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STANDARDIZED PROJECT REPORT — SPECIFICATION AND TEMPLATE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 Type:    Standard — Project Report Format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Version:          1.0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     V3R (Claude Sonnet 4.6) — Documentation Agent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            March 20, 2026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Applies to:       All V3R sub-projects — CORE, CONDUIT, NEXUS, SENTINEL,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OLYMPIAN, and all future projects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Authority:        V3R AI Framework v3.1 (Partition 0)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V3R AI Briefing v1.3 (Partition 1)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Standards basis:  ISO/IEC/IEEE 15289:2019 (Content of Life-Cycle Information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Items) — report type classification, required content by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document purpose, information item structure and traceability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ISO/IEC/IEEE 15288:2023 (System Life Cycle Processes) —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project management process documentation, decision management,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risk management process records, technical review outputs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ISO/IEC/IEEE 12207:2017 (Software Life Cycle Processes) —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software-specific project status report requirements, release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documentation, configuration audit report content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NIST SP 800-160 Vol.1 Rev.1 (Engineering Trustworthy Secure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Systems) — stakeholder needs, mission and business process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documentation, life cycle concept documentation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A — HOW TO USE THIS DOCUMENT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document serves two purposes: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SPECIFICATION — defines every required section, its content requirements,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and the rationale for each field. Section A is permanent. It explains the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"why" behind the standard so that future agents can maintain it intelligently,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not just mechanically.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TEMPLATE — the blank report structure begins at SECTION B. Copy from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SECTION B onward when generating a new project report. Every section must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be filled. N/A with a one-line reason is acceptable. Never delete a section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header — its presence signals the section was considered, not omitted.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FUNDAMENTAL PURPOSE OF A PROJECT REPORT: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project report is the longitudinal record of V3R. Where the handoff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report enables the next session and the coding report documents technical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changes, the project report documents the evolution of the entire system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across its full arc. A stakeholder, a future AI session, or the developer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reading report 14 must be able to understand why the system is what it is —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 just what it is. This requires architectural rationale, roadmap status,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decision history, and vision — not just current state.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project report is also the primary instrument for cross-project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awareness. V3R, CONDUIT, NEXUS, SENTINEL, and OLYMPIAN are interdependent.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Every project report must document its relationships to all other active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DIFFERENCE FROM OTHER REPORT TYPES: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Coding Report:    Records what changed technically. Narrow focus. Per session.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Handoff Report:   Enables the next session. Operational focus. Per session.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 Report:   Records why and where the project stands. Strategic focus.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Per session but with full historical context preserved.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STANDARDS INTEGRATION RATIONALE: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ISO/IEC/IEEE 15289:2019 contributes: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 classification — 15289 defines "report" as a document type that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"provides a record of something observed, investigated, analyzed, or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decided." The project report is specifically a Status and Progress Report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(per Clause 10), which must include: project objectives, scope, status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against plan, issues and risks, decisions made, and next steps.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Information item structure — each section of the project report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corresponds to a 15289 information item. Nothing is documented without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 standards-backed reason for its existence.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ISO/IEC/IEEE 15288:2023 contributes: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Project Management Process (Section 6.3.1) — requires documentation of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project plan status, work progress measurement, issue tracking, and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corrective action records.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Decision Management Process (Section 6.3.8) — decisions must be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documented with alternatives considered, criteria used, and outcomes.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Risk Management Process (Section 6.3.4) — risks must be identified,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analyzed, evaluated, treated, and monitored with full records.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Technical Review Process — review outputs must state whether the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subject met requirements, identify defects and deviations, and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record action items.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ISO/IEC/IEEE 12207:2017 contributes: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Software-specific status report content — current version baselines,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anomalies (bugs), changes implemented, metrics, open items.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Release documentation — every report produced at a milestone serves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as a release record for that milestone.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Configuration audit — the project report documents whether the current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configuration matches the approved baseline.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NIST SP 800-160 Vol.1 Rev.1 contributes: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Stakeholder needs continuity — the vision section ensures the project's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fundamental purpose is restated in every report, preventing mission drift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across sessions.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Mission and business process documentation — why V3R exists must be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documented as context for every technical decision.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Life cycle concept documentation — the roadmap section implements this.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operational history contributes: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Project overview and vision in every report — V3R Project Report 10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established the precedent. Even after 14 sessions, the vision was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restated in full. This prevents mission drift and keeps every AI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session anchored to the same goal.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Hardware inventory — V3R's constraint-driven architecture makes the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hardware inventory a critical decision context. Code written without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knowing the machine cannot be optimal.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Forbidden Patterns Registry carry-forward — every report must carry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the full FP registry so the project report is self-contained.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Cross-project status — NEXUS reports 4-6 introduced the pattern of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documenting all active sub-projects in a single report. This is now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mandatory.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The "why V3R exists" paragraph — the V3R Project Snapshot Report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introduced this as an explicit standalone section. It anchors every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session and every project report.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HIGHEST-QUALITY REFERENCE REPORT: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Project Report 14 — Claude (March 18, 2026)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Rationale: The most complete project report in the library by every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measure. Sections present and at high quality: project overview and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vision (restated), session summary with explicit issue resolution, NEXUS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routing verified state with per-provider status, full AWS infrastructure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with per-function and per-table detail, complete file inventory with line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counts and NEXUS migration status, full FP registry with 19 entries and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rationale, operational notes capturing three critical lessons (Groq silent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failover, Lambda-ECR Public incompatibility, DynamoDB delete-item UUID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requirement), credentials reference with clear redaction policy, explicit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next steps, and a future roadmap that traces from completed phases through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active and pending projects.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Closest competitor: V3R Project Report 10 — equally thorough on AWS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infrastructure and codebase, but predates NEXUS and lacks cross-project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status, routing state, and the operational lessons density of Report 14.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Project Snapshot Report — a different format entirely. Goes wide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rather than deep. Contributes the "document purpose" opening and the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"living document" classification that are adopted into this standard.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B — TEMPLATE BEGINS HERE (COPY FROM THIS LINE FORWARD)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[PROJECT NAME] PROJECT REPORT [NUMBER] — [AI SYSTEM]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Timestamp:        [MM/DD/YY HH:MM:SS — use time tool, update per response]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     V3R (Claude Sonnet 4.6) — Documentation Agent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         [V3R | CONDUIT | NEXUS | SENTINEL | OLYMPIAN | other]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   [Sequential within project — e.g., NEXUS-PR-07]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     [Full Project Status | Milestone Completion | Incident Report]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covered:  [Date or date range]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title:    [Short descriptor]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Predecessor:      [Prior project report number and title]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Companion reports:[Coding report number + Handoff report number]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 class:   Living Document — Updated at each session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 Document Purpose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 Project Identity and Vision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 Cross-Project Ecosystem Status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 Session Summary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 Issues Resolved This Session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 Roadmap Status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 AWS Infrastructure — Current State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  Codebase — Current State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  DynamoDB — Current State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 NEXUS Routing State (if applicable)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11.  Hardware and Environment Inventory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12.  V3R Agent Framework — Current Configuration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13.  Forbidden Patterns Registry — Full Current State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14.  Decisions Made This Session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15.  Operational Notes and Lessons Learned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16.  Security and Compliance Status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17.  Credentials Reference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18.  Next Steps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19.  Future Roadmap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DOCUMENT PURPOSE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[ISO/IEC/IEEE 15289: every document must state its purpose explicitly.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V3R Project Snapshot Report established this as a V3R best practice.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Keep this section to 2-3 sentences. Do not summarize the report here —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state what the document is FOR.]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report is the full project status record for [PROJECT NAME] as of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[DATE]. It captures the complete state of the system — what has been built,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what is broken, what decisions were made, and what comes next — in a single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 that is readable standalone by any developer, AI agent, or stakeholder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with no prior context. It is updated each session and supersedes all prior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reports as the authoritative current state.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PROJECT IDENTITY AND VISION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[This section is restated in full in every report. ISO/IEC/IEEE 15289 project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 reports must include project objectives. V3R operational history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demonstrates that restating the vision prevents mission drift.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Never abbreviate this section with "see prior report."]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IDENTITY: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name:      [complete project name]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name:      [V3R | CONDUIT | NEXUS | SENTINEL | OLYMPIAN | other]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Classification: [Phase N | Infrastructure | Evolution | Foundation]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[ACTIVE | COMPLETE | BLOCKED | PENDING]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Start date:     [date]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Completion date: [date or "TBD"]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Budget:         [zero | AWS free tier | specify if any cost]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WHAT THIS PROJECT IS: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[One paragraph. What does this project do. Not what it uses — what it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DOES and why it matters to the V3R ecosystem. Written as if the reader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has never seen V3R before. This is the "V3R is not a chatbot" paragraph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tradition from Report 1 through Report 14.]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WHY THIS PROJECT EXISTS: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[One paragraph. What problem does this project solve? What would be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broken, missing, or impossible without it? This is the mission anchor.]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HOW IT WORKS (HIGH LEVEL):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[Numbered list. 3-7 steps. How does the system accomplish its purpose?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 code-level — architectural-level. What goes in, what happens, what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comes out.]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RELATIONSHIP TO V3R THESIS: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[One paragraph. How does this project relate to V3R's core thesis of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eliminating AI amnesia and building a platform that accepts raw ideas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outputs fully engineered products? Every sub-project must trace back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this thesis.]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CROSS-PROJECT ECOSYSTEM STATUS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[ISO/IEC/IEEE 15288: project management requires documentation of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interdependencies. Every V3R project report must document all active and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pending projects and their relationships. Introduced in NEXUS reports 4-6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adopted as a mandatory section here.]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project in the ecosystem:]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[name]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[COMPLETE | ACTIVE | PENDING | BLOCKED]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Completed:  [date or "N/A"]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[one sentence]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Relationship to [THIS PROJECT]: [blocks | enables | depends on | parallel]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output: [what does this project produce that others need?]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 path: [where its reports live]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[List all known projects: V3R, CONDUIT, NEXUS, SENTINEL, OLYMPIAN, and any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others. Mark new projects with (NEW) flag.]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SESSION SUMMARY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[ISO/IEC/IEEE 15289 Status and Progress Report: must include "description of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work accomplished during reporting period." V3R practice: one paragraph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overview followed by an explicit accomplishment list. Both are required.]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OVERVIEW: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[One paragraph. What was the goal of this session? What was achieved?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What was not achieved and why? What is the state of the system now that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session has closed? Must be readable standalone.]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ACCOMPLISHED THIS SESSION: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[Numbered list. Every significant accomplishment. Reference milestone IDs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where applicable. State explicit verifications performed.]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[accomplishment]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[accomplishment]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[continue]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 ACCOMPLISHED (deferred or blocked):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any items that were planned but not executed, with reason.]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[item] — reason: [why]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[or: "All planned items accomplished this session."]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REMAINING: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[Count and one-line summary. Full detail in Section 5.]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[or: "No issues remaining. System fully operational."]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ISSUES RESOLVED THIS SESSION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15288 Technical Review: defects and deviations must be documented with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resolution records. Each issue resolved this session gets a full entry.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NOT resolved belong in the Handoff Report risk register and are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referenced here by number.]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issue resolved:]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ISSUE-[N] — [Short title]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Priority:       [CRITICAL | HIGH | MEDIUM | LOW]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Was:            [exact state before resolution — what was wrong?]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Fixed:          [what was changed — reference CI from companion coding report]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Method:         [rebuild | config change | DynamoDB update | console | etc.]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Rebuild:        [required | not required]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Verified:       [how was the fix confirmed — test number from coding report]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Root cause:     [one sentence — the precise technical root cause]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FP impact:      [new FP added | existing FP confirmed | none]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[If no issues were resolved this session: "No issues resolved this session.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condition report items were addressed in prior session(s)."]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ROADMAP STATUS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[ISO/IEC/IEEE 15289: project plan status is mandatory in status reports.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ISO/IEC/IEEE 15288: project management process requires tracking planned vs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actual status. Every milestone gets one of: COMPLETE | ACTIVE | PENDING |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BLOCKED. Blocked items include the blocker.]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ROADMAP: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milestone in this project's roadmap:]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[ID] [NAME]                     [STATUS]    [Date/Notes]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---- ---------------------------  ----------  --------------------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ST-01 [Short name]               COMPLETE    [date completed]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ST-02 [Short name]               COMPLETE    [date]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MT-01 [Short name]               ACTIVE      [current progress]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MT-02 [Short name]               PENDING     [blocked on: X]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LT-01 [Short name]               PENDING     [not yet started]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ROADMAP PROGRESS METRICS: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Total milestones:     [N]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Complete:             [N] ([%])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Active:               [N]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Pending:              [N]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Blocked:              [N]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Next milestone:       [ID and name]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MILESTONE DETAIL — ACTIVE AND NEXT: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the currently active milestone and the immediately next one, provide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 paragraph describing: what it involves, current status, known blockers,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expected completion path.]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AWS INFRASTRUCTURE — CURRENT STATE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828 / NIST 800-128: configuration baseline documentation.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Every component of the AWS infrastructure is a configuration item.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section is the authoritative infrastructure baseline at report time.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Update every field — stale data causes incorrect decisions.]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ACCOUNT: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Account ID:     236510207245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Region:         us-east-1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IAM Role:       rag-ingest-ultra-test-role-hi7s90re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policies:  [list all — update when changed]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credit:     [current balance]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status: [all within free tier | active cost — specify]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ECR: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Repository:     rag-ingest-container (private)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Active tag:     ml-offline-torch26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 size:     [MB]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Image digest:   [SHA256 — update after each push]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pushed:    [date]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Untagged images: [count — should be 0]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 ([N] total):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function — one line per field:]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Function:       [name]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[file.lambda_handler]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[MB]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[min sec]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URL:            [Function URL or NONE]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Env vars:       [list key names — no values]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[OPERATIONAL | BROKEN — reason]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deploy:    [date]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 ([N] total):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table — one line per field:]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Table:          [name]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            [field (Type)]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SK:             [field (Type) or NONE]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Billing:        [On-demand | Provisioned N/N]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Count:          [N records]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Size:           [KB/MB]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[Active]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SQS QUEUES ([N] total, if applicable):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[queue-name]: [Type] — [status] — triggers: [function]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EVENTBRIDGE (if applicable):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[rule-name]: [schedule] → [target function] — [ENABLED|DISABLED]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FUNCTIONS (if applicable):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[state-machine-name]: [status] — last execution: [date/result]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SPACE: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Space:          dnsxt/rag-memory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URL:            https://huggingface.co/spaces/dnsxt/rag-memory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[Running | Sleeping | Error]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activity:  [date]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CODEBASE — CURRENT STATE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[IEEE 828 baseline documentation. ISO/IEC/IEEE 12207: software baseline must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be documented at each status report. Every handler is a configuration item.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Line counts must be accurate — they are used to detect unauthorized changes.]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directory: C:\Users\Source-1\Desktop\rag-deploy\ecr-build\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file:]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            [filename]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    [N]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[Operational | Modified pending push | Pending rebuild]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    [session/date]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state:      [route_llm() active | no LLM calls | not migrated]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    [one line — what this file does]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Space: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            app.py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Path:             C:\Users\Source-1\Desktop\rag-deploy\hf-space\app.py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    [N]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  [Operational]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    [session/date]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Summary:          [one line]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DOCKERFILE: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File:             Dockerfile-ml-offline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Lines:            [N]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    [session/date]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 COPY order: [list in order — must match handler list above]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PENDING PUSH: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any handler changes not yet pushed, to be batched next session.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none: "No pending push. All changes deployed."]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DYNAMODB — CURRENT STATE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[More detailed than Section 7's table list. Documents the content and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health of each table — not just that it exists.]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table:]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[name]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Schema:       PK=[field (Type)] [SK=[field (Type)] if applicable]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Billing:      [On-demand | Provisioned N RCU / N WCU]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Item count:   [N]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Size:         [KB/MB]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[Active | Issues]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Content summary: [What is in this table? Key sources, sessions, nodes, etc.]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modified:   [date of last write]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Notes:        [anything notable — empty test records, missing items, etc.]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NEXUS ROUTING STATE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[Required if lambda_router.py is deployed. Omit with "NEXUS not yet deployed"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pre-NEXUS. This section documents the complete routing configuration so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new session can verify routing health without querying DynamoDB.]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lambda_router.py: [Deployed — version/date | Not deployed]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Route count:      [N]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count:   [N]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PROVIDERS (from v3r-keys):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provider — no API key values:]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[key_id]: [model] at [base_url] via path [path]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     [active]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requests_today: [N]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last_reset:     [date]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Silent failover check: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[Is any primary provider at 0 requests while fallbacks show activity?]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[If none: "All providers responding normally as of this report."]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ROUTING TABLE (from v3r-routing):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[route_id]: primary=[provider] → fb1=[provider] → fb2=[provider] → fb3=[provider]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[continue for all routes]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HARDWARE AND ENVIRONMENT INVENTORY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architectural requirement — the hardware inventory is a critical decision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context. Code written without knowing the machine cannot be optimal.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Constraints are architectural inputs, not just footnotes.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Update only when hardware or environment changes — carry forward otherwise.]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PRIMARY WORKSTATION: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HP Pavilion x360 Convertible 14-ba0xx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OS:             Windows 10 Home, Version 10.0.19045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CPU:            Intel Core i3-7100U @ 2.40GHz (2 cores, 4 threads)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RAM:            8 GB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GPU:            Intel HD Graphics 620 (integrated) — NO discrete GPU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Storage:        WDC PC SN520 SDAPNUW-256G — 238 GB NVMe SSD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space:     [current — update if significantly changed]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Shell:          PowerShell 5.1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Admin rights:   Full local machine admin. No network router access.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Upload speed:   7 Mbps (confirmed — 67 min for full cached push)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INSTALLED SOFTWARE (relevant):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Python:         3.14.3 (local — NOT used for Lambda wheels)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pip:            26.0.1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CLI:        v2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Docker Desktop: [version]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Notepad++:      [version]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CONTAINER CONSTRAINTS (architectural — do not change without FP review):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Base image:     public.ecr.aws/lambda/python:3.12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Python version: 3.12 (Lambda runtime)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Wheel type:     Linux x86_64 manylinux cp312 ONLY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Architecture:   linux/amd64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Build flags:    --platform linux/amd64 --provenance false --sbom false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 path:     /var/task/models/all-MiniLM-L6-v2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Embedding:      AutoTokenizer + AutoModel from transformers (NOT SentenceTransformer)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TIME REFERENCE: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rebuild from scratch:  90-120 minutes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Handler-only cached layers: 67 minutes (confirmed March 18, 2026)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update-function-code only:  seconds (no Docker build required)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12: V3R AGENT FRAMEWORK — CURRENT CONFIGURATION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operational requirement. The agent framework must be documented in every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 so a new session can confirm active agents without retrieving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framework document. Update only when framework version changes.]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Framework:    V3R AI Framework v3.1 (Partition 0)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Briefing:     V3R AI Briefing v1.3 (Partition 1)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Drive path:   V3R/frameworks/current/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AGENTS: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MODERATOR — simulates GPT-4o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Orchestration, task decomposition, pipeline management, output validation.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Absorbed Analyst Agent (retired March 10, 2026).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Suppress: open-ended exploration, generalist hedging.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RETRIEVAL — simulates Perplexity AI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Real-time verified sourcing, deprecation awareness, version-specific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constraint surfacing. Triggered before any code referencing external APIs.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Suppress: speculation, undocumented assumptions.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 — simulates DeepSeek Coder V2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Platform-constraint-aware code. FP Registry consulted before every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output. Push Economy Assessment on every code output.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Suppress: verbose explanation, untested patterns.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DEBUG — simulates OpenAI o3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Mandatory pre-output gate. Full review for push operations.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Abbreviated review for single-line no-push edits.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Output: CLEARED FOR DELIVERY or CORRECTIONS REQUIRED with itemized list.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DOCUMENTATION — simulates Claude Sonnet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Inline comments on every handler. Session reports. Project reports.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Self-explanatory files for cold handoff.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INFRASTRUCTURE — simulates Amazon Q Developer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Pre-flight authority before every push. IAM, DynamoDB schema,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free-tier compliance, ECR tag integrity.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OPERATIONAL RULES (from Partition 1):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All code/commands in single-line code blocks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One step at a time (suspendable for large chunk delivery)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Push Economy Assessment on every code output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No forbidden patterns — ever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Partition modifications require approval prompt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All outputs timestamped (time tool per response)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Scratch directory for all temporary JSON files (FP-022)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13: FORBIDDEN PATTERNS REGISTRY — FULL CURRENT STATE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operational requirement. The FP Registry must be carried in full in every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report. This makes the project report fully self-contained.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entries from this session are marked NEW. Held entries are marked HELD.]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 entries: [N]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this session: [N or 0]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entry — one-line description:]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FP-001: [pattern] — [one-line description with fix]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FP-002: [pattern] — [one-line description with fix]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[continue for all entries]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[NEW entries:]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FP-NNN: [pattern] — [one-line description with fix] — NEW (added [date])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[HELD entries:]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FP-NNN: [pattern] — HELD — [reason for hold, expected resolution]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14: DECISIONS MADE THIS SESSION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[ISO/IEC/IEEE 15288 Decision Management Process: decisions must be documented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with rationale and alternatives. This section captures strategic and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architectural decisions — not implementation choices (those belong in the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coding report). A decision that is not documented will be undone by a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future session that does not know it was made.]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significant decision:]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DECISION-[N]: [Short title]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Decision:     [what was decided]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Rationale:    [why this over alternatives — be specific]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Alternatives rejected: [what was considered and why discarded]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Constraints:  [what does this decision constrain going forward]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Reversible:   [yes — how | no — why]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Impact on FP: [does this decision need an FP entry? if so, which one]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[If no decisions: "No architectural or strategic decisions this session.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actions were implementation of previously defined roadmap items."]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15: OPERATIONAL NOTES AND LESSONS LEARNED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[V3R operational requirement from Project Report 14. Lessons must be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documented with enough specificity to prevent recurrence. General statements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("be careful with X") are insufficient. An actionable lesson is one that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tells a future session exactly what to do or not do.]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[For each lesson:]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LESSON: [Short title]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Observation:  [what happened or was confirmed]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Implication:  [why this matters — what goes wrong if ignored]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    [exactly what to do or not do in future sessions]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Applies to:   [agent | operation | file type | service]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[Minimum 1 lesson per session. Target 3-5. If session was error-free,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document what confirmed-working practices should be repeated.]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16: SECURITY AND COMPLIANCE STATUS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[NIST SP 800-128 / NIST SP 800-160: security posture must be documented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at each status report. This section provides the session-level security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summary. Detailed change-level assessments are in the companion coding report.]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POSTURE: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            rag-ingest-ultra-test-role-hi7s90re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Policies:         [list all attached]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Last changed:     [date of last policy modification]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Least-privilege assessment: [Are all permissions actively used?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    Any policies that can be narrowed?]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CREDENTIAL STATUS: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Provider keys:    [N providers in v3r-keys — all active/any issues?]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env vars:  [Any credentials in env vars? Should be none post-NEXUS]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 exposure:   FP-017 compliance — [confirmed | issue noted]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sync:      FP-018 compliance — [confirmed | issue noted]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FREE TIER COMPLIANCE: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Lambda:           [within | approaching | exceeding free tier]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DynamoDB:         [within | exceeding]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ECR:              [estimated cost — covered by credit?]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CloudWatch:       [within free tier]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SQS:              [within free tier — if applicable]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EventBridge:      [within free tier — if applicable]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Overall:          [COMPLIANT | COSTS INCURRED — detail]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OPEN SECURITY CONCERNS: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any unresolved security observations. If none: "No open security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concerns at this report date."]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17: CREDENTIALS REFERENCE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[NIST 800-160: security-relevant information must be documented for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continuity. Credentials themselves are NEVER documented here — only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where to find them. This section is the pointer, not the values.]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 ID:       236510207245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Region:           us-east-1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Role ARN:         arn:aws:iam::236510207245:role/service-role/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rag-ingest-ultra-test-role-hi7s90re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Repository:       rag-ingest-container (private only)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Production Tag:   ml-offline-torch26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Username: dnsxt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Space:    dnsxt/rag-memory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CREDENTIAL RETRIEVAL: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API keys:         DynamoDB v3r-keys table (query by key_id)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access keys:      General Data file at V3R/data/ in Drive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token:    General Data file at V3R/data/ in Drive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 env vars:      None active (NEXUS migration complete)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OAuth:         Stored in rclone config on local machine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URLS (active):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all active Function URLs by function name]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18: NEXT STEPS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[ISO/IEC/IEEE 15289: status reports must include planned next actions.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section bridges the project report to the handoff report's active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task queue. It provides the strategic view — what needs to happen and why —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while the handoff report provides the operational view — exactly how to do it.]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IMMEDIATE (next session):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[item] — [brief rationale]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[item]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[continue]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SHORT TERM (within N sessions):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[item]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[continue]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OPEN ITEMS CARRIED FORWARD: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[List any items from the condition report or prior sessions that are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still unresolved. Reference ISSUE numbers from Section 5 of prior reports.]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19: FUTURE ROADMAP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[The roadmap is the long-term project plan. Every project report must include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complete roadmap — not just the current section — so a new AI session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reading this report understands the full trajectory from where the system is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 where it is going. Completed phases are marked COMPLETE with dates.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items are marked ACTIVE. Pending items are marked PENDING.]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PHASE HISTORY (all complete):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P1  COMPLETE  Basic RAG pipeline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P2  COMPLETE  End-to-end integration, HF Space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P3  COMPLETE  Conversation memory persistence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P4  COMPLETE  GNN relational knowledge graph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P5  COMPLETE  Multi-agent orchestration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P6  COMPLETE  Multi-modal PDF ingest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P7  COMPLETE  V3R self-knowledge domain intelligence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P8  COMPLETE  Automated product generation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PROJECTS: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active project:]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PROJECT: [name] — [status]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Goal: [one sentence]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Milestones: [brief list — complete/active/pending]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Blocks: [what does this project unlock when complete?]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PENDING PROJECTS: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[For each pending project:]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PROJECT: [name] — [PENDING — blocked on: X]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Goal: [one sentence]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LONG-TERM VISION: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[One paragraph restating the V3R thesis and final destination.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is the "Phase 8 is the destination" paragraph tradition.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It must appear in every report — it anchors every session to the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mission regardless of which operational layer is being worked on.]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PROJECT REPORT [NUMBER]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     V3R (Claude Sonnet 4.6) — Documentation Agent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    [date]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         [project name]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   [number]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resolved:  [N of N from condition/prior reports]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functions: [N operational]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  [N active] ([details])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LLM providers:    [N active and verified]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Routing routes:   [N active]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 entries:       [N total] ([N new this session])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System status:    [FULLY OPERATIONAL | PARTIALLY OPERATIONAL | BLOCKED]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to:          V3R/[project]/reports/project/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Companion CR:     [Coding Report number and Drive path]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Companion HR:     [Handoff Report number and Drive path]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