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V3R CONSTRAINT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V3R-CONSTRAINT-001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 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 March 12,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**Classification:** Living Document — Updated When Hardware or Platform Changes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**Author:** V3R Documentation Agent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 PURPOSE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report is the permanent record of every hardware and platform constraint that governs V3R development. Every code decision, every library choice, every AWS service selection, and every build strategy is made within the boundaries defined here. Any AI agent or developer working on V3R must read this document before writing a single line of code or issuing a single AWS command. A constraint violation does not produce a warning — it produces a broken build, a broken deployment, or a broken production system.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1 — DESIGN PHILOSOPHY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Constraints as Architecture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built entirely on constrained hardware with no admin access, no GPU, limited upload bandwidth, and a permanent free-tier budget. This is not a temporary state waiting to be resolved with funding. It is a permanent design principle.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thesis: if V3R can be architected, built, and operated under these constraints, then the system's eventual capabilities prove that industrial-scale AI engineering intelligence does not require enterprise infrastructure. Every constraint that is worked around — not avoided, not ignored, but engineered around — is a proof point for that thesis.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developer who understands the constraints does not fight them. They design with them. The constraints are the architecture.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Priority Order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a decision must be made between two approaches, constraints are applied in this order: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**Correctness** — will it actually run in the Lambda container?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**Free tier** — does it cost money?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**Build time** — how long does a rebuild take?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**Upload speed** — how long does a push take?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**Memory** — will it fit in 2048 MB Lambda memory?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**Local machine capability** — can it be done on this hardware?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2 — LOCAL MACHINE CONSTRAINTS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2.1 Hardware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Component | Specification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Machine | HP Pavilion x360 14-ba0xx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Serial | (See sensitive_data.txt)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CPU | Intel Core i3-7100U (2 cores, 4 threads, 2.4 GHz)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RAM | 8 GB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238 GB NVMe SSD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GPU | Intel HD Graphics 620 (integrated — no CUDA, no compute capability)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Display | 14-inch touchscreen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2.2 Operating System and Permissions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OS | Windows 10 Home | No WSL2 by default, no Hyper-V in Home edition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Admin rights | None | Cannot install system-level software without workarounds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Shell | PowerShell 5.1 | JSON handling is fundamentally broken — see FP-006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version | 3.14.3 | DO NOT use to generate wheels — Lambda runs Python 3.12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2.3 Python Version Mismatch — Critical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local machine runs Python 3.14.3. The Lambda base image runs Python 3.12. This creates a critical wheel compatibility trap: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pip is run locally to download or build wheels, it will produce cp314 wheels by default.** cp314 wheels are compiled for Python 3.14 and are incompatible with Lambda's Python 3.12 runtime. This is FP-005 in the Forbidden Patterns Registry.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**Rule:** Never use local pip to generate wheels for the Docker build. All wheels must be pre-sourced cp312 manylinux x86_64 wheels. The wheels/ directory is a curated offline library — not a pip download cache.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2.4 Network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Download speed | ~10 Mbps | Base image pull: ~5 minutes for 3+ GB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Upload speed | 7 Mbps | ECR push: 60-90 minutes for 3184 MB image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Connection type | Wi-Fi (802.11n) | Susceptible to drops during long push operations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SSID | Restricted2 | No control over router settings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**Upload speed implication on build strategy:** The 7 Mbps upload cap is the primary reason build cycles are 90-120 minutes total. The Docker build itself takes 30-40 minutes. The remaining 50-80 minutes is the ECR push at 7 Mbps. Layer caching is critical — when only handler .py files change, only the final COPY layers are invalidated and the push transfers only a few KB instead of 3+ GB.</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**Wi-Fi drop risk:** During Phase 3 Build 1, the Wi-Fi showed 0 Kbps throughput for an extended period during the push phase. The Docker buildx --push mode streams directly to ECR — a network drop during push does not abort the build layers (cached) but does stall the push indefinitely. The process must be killed and restarted with a fresh ECR login after connectivity is restored. See FP-009.</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**Mitigation strategy:** Before starting any build, verify Wi-Fi throughput is non-zero via Task Manager → Performance → Wi-Fi. Do not start a build on a marginal connection.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2.5 Docker Desktop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Platform | Docker Desktop for Windows | Requires WSL2 backend (enabled via Docker Desktop installer)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 target | linux/amd64 ALWAYS | --platform linux/amd64 must be specified on every build command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Buildx | Enabled | Required for --platform cross-compilation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**--platform linux/amd64 is mandatory on every build.** Without it, Docker Desktop on Windows defaults to building for the local architecture (Windows x86_64, but with Windows ABI). Lambda runs Linux. The resulting image will not execute correctly in the container. This is the most common first-build failure for developers new to this environment.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3 — AWS CONSTRAINTS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3.1 Account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Account ID | (See sensitive_data.txt)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Region | us-east-1 (permanent — never change)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Billing tier | Free tier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Free tier expiry | Monitor — if account ages out of free tier, cost structure changes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3.2 Lambda Free Tier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Allocation | V3R Usage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Requests | 1,000,000 per month | Development-level: well within limit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Compute | 400,000 GB-seconds per month | 2048 MB × invocations — monitor in Phase 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Concurrent executions | 1,000 | Development-level: well within limit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**Memory configuration:** All three Lambda functions are set to 2048 MB. This is required to load the PyTorch model and perform embedding inference within the Lambda timeout window. Lower memory causes OOM failures. Higher memory is unnecessary and would consume GB-seconds faster.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**Timeout configuration:** All three Lambda functions are set to 10 minutes. Cold start + model load + inference can take 60-120 seconds on first invocation. The 10-minute timeout ensures cold start invocations complete rather than timing out.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**Cold start behavior:** The model is loaded at module initialization (outside lambda_handler). On cold start, Lambda loads the module, which loads the tokenizer and model from /var/task/models/ into memory. This takes 30-90 seconds depending on Lambda infrastructure state. Subsequent warm invocations skip this step and respond in 1-5 seconds.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3.3 ECR Free Tier and Storage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Allocation | V3R Usage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500 MB per month (private) | ml-offline-torch26: ~3184 MB — EXCEEDS FREE TIER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Data transfer in | Free | N/A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Data transfer out to Lambda | Free within same region | All transfers are us-east-1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storage cost:** The ml-offline-torch26 image at ~3184 MB exceeds the 500 MB free tier by ~2684 MB. At $0.10 per GB per month, this costs approximately $0.27 per month. This is the only V3R component that incurs any AWS cost. It is acceptable and cannot be avoided given the offline model requirement.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image strategy:** All three Lambda functions share the same image to minimize ECR storage. Separate images would triple the storage cost. This is the primary reason for the single-image architecture.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cleanup protocol:** Any time a new image is pushed, old images must be deleted. Accumulating untagged images multiplies the storage cost. Phase 2 cleanup removed all obsolete images. Every future push should be followed by an ECR audit if the build fails mid-push (partial uploads may create untagged fragments).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3.4 DynamoDB Free Tier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Allocation | V3R Usage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25 GB (permanent free) | Current: &lt; 1 MB — well within limit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Write capacity units | 25 WCU (permanent free) | PAY_PER_REQUEST — monitor at scale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Read capacity units | 25 RCU (permanent free) | PAY_PER_REQUEST — monitor at scale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**PAY_PER_REQUEST billing mode:** Both tables use PAY_PER_REQUEST. At development-level usage (&lt; 1,000 operations per day), costs are zero or negligible. This mode must be re-evaluated at Phase 5+ when multi-agent orchestration may produce high-frequency DynamoDB operations.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**Storage trajectory:** Each rag-chunks record stores a 384-float embedding as a JSON string (~2 KB) plus text and metadata (~1-3 KB). Total ~5 KB per chunk. At 10,000 chunks, storage is ~50 MB — well within 25 GB free tier. Phase 4 GNN will add an adjacency table — storage impact must be estimated before Phase 4 begins.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3.5 IAM Role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**Role:** rag-ingest-ultra-test-role-hi7s90re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**Policies attached:**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AmazonDynamoDBFullAccess — required for all three Lambda functions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AWSLambda_FullAccess — required for rag-chat to invoke rag-retrieve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**Security note:** AmazonDynamoDBFullAccess and AWSLambda_FullAccess are broad policies. For production hardening in Phase 5+, these should be replaced with least-privilege inline policies that specify only the exact DynamoDB tables and Lambda functions each role needs. For current development phase, the broad policies are acceptable.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4 — DOCKER BUILD CONSTRAINTS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4.1 Base Image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public.ecr.aws/lambda/python:3.12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image is mandatory. It is the official AWS Lambda Python 3.12 runtime image. It includes the Lambda runtime interface client and the correct Linux environment for Lambda execution. Alternatives (standard Python images, Amazon Linux 2) are not compatible with Lambda image-based deployments.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4.2 Build Command Requirements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Docker build command must include all of these flags: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Flag | Required Value | Reason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--platform | linux/amd64 | Lambda runs on Linux x86_64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--provenance | false | Prevents OCI attestation manifests that break Lambda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--sbom | false | Prevents SBOM manifests that break Lambda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 | Dockerfile-ml-offline | Explicit file — never use default Dockerfile name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 | full ECR URI with :ml-offline-torch26 | Exact tag required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 (included) | Pushes directly to ECR after build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complete confirmed build command:**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buildx build --platform linux/amd64 --provenance false --sbom false -f Dockerfile-ml-offline -t (See sensitive_data.txt) --push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4.3 Layer Cache Strategy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builds layers sequentially. If a layer changes, all subsequent layers are invalidated and rebuilt. The Dockerfile-ml-offline layer order is optimized for cache efficiency: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  FROM base image                    — never changes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2:  RUN dnf update + install gcc etc  — changes only if OS deps change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3:  RUN pip upgrade setuptools         — rarely changes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4:  COPY wheels/ /wheels/              — changes only if wheels change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5:  RUN pip install pillow             — changes only if pillow version changes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6:  RUN pip install torch torchvision  — changes only if torch changes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7:  RUN pip install sentence-transformers — changes only if ST changes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8:  RUN rm -rf /wheels                — never changes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9:  COPY models/                       — changes only if model changes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10: COPY lambda_ingest_v4.py           — changes when ingest handler changes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11: COPY lambda_retrieve.py            — changes when retrieve handler changes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12: COPY lambda_chat.py               — changes when chat handler changes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**Handler-only changes (most common):** Only layers 10-12 invalidated. Push transfers only the final few layers — minutes, not hours.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**Wheel changes (rare):** Layers 4-12 invalidated. Full reinstall of all Python packages. Near full rebuild time.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changes (never planned):** Layers 9-12 invalidated. Requires re-copying ~90 MB model. Moderate rebuild.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4.4 Wheel Requirements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wheels in the wheels/ directory must satisfy ALL of these criteria: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Criterion | Required Value | Forbidden Values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version tag | cp312 | cp314, cp311, cp310, cp39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ABI tag | cp312 | abi3, none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Platform tag | manylinux_2_17_x86_64 or manylinux2014_x86_64 | win_amd64, win32, macosx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Architecture | x86_64 | aarch64, arm64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confirmed wheels in wheels/:**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torch (CPU build, manylinux cp312 x86_64)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torchvision (manylinux cp312 x86_64)</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sentence-transformers==2.3.0 (py3 none any — pure Python, compatible)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transformers (py3 none any — pure Python, compatible)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numpy (manylinux cp312 x86_64)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pillow==12.1.1 (manylinux cp312 x86_64)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Supporting packages (mpmath, sympy, networkx, filelock, etc.)</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5 — LAMBDA RUNTIME CONSTRAINTS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5.1 Execution Environment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 OS | Amazon Linux 2 | Linux paths, Linux filesystem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runtime | 3.12.x | All code and wheels must target cp312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Handler directory | /var/task/ | All COPYed files land here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Model directory | /var/task/models/all-MiniLM-L6-v2 | Baked in at build time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Tmp directory | /tmp (512 MB) | Writable at runtime — use for temp files if needed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Network access | Outbound allowed | ECR, Groq API, DynamoDB all reachable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Filesystem | Read-only except /tmp | Cannot write to /var/task at runtime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5.2 Memory and Performance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Current Setting | Rationale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memory | 2048 MB | PyTorch + model require ~700-800 MB at load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timeout | 10 minutes | Cold start + model load + inference = up to 120 seconds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Cold start memory observed | 720-721 MB (ingest/retrieve) | Model loaded into memory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Warm invocation memory | 89 MB (chat) | Model already in memory from prior cold start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**Memory budget breakdown (at cold start):**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runtime overhead: ~100 MB</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PyTorch CPU libraries: ~400 MB</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all-MiniLM-L6-v2 model weights: ~90 MB</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Tokenizer: ~10 MB</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 other packages: ~100 MB</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Total: ~700 MB — fits within 2048 MB with 1300 MB headroom for inference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5.3 Invocation Patterns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**rag-ingest-ultra-test:** Invoked via Function URL from HF Space or direct HTTP. Body contains text and source. Synchronous. Can take 60-120 seconds on cold start due to model load.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**rag-retrieve:** Invoked by rag-chat via boto3 Lambda client (Lambda-to-Lambda). InvocationType=RequestResponse (synchronous). No Function URL. Not directly externally callable. Shares the same cold start characteristics.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**rag-chat:** Invoked via Function URL from HF Space. Itself invokes rag-retrieve synchronously. Total latency = rag-chat cold start + rag-retrieve cold start + Groq API call. On warm invocations: typically 2-5 seconds total.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6 — GROQ API CONSTRAINTS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6.1 Free Tier Limits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Limit | V3R Usage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Requests per minute | 30 RPM (llama-3.1-8b-instant) | Development-level: well within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Tokens per minute | 14,400 TPM | Each request: ~1,000-2,000 tokens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Tokens per day | 500,000 TPD | Development-level: well within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6.2 Model Constraint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model: `llama-3.1-8b-instant`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Context window: 8,192 tokens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**Context budget per request:**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prompt: ~200 tokens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 context (3 chunks × ~150 tokens): ~450 tokens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Conversation history (6 turns × ~300 tokens): ~1,800 tokens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query: ~100 tokens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Response: ~500-1,000 tokens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Total: ~3,050-3,550 tokens — well within 8,192 token limit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[-6:] history slice in lambda_chat.py is calibrated to this budget. Increasing to [-10:] would risk context overflow on long conversations.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6.3 API Key Management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Groq API key must never be hardcoded in source files (FP-004 related). Current storage: Lambda environment variable `GROQ_API_KEY` on rag-chat function. The key is read at module load via `os.environ.get("GROQ_API_KEY", "")`. If the key is empty string, all Groq calls will return 401 responses with no choices array, producing "No response" from the generation layer.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7 — HUGGINGFACE SPACE CONSTRAINTS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7.1 Free Tier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 V3R Usage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CPU | 2 vCPU | Gradio UI only — no inference on Space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RAM | 16 GB | Well within for UI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50 GB | Well within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Uptime | Sleeps after 48 hours of inactivity | Cold start on first visit after sleep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**Sleep behavior:** HF Spaces on free tier sleep after 48 hours of inactivity. The first request after sleep takes 30-60 seconds to wake the Space. This is separate from Lambda cold starts — the full first-request latency can be Space wake (30s) + Lambda cold start (60-90s) = up to 2 minutes.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7.2 Environment Variables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Secrets are set in the Space settings and are available as environment variables at runtime. Currently set: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`CHAT_LAMBDA_URL` — rag-chat Function URL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`INGEST_LAMBDA_URL` — rag-ingest-ultra-test Function URL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These must match the current Function URLs. If Lambda functions are deleted and recreated, Function URLs change and Space secrets must be updated.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7.3 Git Push Deployment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Space deployment is git-based. Changes to app.py are deployed by pushing to the HF Space git remote: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cd C:\Users\Source-1\Desktop\rag-deploy\hf-space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git add app.py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git commit -m "description"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git push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write token for git authentication: `(See sensitive_data.txt)`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8 — CONSTRAINT EVOLUTION BY PHASE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(P1-P3)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constraints apply as documented. Primary bottleneck is upload speed (7 Mbps) making each build cycle 90-120 minutes.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4 — GNN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GNN library (PyTorch Geometric or DGL) wheel availability for cp312 manylinux x86_64 must be confirmed by Knowledge Retrieval Agent before planning the build. These libraries have complex dependencies and their wheel availability for the exact cp312 manylinux target is not guaranteed. If wheels are unavailable, source compilation will be required inside the Docker build — adding significant build time.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5 — Multi-Agent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Lambda-to-Lambda invocation latency compounds. If a single user request triggers a chain of 5 Lambda invocations, total latency could reach 10+ seconds on warm invocations. The 10-minute Lambda timeout must be re-evaluated if orchestration chains become long.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7 — Self-Improvement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V3R must be able to trigger its own Docker builds and ECR pushes. This requires either a build server (not available on free tier) or a pre-approved set of build scripts that the system can invoke via Lambda. The 7 Mbps upload constraint makes automated build-test-deploy cycles extremely slow — each cycle takes 90-120 minutes. Phase 7 architecture must account for this and batch improvements rather than deploying each one individually.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8 — Product Generation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Long-running workflows (potentially hours) must persist across Lambda invocations (15-minute maximum). DynamoDB becomes the workflow state store. Lambda invocations become workflow steps. The orchestration architecture must handle Lambda timeouts as a first-class concern, not an edge case.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APPENDIX — CONSTRAINT REFERENCE CARD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quick reference during development: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MACHINE:    HP Pavilion x360 / Win10 Home / No admin / i3-7100U / 8GB RAM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SHELL:      PowerShell 5.1 — JSON via WriteAllText only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     3.14.3 local / 3.12 in Lambda — NEVER use local pip for Lambda wheels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linux/amd64 / --provenance false --sbom false / ALWAYS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UPLOAD:     7 Mbps — full push ~60-90 min / handler-only push ~5-10 min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python:3.12 base / 2048 MB / 10 min timeout / /var/task/ handler dir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rag-ingest-container:ml-offline-torch26 — NEVER change tag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rag-chunks (chunk_id PK) / rag-memory (vector_id PK + timestamp SK)</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 / 8192 token window / key in env var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SPACE:   dnsxt/rag-memory / sleeps after 48hr inactivity / git push to deploy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REGION:     us-east-1 — ALWAYS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ACCOUNT:    (See sensitive_data.txt) — ALWAYS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V3R Constraint Report — V3R-CONSTRAINT-001 v1.0*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update: Phase 4 (new GNN library constraints)*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