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A6" w:rsidRDefault="00A958FA">
      <w:pPr>
        <w:pStyle w:val="Ttulo"/>
        <w:keepLines w:val="0"/>
        <w:spacing w:before="3969" w:after="567" w:line="240" w:lineRule="auto"/>
        <w:ind w:hanging="30"/>
        <w:jc w:val="center"/>
        <w:rPr>
          <w:rFonts w:ascii="Liberation Sans" w:eastAsia="Liberation Sans" w:hAnsi="Liberation Sans" w:cs="Liberation Sans"/>
          <w:smallCaps/>
          <w:color w:val="2A6099"/>
          <w:sz w:val="56"/>
          <w:szCs w:val="56"/>
        </w:rPr>
      </w:pPr>
      <w:r>
        <w:rPr>
          <w:rFonts w:ascii="Liberation Sans" w:eastAsia="Liberation Sans" w:hAnsi="Liberation Sans" w:cs="Liberation Sans"/>
          <w:smallCaps/>
          <w:color w:val="2A6099"/>
          <w:sz w:val="56"/>
          <w:szCs w:val="56"/>
        </w:rPr>
        <w:t>Felicitación navideña</w:t>
      </w:r>
    </w:p>
    <w:p w:rsidR="000174A6" w:rsidRDefault="00A958FA">
      <w:pPr>
        <w:pStyle w:val="Subttulo"/>
        <w:keepLines w:val="0"/>
        <w:spacing w:before="62" w:after="2835" w:line="240" w:lineRule="auto"/>
        <w:jc w:val="center"/>
        <w:rPr>
          <w:rFonts w:ascii="Liberation Sans" w:eastAsia="Liberation Sans" w:hAnsi="Liberation Sans" w:cs="Liberation Sans"/>
          <w:i w:val="0"/>
          <w:sz w:val="40"/>
          <w:szCs w:val="40"/>
        </w:rPr>
      </w:pPr>
      <w:bookmarkStart w:id="0" w:name="_gjdgxs" w:colFirst="0" w:colLast="0"/>
      <w:bookmarkEnd w:id="0"/>
      <w:r>
        <w:rPr>
          <w:rFonts w:ascii="Liberation Sans" w:eastAsia="Liberation Sans" w:hAnsi="Liberation Sans" w:cs="Liberation Sans"/>
          <w:i w:val="0"/>
          <w:sz w:val="40"/>
          <w:szCs w:val="40"/>
        </w:rPr>
        <w:t>Guía de Estilo</w:t>
      </w:r>
    </w:p>
    <w:p w:rsidR="000174A6" w:rsidRDefault="000174A6">
      <w:pPr>
        <w:spacing w:after="0"/>
      </w:pP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Centro Educativo: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Escuela Virgen de Guadalupe</w:t>
      </w: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Ciclo Formativo: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Desarrollo de Aplicaciones Web</w:t>
      </w: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Curso: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2021-2022</w:t>
      </w: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Asignatura: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Diseño de Interfaces Web</w:t>
      </w:r>
    </w:p>
    <w:p w:rsidR="000174A6" w:rsidRDefault="00A958FA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Alumno: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Daniel Núñez Santiago.</w:t>
      </w:r>
    </w:p>
    <w:p w:rsidR="000174A6" w:rsidRDefault="000174A6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</w:p>
    <w:p w:rsidR="000174A6" w:rsidRDefault="00A958FA">
      <w:pPr>
        <w:spacing w:after="0"/>
        <w:rPr>
          <w:i/>
        </w:rPr>
      </w:pPr>
      <w:r>
        <w:br w:type="page"/>
      </w:r>
    </w:p>
    <w:p w:rsidR="000174A6" w:rsidRDefault="00A958FA">
      <w:pPr>
        <w:pStyle w:val="Ttulo1"/>
        <w:jc w:val="both"/>
      </w:pPr>
      <w:bookmarkStart w:id="1" w:name="_65gkb6bbl6ge" w:colFirst="0" w:colLast="0"/>
      <w:bookmarkEnd w:id="1"/>
      <w:r>
        <w:lastRenderedPageBreak/>
        <w:t>Índice</w:t>
      </w:r>
    </w:p>
    <w:p w:rsidR="000174A6" w:rsidRDefault="000174A6">
      <w:pPr>
        <w:pStyle w:val="Ttulo1"/>
        <w:jc w:val="both"/>
      </w:pPr>
      <w:bookmarkStart w:id="2" w:name="_lx2vburwn1i" w:colFirst="0" w:colLast="0"/>
      <w:bookmarkEnd w:id="2"/>
    </w:p>
    <w:sdt>
      <w:sdtPr>
        <w:id w:val="-1380780401"/>
        <w:docPartObj>
          <w:docPartGallery w:val="Table of Contents"/>
          <w:docPartUnique/>
        </w:docPartObj>
      </w:sdtPr>
      <w:sdtEndPr/>
      <w:sdtContent>
        <w:p w:rsidR="000174A6" w:rsidRDefault="00A958FA">
          <w:pPr>
            <w:tabs>
              <w:tab w:val="right" w:pos="10465"/>
            </w:tabs>
            <w:spacing w:before="80" w:line="240" w:lineRule="auto"/>
            <w:rPr>
              <w:b/>
              <w:color w:val="2A6099"/>
              <w:sz w:val="36"/>
              <w:szCs w:val="3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5gkb6bbl6ge">
            <w:r>
              <w:rPr>
                <w:b/>
                <w:color w:val="2A6099"/>
                <w:sz w:val="36"/>
                <w:szCs w:val="36"/>
              </w:rPr>
              <w:t>Índice</w:t>
            </w:r>
          </w:hyperlink>
          <w:r>
            <w:rPr>
              <w:b/>
              <w:color w:val="2A6099"/>
              <w:sz w:val="36"/>
              <w:szCs w:val="36"/>
            </w:rPr>
            <w:tab/>
          </w:r>
          <w:r>
            <w:fldChar w:fldCharType="begin"/>
          </w:r>
          <w:r>
            <w:instrText xml:space="preserve"> PAGEREF _65gkb6bbl6ge \h </w:instrText>
          </w:r>
          <w:r>
            <w:fldChar w:fldCharType="separate"/>
          </w:r>
          <w:r>
            <w:rPr>
              <w:b/>
              <w:color w:val="2A6099"/>
              <w:sz w:val="36"/>
              <w:szCs w:val="36"/>
            </w:rPr>
            <w:t>2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200" w:line="240" w:lineRule="auto"/>
            <w:rPr>
              <w:b/>
              <w:color w:val="2A6099"/>
              <w:sz w:val="36"/>
              <w:szCs w:val="36"/>
            </w:rPr>
          </w:pPr>
          <w:hyperlink w:anchor="_mxehpgdm8g5j">
            <w:r>
              <w:rPr>
                <w:b/>
                <w:color w:val="2A6099"/>
                <w:sz w:val="36"/>
                <w:szCs w:val="36"/>
              </w:rPr>
              <w:t>Sentimiento/s</w:t>
            </w:r>
          </w:hyperlink>
          <w:r>
            <w:rPr>
              <w:b/>
              <w:color w:val="2A6099"/>
              <w:sz w:val="36"/>
              <w:szCs w:val="36"/>
            </w:rPr>
            <w:tab/>
          </w:r>
          <w:r>
            <w:fldChar w:fldCharType="begin"/>
          </w:r>
          <w:r>
            <w:instrText xml:space="preserve"> PAGEREF _mxehpgdm8g5j \h </w:instrText>
          </w:r>
          <w:r>
            <w:fldChar w:fldCharType="separate"/>
          </w:r>
          <w:r>
            <w:rPr>
              <w:b/>
              <w:color w:val="2A6099"/>
              <w:sz w:val="36"/>
              <w:szCs w:val="36"/>
            </w:rPr>
            <w:t>3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200" w:line="240" w:lineRule="auto"/>
            <w:rPr>
              <w:b/>
              <w:color w:val="2A6099"/>
              <w:sz w:val="36"/>
              <w:szCs w:val="36"/>
            </w:rPr>
          </w:pPr>
          <w:hyperlink w:anchor="_5bek5sph2z">
            <w:r>
              <w:rPr>
                <w:b/>
                <w:color w:val="2A6099"/>
                <w:sz w:val="36"/>
                <w:szCs w:val="36"/>
              </w:rPr>
              <w:t>Paleta de C</w:t>
            </w:r>
            <w:r>
              <w:rPr>
                <w:b/>
                <w:color w:val="2A6099"/>
                <w:sz w:val="36"/>
                <w:szCs w:val="36"/>
              </w:rPr>
              <w:t>olores</w:t>
            </w:r>
          </w:hyperlink>
          <w:r>
            <w:rPr>
              <w:b/>
              <w:color w:val="2A6099"/>
              <w:sz w:val="36"/>
              <w:szCs w:val="36"/>
            </w:rPr>
            <w:tab/>
          </w:r>
          <w:r>
            <w:fldChar w:fldCharType="begin"/>
          </w:r>
          <w:r>
            <w:instrText xml:space="preserve"> PAGEREF _5bek5sph2z \h </w:instrText>
          </w:r>
          <w:r>
            <w:fldChar w:fldCharType="separate"/>
          </w:r>
          <w:r>
            <w:rPr>
              <w:b/>
              <w:color w:val="2A6099"/>
              <w:sz w:val="36"/>
              <w:szCs w:val="36"/>
            </w:rPr>
            <w:t>3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200" w:line="240" w:lineRule="auto"/>
            <w:rPr>
              <w:b/>
              <w:color w:val="2A6099"/>
              <w:sz w:val="36"/>
              <w:szCs w:val="36"/>
            </w:rPr>
          </w:pPr>
          <w:hyperlink w:anchor="_7zlejcot4dgy">
            <w:r>
              <w:rPr>
                <w:b/>
                <w:color w:val="2A6099"/>
                <w:sz w:val="36"/>
                <w:szCs w:val="36"/>
              </w:rPr>
              <w:t>Logo</w:t>
            </w:r>
          </w:hyperlink>
          <w:r>
            <w:rPr>
              <w:b/>
              <w:color w:val="2A6099"/>
              <w:sz w:val="36"/>
              <w:szCs w:val="36"/>
            </w:rPr>
            <w:tab/>
          </w:r>
          <w:r>
            <w:fldChar w:fldCharType="begin"/>
          </w:r>
          <w:r>
            <w:instrText xml:space="preserve"> PAGEREF _7zlejcot4dgy \h </w:instrText>
          </w:r>
          <w:r>
            <w:fldChar w:fldCharType="separate"/>
          </w:r>
          <w:r>
            <w:rPr>
              <w:b/>
              <w:color w:val="2A6099"/>
              <w:sz w:val="36"/>
              <w:szCs w:val="36"/>
            </w:rPr>
            <w:t>4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200" w:line="240" w:lineRule="auto"/>
            <w:rPr>
              <w:b/>
              <w:color w:val="2A6099"/>
              <w:sz w:val="36"/>
              <w:szCs w:val="36"/>
            </w:rPr>
          </w:pPr>
          <w:hyperlink w:anchor="_1soa83hktevj">
            <w:r>
              <w:rPr>
                <w:b/>
                <w:color w:val="2A6099"/>
                <w:sz w:val="36"/>
                <w:szCs w:val="36"/>
              </w:rPr>
              <w:t>Tipografía</w:t>
            </w:r>
          </w:hyperlink>
          <w:r>
            <w:rPr>
              <w:b/>
              <w:color w:val="2A6099"/>
              <w:sz w:val="36"/>
              <w:szCs w:val="36"/>
            </w:rPr>
            <w:tab/>
          </w:r>
          <w:r>
            <w:fldChar w:fldCharType="begin"/>
          </w:r>
          <w:r>
            <w:instrText xml:space="preserve"> PAGEREF _1soa83hktevj \h </w:instrText>
          </w:r>
          <w:r>
            <w:fldChar w:fldCharType="separate"/>
          </w:r>
          <w:r>
            <w:rPr>
              <w:b/>
              <w:color w:val="2A6099"/>
              <w:sz w:val="36"/>
              <w:szCs w:val="36"/>
            </w:rPr>
            <w:t>4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200" w:line="240" w:lineRule="auto"/>
            <w:rPr>
              <w:b/>
              <w:color w:val="2A6099"/>
              <w:sz w:val="36"/>
              <w:szCs w:val="36"/>
            </w:rPr>
          </w:pPr>
          <w:hyperlink w:anchor="_mchw8a7ec2fr">
            <w:r>
              <w:rPr>
                <w:b/>
                <w:color w:val="2A6099"/>
                <w:sz w:val="36"/>
                <w:szCs w:val="36"/>
              </w:rPr>
              <w:t>Iconos</w:t>
            </w:r>
          </w:hyperlink>
          <w:r>
            <w:rPr>
              <w:b/>
              <w:color w:val="2A6099"/>
              <w:sz w:val="36"/>
              <w:szCs w:val="36"/>
            </w:rPr>
            <w:tab/>
          </w:r>
          <w:r>
            <w:fldChar w:fldCharType="begin"/>
          </w:r>
          <w:r>
            <w:instrText xml:space="preserve"> PAGEREF _mchw8a7ec2fr \h </w:instrText>
          </w:r>
          <w:r>
            <w:fldChar w:fldCharType="separate"/>
          </w:r>
          <w:r>
            <w:rPr>
              <w:b/>
              <w:color w:val="2A6099"/>
              <w:sz w:val="36"/>
              <w:szCs w:val="36"/>
            </w:rPr>
            <w:t>5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60" w:line="240" w:lineRule="auto"/>
            <w:ind w:left="360"/>
            <w:rPr>
              <w:color w:val="2A6099"/>
            </w:rPr>
          </w:pPr>
          <w:hyperlink w:anchor="_n5ydkcsukcfr">
            <w:r>
              <w:rPr>
                <w:color w:val="2A6099"/>
              </w:rPr>
              <w:t>Asha</w:t>
            </w:r>
          </w:hyperlink>
          <w:r>
            <w:rPr>
              <w:color w:val="2A6099"/>
            </w:rPr>
            <w:tab/>
          </w:r>
          <w:r>
            <w:fldChar w:fldCharType="begin"/>
          </w:r>
          <w:r>
            <w:instrText xml:space="preserve"> PAGEREF _n5ydkcsukcfr \h </w:instrText>
          </w:r>
          <w:r>
            <w:fldChar w:fldCharType="separate"/>
          </w:r>
          <w:r>
            <w:rPr>
              <w:color w:val="2A6099"/>
            </w:rPr>
            <w:t>5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60" w:line="240" w:lineRule="auto"/>
            <w:ind w:left="360"/>
            <w:rPr>
              <w:color w:val="2A6099"/>
            </w:rPr>
          </w:pPr>
          <w:hyperlink w:anchor="_ccknhoxecen3">
            <w:r>
              <w:rPr>
                <w:color w:val="2A6099"/>
              </w:rPr>
              <w:t>Partituras</w:t>
            </w:r>
          </w:hyperlink>
          <w:r>
            <w:rPr>
              <w:color w:val="2A6099"/>
            </w:rPr>
            <w:tab/>
          </w:r>
          <w:r>
            <w:fldChar w:fldCharType="begin"/>
          </w:r>
          <w:r>
            <w:instrText xml:space="preserve"> PAGEREF _ccknhoxecen3 \h </w:instrText>
          </w:r>
          <w:r>
            <w:fldChar w:fldCharType="separate"/>
          </w:r>
          <w:r>
            <w:rPr>
              <w:color w:val="2A6099"/>
            </w:rPr>
            <w:t>5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60" w:line="240" w:lineRule="auto"/>
            <w:ind w:left="360"/>
            <w:rPr>
              <w:color w:val="2A6099"/>
            </w:rPr>
          </w:pPr>
          <w:hyperlink w:anchor="_viuu2cy75t0u">
            <w:r>
              <w:rPr>
                <w:color w:val="2A6099"/>
              </w:rPr>
              <w:t>Cámara</w:t>
            </w:r>
          </w:hyperlink>
          <w:r>
            <w:rPr>
              <w:color w:val="2A6099"/>
            </w:rPr>
            <w:tab/>
          </w:r>
          <w:r>
            <w:fldChar w:fldCharType="begin"/>
          </w:r>
          <w:r>
            <w:instrText xml:space="preserve"> PAGEREF _viuu2cy75t0u \h </w:instrText>
          </w:r>
          <w:r>
            <w:fldChar w:fldCharType="separate"/>
          </w:r>
          <w:r>
            <w:rPr>
              <w:color w:val="2A6099"/>
            </w:rPr>
            <w:t>7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60" w:line="240" w:lineRule="auto"/>
            <w:ind w:left="360"/>
            <w:rPr>
              <w:color w:val="2A6099"/>
            </w:rPr>
          </w:pPr>
          <w:hyperlink w:anchor="_uin6uslovgge">
            <w:r>
              <w:rPr>
                <w:color w:val="2A6099"/>
              </w:rPr>
              <w:t>Llave y destornillador</w:t>
            </w:r>
          </w:hyperlink>
          <w:r>
            <w:rPr>
              <w:color w:val="2A6099"/>
            </w:rPr>
            <w:tab/>
          </w:r>
          <w:r>
            <w:fldChar w:fldCharType="begin"/>
          </w:r>
          <w:r>
            <w:instrText xml:space="preserve"> PAGEREF _uin6uslovgge \h </w:instrText>
          </w:r>
          <w:r>
            <w:fldChar w:fldCharType="separate"/>
          </w:r>
          <w:r>
            <w:rPr>
              <w:color w:val="2A6099"/>
            </w:rPr>
            <w:t>7</w:t>
          </w:r>
          <w:r>
            <w:fldChar w:fldCharType="end"/>
          </w:r>
        </w:p>
        <w:p w:rsidR="000174A6" w:rsidRDefault="00A958FA">
          <w:pPr>
            <w:tabs>
              <w:tab w:val="right" w:pos="10465"/>
            </w:tabs>
            <w:spacing w:before="60" w:after="80" w:line="240" w:lineRule="auto"/>
            <w:ind w:left="360"/>
            <w:rPr>
              <w:color w:val="2A6099"/>
            </w:rPr>
          </w:pPr>
          <w:hyperlink w:anchor="_2qenxah2ibpz">
            <w:r>
              <w:rPr>
                <w:color w:val="2A6099"/>
              </w:rPr>
              <w:t>Robot</w:t>
            </w:r>
          </w:hyperlink>
          <w:r>
            <w:rPr>
              <w:color w:val="2A6099"/>
            </w:rPr>
            <w:tab/>
          </w:r>
          <w:r>
            <w:fldChar w:fldCharType="begin"/>
          </w:r>
          <w:r>
            <w:instrText xml:space="preserve"> PAGEREF _2qenxah2ibpz \h </w:instrText>
          </w:r>
          <w:r>
            <w:fldChar w:fldCharType="separate"/>
          </w:r>
          <w:r>
            <w:rPr>
              <w:color w:val="2A6099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0174A6" w:rsidRDefault="000174A6"/>
    <w:p w:rsidR="000174A6" w:rsidRDefault="00A958FA">
      <w:pPr>
        <w:pStyle w:val="Ttulo1"/>
        <w:jc w:val="both"/>
      </w:pPr>
      <w:bookmarkStart w:id="3" w:name="_5u0s3vy2uflu" w:colFirst="0" w:colLast="0"/>
      <w:bookmarkEnd w:id="3"/>
      <w:r>
        <w:br w:type="page"/>
      </w:r>
    </w:p>
    <w:p w:rsidR="000174A6" w:rsidRDefault="00A958FA">
      <w:pPr>
        <w:pStyle w:val="Ttulo1"/>
        <w:jc w:val="both"/>
      </w:pPr>
      <w:bookmarkStart w:id="4" w:name="_mxehpgdm8g5j" w:colFirst="0" w:colLast="0"/>
      <w:bookmarkEnd w:id="4"/>
      <w:r>
        <w:lastRenderedPageBreak/>
        <w:t>Sentimiento/s</w:t>
      </w:r>
    </w:p>
    <w:p w:rsidR="000174A6" w:rsidRDefault="00A958FA">
      <w:pPr>
        <w:jc w:val="both"/>
      </w:pPr>
      <w:r>
        <w:t>La idea de la felicitación es la justicia social y su conexión con los valores ignacianos para impulsar</w:t>
      </w:r>
      <w:r>
        <w:t xml:space="preserve"> el acceso a la educación que permita a las personas desarrollar su potencial sin distinción de raza, género,  edad o circunstancia social . Además, esto irá integrado en el contexto de la Navidad cristiana.</w:t>
      </w:r>
    </w:p>
    <w:p w:rsidR="000174A6" w:rsidRDefault="00A958FA">
      <w:pPr>
        <w:pStyle w:val="Ttulo1"/>
        <w:jc w:val="both"/>
      </w:pPr>
      <w:bookmarkStart w:id="5" w:name="_5bek5sph2z" w:colFirst="0" w:colLast="0"/>
      <w:bookmarkEnd w:id="5"/>
      <w:r>
        <w:t>Paleta de Colores</w:t>
      </w:r>
    </w:p>
    <w:p w:rsidR="000174A6" w:rsidRDefault="00A958FA">
      <w:pPr>
        <w:jc w:val="both"/>
      </w:pPr>
      <w:r>
        <w:t>Como la idea central gira en t</w:t>
      </w:r>
      <w:r>
        <w:t>orno a la intención de extender la educación a personas o colectivos vulnerables, el color escogido ha sido el verde.</w:t>
      </w:r>
    </w:p>
    <w:p w:rsidR="000174A6" w:rsidRDefault="00A958FA">
      <w:pPr>
        <w:jc w:val="both"/>
        <w:rPr>
          <w:b/>
        </w:rPr>
      </w:pPr>
      <w:r>
        <w:rPr>
          <w:b/>
        </w:rPr>
        <w:t>Central</w:t>
      </w:r>
    </w:p>
    <w:p w:rsidR="000174A6" w:rsidRDefault="00A958FA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1152525" cy="9620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t>#FAE404</w:t>
      </w:r>
    </w:p>
    <w:p w:rsidR="000174A6" w:rsidRDefault="00A958FA">
      <w:pPr>
        <w:jc w:val="both"/>
        <w:rPr>
          <w:b/>
        </w:rPr>
      </w:pPr>
      <w:r>
        <w:rPr>
          <w:b/>
        </w:rPr>
        <w:t>Análogos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>
            <wp:extent cx="1266825" cy="9525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t>#98FD08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>
            <wp:extent cx="1266825" cy="10572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t>#E3BA07</w:t>
      </w:r>
    </w:p>
    <w:p w:rsidR="000174A6" w:rsidRDefault="00A958FA">
      <w:pPr>
        <w:jc w:val="both"/>
      </w:pPr>
      <w:r>
        <w:t>El amarillo es un color que representa alegría, optimismo y energía. Por ello los tonos amarillos se usarán para crear una apariencia optimista y alegre. El verde además de ser un análogo es un color que representa armonía y esperanza; emociones y un estad</w:t>
      </w:r>
      <w:r>
        <w:t>o que se quiere transmitir al lector.</w:t>
      </w:r>
    </w:p>
    <w:p w:rsidR="000174A6" w:rsidRDefault="00A958FA">
      <w:pPr>
        <w:jc w:val="both"/>
      </w:pPr>
      <w:r>
        <w:rPr>
          <w:b/>
        </w:rPr>
        <w:t>Complementario</w:t>
      </w:r>
    </w:p>
    <w:p w:rsidR="000174A6" w:rsidRDefault="00A958FA">
      <w:pPr>
        <w:jc w:val="both"/>
      </w:pPr>
      <w:r>
        <w:lastRenderedPageBreak/>
        <w:t>En contraposición y como contraste, se usa el azul por ser complementario del color principal.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>
            <wp:extent cx="1162050" cy="105727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t>#4605FA</w:t>
      </w:r>
    </w:p>
    <w:p w:rsidR="000174A6" w:rsidRDefault="00A958FA">
      <w:pPr>
        <w:pStyle w:val="Ttulo1"/>
        <w:jc w:val="both"/>
      </w:pPr>
      <w:bookmarkStart w:id="6" w:name="_7zlejcot4dgy" w:colFirst="0" w:colLast="0"/>
      <w:bookmarkEnd w:id="6"/>
      <w:r>
        <w:t>Logo</w:t>
      </w:r>
    </w:p>
    <w:p w:rsidR="000174A6" w:rsidRDefault="00A958FA">
      <w:pPr>
        <w:jc w:val="both"/>
      </w:pPr>
      <w:r>
        <w:t>Dado que el remitente de la felicitación es un centro perteneciente a la Fundación Loyola, su</w:t>
      </w:r>
      <w:r>
        <w:t xml:space="preserve"> logo será el utilizado.</w:t>
      </w:r>
    </w:p>
    <w:p w:rsidR="000174A6" w:rsidRDefault="00A958FA">
      <w:pPr>
        <w:jc w:val="both"/>
      </w:pPr>
      <w:r>
        <w:rPr>
          <w:noProof/>
        </w:rPr>
        <w:drawing>
          <wp:inline distT="114300" distB="114300" distL="114300" distR="114300">
            <wp:extent cx="1590675" cy="10763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pStyle w:val="Ttulo1"/>
        <w:jc w:val="both"/>
      </w:pPr>
      <w:bookmarkStart w:id="7" w:name="_1soa83hktevj" w:colFirst="0" w:colLast="0"/>
      <w:bookmarkEnd w:id="7"/>
      <w:r>
        <w:t>Tipografía</w:t>
      </w:r>
    </w:p>
    <w:p w:rsidR="000174A6" w:rsidRDefault="00A958FA">
      <w:pPr>
        <w:jc w:val="both"/>
      </w:pPr>
      <w:r>
        <w:t>Elegid la combinación de tipografías para el proyecto y justificad vuestra elección.</w:t>
      </w:r>
    </w:p>
    <w:p w:rsidR="000174A6" w:rsidRDefault="00A958FA">
      <w:pPr>
        <w:jc w:val="both"/>
      </w:pPr>
      <w:r>
        <w:t>En la cabecera se usará la tipografía “Roboto” pues es la misma de la página web del Colegio.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>
            <wp:extent cx="3790950" cy="4191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both"/>
      </w:pPr>
      <w:r>
        <w:t>En el título principal se utilizará una tipografía del diseñador Suthi Srisopha llamada “Red Christmas” por ser redondeada y gruesa, lo que le da una apariencia cercana y amable para el lector.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>
            <wp:extent cx="4476750" cy="65722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both"/>
      </w:pPr>
      <w:r>
        <w:t>Para el contenido se usará Calanthe, porque es una letra con</w:t>
      </w:r>
      <w:r>
        <w:t xml:space="preserve"> curvas pero con una verticalidad que mantiene la legibilidad y le da un toque elegante. El contenido debe asemejarse a un cuento escrito a mano en un libro, de ahí la importancia de esa apariencia de script con curvas; que parezca más genuina y tenga el c</w:t>
      </w:r>
      <w:r>
        <w:t>arácter amable de un cuento de navidad.</w:t>
      </w:r>
    </w:p>
    <w:p w:rsidR="000174A6" w:rsidRDefault="00A958FA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171825" cy="6762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pStyle w:val="Ttulo1"/>
        <w:jc w:val="both"/>
      </w:pPr>
      <w:bookmarkStart w:id="8" w:name="_mchw8a7ec2fr" w:colFirst="0" w:colLast="0"/>
      <w:bookmarkEnd w:id="8"/>
      <w:r>
        <w:t>Iconos</w:t>
      </w:r>
    </w:p>
    <w:p w:rsidR="000174A6" w:rsidRDefault="00A958FA">
      <w:pPr>
        <w:pStyle w:val="Ttulo2"/>
      </w:pPr>
      <w:bookmarkStart w:id="9" w:name="_n5ydkcsukcfr" w:colFirst="0" w:colLast="0"/>
      <w:bookmarkEnd w:id="9"/>
      <w:r>
        <w:t>Asha</w:t>
      </w:r>
    </w:p>
    <w:p w:rsidR="000174A6" w:rsidRDefault="00A958FA">
      <w:pPr>
        <w:jc w:val="both"/>
      </w:pPr>
      <w:r>
        <w:t>Asha es una niña india. En su país viven 255 millones de personas en situación de extrema pobreza y un 19% de la población vive con menos de 1,9 dólares al día. A las dificultades económicas hay que sum</w:t>
      </w:r>
      <w:r>
        <w:t>ar la escasez o deterioro de medios materiales e infraestructuras. Ser niña significa además ocupar un rol secundario en la sociedad y probablemente sea obligada por sus padres a casarse antes de alcanzar los 16 años</w:t>
      </w:r>
    </w:p>
    <w:p w:rsidR="000174A6" w:rsidRDefault="00A958FA">
      <w:pPr>
        <w:jc w:val="both"/>
      </w:pPr>
      <w:r>
        <w:t>Asha representa no solo a esas niñas si</w:t>
      </w:r>
      <w:r>
        <w:t>no a todas esas personas que viven rodeados de circunstancias que les impiden tener acceso a la educación.</w:t>
      </w:r>
    </w:p>
    <w:p w:rsidR="000174A6" w:rsidRDefault="00A958FA">
      <w:pPr>
        <w:jc w:val="both"/>
      </w:pPr>
      <w:r>
        <w:t>Como curiosidad, “Asha” significa esperanza en hindi.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>
            <wp:extent cx="1987387" cy="1980487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387" cy="198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0174A6">
      <w:pPr>
        <w:jc w:val="both"/>
      </w:pPr>
    </w:p>
    <w:p w:rsidR="000174A6" w:rsidRDefault="00A958FA">
      <w:pPr>
        <w:jc w:val="both"/>
      </w:pPr>
      <w:r>
        <w:t xml:space="preserve">Los siguientes logos son útiles con los que Asha puede estudiar una profesión. Cada vez que </w:t>
      </w:r>
      <w:r>
        <w:t>le den uno, Asha realizará una acción.</w:t>
      </w:r>
    </w:p>
    <w:p w:rsidR="000174A6" w:rsidRDefault="000174A6">
      <w:pPr>
        <w:jc w:val="both"/>
      </w:pPr>
    </w:p>
    <w:p w:rsidR="000174A6" w:rsidRDefault="00A958FA">
      <w:pPr>
        <w:pStyle w:val="Ttulo2"/>
      </w:pPr>
      <w:bookmarkStart w:id="10" w:name="_ccknhoxecen3" w:colFirst="0" w:colLast="0"/>
      <w:bookmarkEnd w:id="10"/>
      <w:r>
        <w:t>Partituras</w:t>
      </w:r>
    </w:p>
    <w:p w:rsidR="000174A6" w:rsidRDefault="00A958FA">
      <w:pPr>
        <w:jc w:val="both"/>
      </w:pPr>
      <w:r>
        <w:t>Las partituras representan una de las cosas que Asha podría estudiar.</w:t>
      </w:r>
    </w:p>
    <w:p w:rsidR="000174A6" w:rsidRDefault="00A958FA" w:rsidP="00BF340A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2138363" cy="2138363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0174A6" w:rsidRDefault="00A958FA">
      <w:pPr>
        <w:pStyle w:val="Ttulo2"/>
      </w:pPr>
      <w:bookmarkStart w:id="12" w:name="_viuu2cy75t0u" w:colFirst="0" w:colLast="0"/>
      <w:bookmarkEnd w:id="12"/>
      <w:r>
        <w:t>Cámara</w:t>
      </w:r>
    </w:p>
    <w:p w:rsidR="000174A6" w:rsidRDefault="00A958FA">
      <w:pPr>
        <w:jc w:val="both"/>
      </w:pPr>
      <w:r>
        <w:t>Es la posibilidad de Asha para ser directora, fotógrafa, o cualquier cosa relacionada con ciencias audiovisuales.</w:t>
      </w: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>
            <wp:extent cx="2681288" cy="2222061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222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0174A6">
      <w:pPr>
        <w:jc w:val="center"/>
      </w:pPr>
    </w:p>
    <w:p w:rsidR="000174A6" w:rsidRDefault="00A958FA">
      <w:pPr>
        <w:pStyle w:val="Ttulo2"/>
      </w:pPr>
      <w:bookmarkStart w:id="13" w:name="_uin6uslovgge" w:colFirst="0" w:colLast="0"/>
      <w:bookmarkEnd w:id="13"/>
      <w:r>
        <w:t>Llave y</w:t>
      </w:r>
      <w:r>
        <w:t xml:space="preserve"> destornillador</w:t>
      </w:r>
    </w:p>
    <w:p w:rsidR="000174A6" w:rsidRDefault="00A958FA">
      <w:pPr>
        <w:jc w:val="both"/>
      </w:pPr>
      <w:r>
        <w:t>Son las herramientas de un mecánico pero con ellas Asha puede hacer muchas cosas.</w:t>
      </w:r>
    </w:p>
    <w:p w:rsidR="000174A6" w:rsidRDefault="00A958FA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605088" cy="2605088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A958FA">
      <w:pPr>
        <w:jc w:val="center"/>
      </w:pPr>
      <w:r>
        <w:br w:type="page"/>
      </w:r>
    </w:p>
    <w:p w:rsidR="000174A6" w:rsidRDefault="00A958FA">
      <w:pPr>
        <w:pStyle w:val="Ttulo2"/>
      </w:pPr>
      <w:bookmarkStart w:id="14" w:name="_2qenxah2ibpz" w:colFirst="0" w:colLast="0"/>
      <w:bookmarkEnd w:id="14"/>
      <w:r>
        <w:lastRenderedPageBreak/>
        <w:t>Robot</w:t>
      </w:r>
    </w:p>
    <w:p w:rsidR="000174A6" w:rsidRDefault="00A958FA">
      <w:pPr>
        <w:jc w:val="both"/>
      </w:pPr>
      <w:r>
        <w:t>Es lo que Asha construirá si le dan herramientas.</w:t>
      </w:r>
    </w:p>
    <w:p w:rsidR="000174A6" w:rsidRDefault="000174A6">
      <w:pPr>
        <w:jc w:val="both"/>
      </w:pPr>
    </w:p>
    <w:p w:rsidR="000174A6" w:rsidRDefault="00A958FA">
      <w:pPr>
        <w:jc w:val="center"/>
      </w:pPr>
      <w:r>
        <w:rPr>
          <w:noProof/>
        </w:rPr>
        <w:drawing>
          <wp:inline distT="114300" distB="114300" distL="114300" distR="114300">
            <wp:extent cx="2547938" cy="3359031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3359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74A6" w:rsidRDefault="000174A6"/>
    <w:sectPr w:rsidR="000174A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254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8FA" w:rsidRDefault="00A958FA">
      <w:pPr>
        <w:spacing w:after="0" w:line="240" w:lineRule="auto"/>
      </w:pPr>
      <w:r>
        <w:separator/>
      </w:r>
    </w:p>
  </w:endnote>
  <w:endnote w:type="continuationSeparator" w:id="0">
    <w:p w:rsidR="00A958FA" w:rsidRDefault="00A9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0174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A958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4472C4"/>
        <w:sz w:val="20"/>
        <w:szCs w:val="20"/>
      </w:rPr>
      <w:t xml:space="preserve">pág. </w:t>
    </w:r>
    <w:r>
      <w:rPr>
        <w:rFonts w:ascii="Calibri" w:eastAsia="Calibri" w:hAnsi="Calibri" w:cs="Calibri"/>
        <w:color w:val="4472C4"/>
        <w:sz w:val="20"/>
        <w:szCs w:val="20"/>
      </w:rPr>
      <w:fldChar w:fldCharType="begin"/>
    </w:r>
    <w:r>
      <w:rPr>
        <w:rFonts w:ascii="Calibri" w:eastAsia="Calibri" w:hAnsi="Calibri" w:cs="Calibri"/>
        <w:color w:val="4472C4"/>
        <w:sz w:val="20"/>
        <w:szCs w:val="20"/>
      </w:rPr>
      <w:instrText>PAGE</w:instrText>
    </w:r>
    <w:r w:rsidR="00BF340A">
      <w:rPr>
        <w:rFonts w:ascii="Calibri" w:eastAsia="Calibri" w:hAnsi="Calibri" w:cs="Calibri"/>
        <w:color w:val="4472C4"/>
        <w:sz w:val="20"/>
        <w:szCs w:val="20"/>
      </w:rPr>
      <w:fldChar w:fldCharType="separate"/>
    </w:r>
    <w:r w:rsidR="00BF340A">
      <w:rPr>
        <w:rFonts w:ascii="Calibri" w:eastAsia="Calibri" w:hAnsi="Calibri" w:cs="Calibri"/>
        <w:noProof/>
        <w:color w:val="4472C4"/>
        <w:sz w:val="20"/>
        <w:szCs w:val="20"/>
      </w:rPr>
      <w:t>5</w:t>
    </w:r>
    <w:r>
      <w:rPr>
        <w:rFonts w:ascii="Calibri" w:eastAsia="Calibri" w:hAnsi="Calibri" w:cs="Calibri"/>
        <w:color w:val="4472C4"/>
        <w:sz w:val="20"/>
        <w:szCs w:val="20"/>
      </w:rPr>
      <w:fldChar w:fldCharType="end"/>
    </w:r>
  </w:p>
  <w:p w:rsidR="000174A6" w:rsidRDefault="000174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0174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8FA" w:rsidRDefault="00A958FA">
      <w:pPr>
        <w:spacing w:after="0" w:line="240" w:lineRule="auto"/>
      </w:pPr>
      <w:r>
        <w:separator/>
      </w:r>
    </w:p>
  </w:footnote>
  <w:footnote w:type="continuationSeparator" w:id="0">
    <w:p w:rsidR="00A958FA" w:rsidRDefault="00A95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0174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0174A6">
    <w:pPr>
      <w:spacing w:after="0" w:line="240" w:lineRule="auto"/>
      <w:ind w:left="6372" w:firstLine="707"/>
      <w:rPr>
        <w:b/>
        <w:color w:val="0065A1"/>
      </w:rPr>
    </w:pPr>
  </w:p>
  <w:p w:rsidR="000174A6" w:rsidRDefault="00A958FA">
    <w:pPr>
      <w:spacing w:after="0" w:line="240" w:lineRule="auto"/>
      <w:ind w:left="6372" w:firstLine="707"/>
      <w:rPr>
        <w:b/>
        <w:color w:val="0065A1"/>
        <w:sz w:val="24"/>
        <w:szCs w:val="24"/>
      </w:rPr>
    </w:pPr>
    <w:r>
      <w:rPr>
        <w:b/>
        <w:noProof/>
        <w:color w:val="0065A1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l="0" t="0" r="0" b="0"/>
          <wp:wrapSquare wrapText="bothSides" distT="114300" distB="114300" distL="114300" distR="11430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65A1"/>
      </w:rPr>
      <w:t>Daniel Núñez Santiago</w:t>
    </w:r>
  </w:p>
  <w:p w:rsidR="000174A6" w:rsidRDefault="00A958FA">
    <w:pPr>
      <w:spacing w:after="0" w:line="240" w:lineRule="auto"/>
      <w:ind w:left="6372" w:firstLine="707"/>
      <w:rPr>
        <w:color w:val="000000"/>
        <w:sz w:val="20"/>
        <w:szCs w:val="20"/>
      </w:rPr>
    </w:pPr>
    <w:r>
      <w:rPr>
        <w:color w:val="0065A1"/>
        <w:sz w:val="20"/>
        <w:szCs w:val="20"/>
      </w:rPr>
      <w:t>Felicitación navideña</w:t>
    </w:r>
  </w:p>
  <w:p w:rsidR="000174A6" w:rsidRDefault="00A958FA">
    <w:pPr>
      <w:spacing w:after="0"/>
      <w:ind w:left="708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l="0" t="0" r="0" b="0"/>
          <wp:wrapNone/>
          <wp:docPr id="5" name="image1.png" descr="Correo electróni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reo electrónic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74A6" w:rsidRDefault="00A958FA">
    <w:pPr>
      <w:rPr>
        <w:rFonts w:ascii="Calibri" w:eastAsia="Calibri" w:hAnsi="Calibri" w:cs="Calibri"/>
        <w:color w:val="000000"/>
        <w:sz w:val="24"/>
        <w:szCs w:val="24"/>
      </w:rPr>
    </w:pPr>
    <w:r>
      <w:rPr>
        <w:color w:val="000000"/>
        <w:sz w:val="18"/>
        <w:szCs w:val="18"/>
      </w:rPr>
      <w:t xml:space="preserve">    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sz w:val="18"/>
        <w:szCs w:val="18"/>
      </w:rPr>
      <w:t xml:space="preserve">    email@fundacionloyola.es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4A6" w:rsidRDefault="00A958FA">
    <w:pPr>
      <w:spacing w:after="0" w:line="240" w:lineRule="auto"/>
      <w:ind w:left="6377" w:firstLine="705"/>
      <w:rPr>
        <w:b/>
        <w:color w:val="0065A1"/>
        <w:sz w:val="24"/>
        <w:szCs w:val="24"/>
      </w:rPr>
    </w:pPr>
    <w:r>
      <w:rPr>
        <w:b/>
        <w:color w:val="0065A1"/>
      </w:rPr>
      <w:t>Miguel Jaque Barbero</w:t>
    </w: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l="0" t="0" r="0" b="0"/>
          <wp:wrapSquare wrapText="bothSides" distT="0" distB="0" distL="0" distR="0"/>
          <wp:docPr id="14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74A6" w:rsidRDefault="00A958FA">
    <w:pPr>
      <w:spacing w:after="0" w:line="240" w:lineRule="auto"/>
      <w:ind w:left="6377" w:firstLine="705"/>
      <w:rPr>
        <w:sz w:val="20"/>
        <w:szCs w:val="20"/>
      </w:rPr>
    </w:pPr>
    <w:r>
      <w:rPr>
        <w:color w:val="0065A1"/>
        <w:sz w:val="20"/>
        <w:szCs w:val="20"/>
      </w:rPr>
      <w:t>Proyecto Fin de Ciclo</w:t>
    </w:r>
  </w:p>
  <w:p w:rsidR="000174A6" w:rsidRDefault="00A958FA">
    <w:pPr>
      <w:spacing w:after="0"/>
      <w:ind w:left="6377" w:firstLine="705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l="0" t="0" r="0" b="0"/>
          <wp:wrapNone/>
          <wp:docPr id="6" name="image8.png" descr="Correo electróni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orreo electrónic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74A6" w:rsidRDefault="00A958FA">
    <w:pPr>
      <w:ind w:left="6377" w:firstLine="705"/>
      <w:rPr>
        <w:sz w:val="24"/>
        <w:szCs w:val="24"/>
      </w:rPr>
    </w:pPr>
    <w:r>
      <w:rPr>
        <w:sz w:val="18"/>
        <w:szCs w:val="18"/>
      </w:rPr>
      <w:t xml:space="preserve">      mjaque@fundacionloyola.es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A6"/>
    <w:rsid w:val="000174A6"/>
    <w:rsid w:val="00A958FA"/>
    <w:rsid w:val="00B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91C0C-D94F-4DF5-8D8E-BD817008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40"/>
      <w:outlineLvl w:val="0"/>
    </w:pPr>
    <w:rPr>
      <w:b/>
      <w:color w:val="2A609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jc w:val="both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color w:val="0065A1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626</Words>
  <Characters>3447</Characters>
  <Application>Microsoft Office Word</Application>
  <DocSecurity>0</DocSecurity>
  <Lines>28</Lines>
  <Paragraphs>8</Paragraphs>
  <ScaleCrop>false</ScaleCrop>
  <Company>InKulpado666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2021-11-19T17:47:00Z</dcterms:created>
  <dcterms:modified xsi:type="dcterms:W3CDTF">2021-11-19T17:47:00Z</dcterms:modified>
</cp:coreProperties>
</file>