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4C3A" w14:textId="222BF9BD" w:rsidR="008F472E" w:rsidRDefault="000A0750">
      <w:r w:rsidRPr="000A0750">
        <w:t>Fondo: {{fondo}}</w:t>
      </w:r>
      <w:r w:rsidRPr="000A0750">
        <w:br/>
        <w:t>Expediente: {{expediente}}</w:t>
      </w:r>
    </w:p>
    <w:sectPr w:rsidR="008F4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4E"/>
    <w:rsid w:val="000A0750"/>
    <w:rsid w:val="000A142D"/>
    <w:rsid w:val="006A4F38"/>
    <w:rsid w:val="008F472E"/>
    <w:rsid w:val="0097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2BE823-7692-4B4C-9643-EAE3F720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2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2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Rodriguez Campos</dc:creator>
  <cp:keywords/>
  <dc:description/>
  <cp:lastModifiedBy>William Rodriguez Campos</cp:lastModifiedBy>
  <cp:revision>2</cp:revision>
  <dcterms:created xsi:type="dcterms:W3CDTF">2026-04-11T04:56:00Z</dcterms:created>
  <dcterms:modified xsi:type="dcterms:W3CDTF">2026-04-11T04:57:00Z</dcterms:modified>
</cp:coreProperties>
</file>