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6F" w:rsidRDefault="0023526F" w:rsidP="002352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Background: </w:t>
      </w:r>
      <w:r w:rsidRPr="005E33EE">
        <w:rPr>
          <w:rFonts w:ascii="Times New Roman" w:hAnsi="Times New Roman" w:cs="Times New Roman"/>
          <w:sz w:val="24"/>
        </w:rPr>
        <w:t>Men who have sex with men (MSM)</w:t>
      </w:r>
      <w:r>
        <w:rPr>
          <w:rFonts w:ascii="Times New Roman" w:hAnsi="Times New Roman" w:cs="Times New Roman"/>
          <w:sz w:val="24"/>
        </w:rPr>
        <w:t xml:space="preserve"> are disproportionately affected by HIV and STIs</w:t>
      </w:r>
      <w:r w:rsidR="00067303">
        <w:rPr>
          <w:rFonts w:ascii="Times New Roman" w:hAnsi="Times New Roman" w:cs="Times New Roman"/>
          <w:sz w:val="24"/>
        </w:rPr>
        <w:t xml:space="preserve"> as compared to men who have sex with women (</w:t>
      </w:r>
      <w:proofErr w:type="spellStart"/>
      <w:r w:rsidR="00067303">
        <w:rPr>
          <w:rFonts w:ascii="Times New Roman" w:hAnsi="Times New Roman" w:cs="Times New Roman"/>
          <w:sz w:val="24"/>
        </w:rPr>
        <w:t>MSWo</w:t>
      </w:r>
      <w:proofErr w:type="spellEnd"/>
      <w:r w:rsidR="00067303">
        <w:rPr>
          <w:rFonts w:ascii="Times New Roman" w:hAnsi="Times New Roman" w:cs="Times New Roman"/>
          <w:sz w:val="24"/>
        </w:rPr>
        <w:t>)</w:t>
      </w:r>
      <w:r w:rsidRPr="005E33E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compared the penile microbiome of MSM to that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 identify differences in penile microbiome composition, and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whether these differences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mucosal </w:t>
      </w:r>
      <w:r w:rsidRPr="005E33EE">
        <w:rPr>
          <w:rFonts w:ascii="Times New Roman" w:eastAsia="Times New Roman" w:hAnsi="Times New Roman" w:cs="Times New Roman"/>
          <w:sz w:val="24"/>
          <w:szCs w:val="24"/>
        </w:rPr>
        <w:t>inflammation.</w:t>
      </w:r>
    </w:p>
    <w:p w:rsidR="0023526F" w:rsidRDefault="0023526F" w:rsidP="002352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this cross-sectional study, we enrolled 43 HIV negative MSM in Kisumu, Kenya. From a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contemporaneously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ongoing cohort study of the penile microbiome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we randomly selected 43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were matched to MSM on age and circumcision status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their baseline visit. The penile microbiome was assessed via a shallow meatal swab, with 16s rRNA amplicon sequencing of the V3-V4 regions.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Urinary c</w:t>
      </w:r>
      <w:r w:rsidRPr="00CF1FA0">
        <w:rPr>
          <w:rFonts w:ascii="Times New Roman" w:eastAsia="Times New Roman" w:hAnsi="Times New Roman" w:cs="Times New Roman"/>
          <w:sz w:val="24"/>
          <w:szCs w:val="24"/>
        </w:rPr>
        <w:t xml:space="preserve">ytokine concentrations were measured using the Luminex </w:t>
      </w:r>
      <w:proofErr w:type="spellStart"/>
      <w:r w:rsidRPr="00CF1FA0">
        <w:rPr>
          <w:rFonts w:ascii="Times New Roman" w:eastAsia="Times New Roman" w:hAnsi="Times New Roman" w:cs="Times New Roman"/>
          <w:sz w:val="24"/>
          <w:szCs w:val="24"/>
        </w:rPr>
        <w:t>LabMAP</w:t>
      </w:r>
      <w:proofErr w:type="spellEnd"/>
      <w:r w:rsidRPr="00CF1FA0">
        <w:rPr>
          <w:rFonts w:ascii="Times New Roman" w:eastAsia="Times New Roman" w:hAnsi="Times New Roman" w:cs="Times New Roman"/>
          <w:sz w:val="24"/>
          <w:szCs w:val="24"/>
        </w:rPr>
        <w:t xml:space="preserve"> multiplex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After filtering and normalization, Random Forest (RF)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with 5-fold cross validation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used to identify genus level taxa differing between MSM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Taxa were regressed on cytokine outcomes, with multiple testing correction.</w:t>
      </w:r>
    </w:p>
    <w:p w:rsidR="0023526F" w:rsidRDefault="0023526F" w:rsidP="0023526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 were median age 24 and 77% circumcised. There were substantial differences in educational attainment, employment status, alcohol consumption, drug use,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condom use,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number of sexual partners, with MSM in general having lower SES and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behavioral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risks.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icrobiome composition differed substantially between MSM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RF importance coefficients were greatest for </w:t>
      </w:r>
      <w:r w:rsidRPr="00067303">
        <w:rPr>
          <w:rFonts w:ascii="Times New Roman" w:eastAsia="Times New Roman" w:hAnsi="Times New Roman" w:cs="Times New Roman"/>
          <w:i/>
          <w:sz w:val="24"/>
          <w:szCs w:val="24"/>
        </w:rPr>
        <w:t>Lactobacillus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greater relative abundance (RA) for </w:t>
      </w:r>
      <w:proofErr w:type="spellStart"/>
      <w:r w:rsidR="00067303"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 w:rsidRPr="00067303">
        <w:rPr>
          <w:rFonts w:ascii="Times New Roman" w:eastAsia="Times New Roman" w:hAnsi="Times New Roman" w:cs="Times New Roman"/>
          <w:i/>
          <w:sz w:val="24"/>
          <w:szCs w:val="24"/>
        </w:rPr>
        <w:t>Veillonella</w:t>
      </w:r>
      <w:proofErr w:type="spellEnd"/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7303" w:rsidRPr="00067303">
        <w:rPr>
          <w:rFonts w:ascii="Times New Roman" w:eastAsia="Times New Roman" w:hAnsi="Times New Roman" w:cs="Times New Roman"/>
          <w:i/>
          <w:sz w:val="24"/>
          <w:szCs w:val="24"/>
        </w:rPr>
        <w:t>Staphylococcus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067303" w:rsidRPr="00067303">
        <w:rPr>
          <w:rFonts w:ascii="Times New Roman" w:eastAsia="Times New Roman" w:hAnsi="Times New Roman" w:cs="Times New Roman"/>
          <w:i/>
          <w:sz w:val="24"/>
          <w:szCs w:val="24"/>
        </w:rPr>
        <w:t>Streptococcus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 had lower RA for </w:t>
      </w:r>
      <w:proofErr w:type="spellStart"/>
      <w:r w:rsidR="00067303"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Cytokines TNF-α, IL-1β, IL-10, and IP-10 were statistically significantly elevated among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compared to MSM, while IL-8 did not differ.</w:t>
      </w:r>
      <w:r w:rsidR="0006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303" w:rsidRPr="00067303">
        <w:rPr>
          <w:rFonts w:ascii="Times New Roman" w:eastAsia="Times New Roman" w:hAnsi="Times New Roman" w:cs="Times New Roman"/>
          <w:color w:val="FF0000"/>
          <w:sz w:val="24"/>
          <w:szCs w:val="24"/>
        </w:rPr>
        <w:t>In regression analyses, controlling for taxa differences in penile microbiome did they still differ? What was most important in determining cytokines?</w:t>
      </w:r>
    </w:p>
    <w:p w:rsidR="0034540A" w:rsidRDefault="003A781C" w:rsidP="0023526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on regression</w:t>
      </w:r>
      <w:r w:rsidR="005F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F3DD8" w:rsidRPr="009D3AF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Corynebacterium,</w:t>
      </w:r>
      <w:r w:rsidR="005F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3DD8" w:rsidRPr="009D3AF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Peptoniphilu</w:t>
      </w:r>
      <w:r w:rsidR="009D3AFA" w:rsidRPr="009D3AF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</w:t>
      </w:r>
      <w:proofErr w:type="spellEnd"/>
      <w:r w:rsidR="005F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F3DD8" w:rsidRPr="009D3AF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Gardnarella</w:t>
      </w:r>
      <w:proofErr w:type="spellEnd"/>
      <w:r w:rsidR="005F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showed statistically significant association with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cytokines, while there was no</w:t>
      </w:r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significant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association between MSM taxa and cytokines</w:t>
      </w:r>
      <w:r w:rsidR="005F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D3A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1832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xpected value of cytokines increased mostly in response to </w:t>
      </w:r>
      <w:r w:rsidR="001832EB" w:rsidRPr="003A781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Lactobacillus</w:t>
      </w:r>
      <w:r w:rsidR="001832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832EB" w:rsidRPr="003A781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Corynebacterium</w:t>
      </w:r>
      <w:r w:rsidR="001832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1832EB" w:rsidRPr="003A781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Peptoniphilus</w:t>
      </w:r>
      <w:proofErr w:type="spellEnd"/>
      <w:r w:rsidR="001832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 is a statistically significant difference between MSM and </w:t>
      </w:r>
      <w:proofErr w:type="spellStart"/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MSWo</w:t>
      </w:r>
      <w:proofErr w:type="spellEnd"/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gramStart"/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cytokines(</w:t>
      </w:r>
      <w:proofErr w:type="gramEnd"/>
      <w:r w:rsidR="00345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IL-1β,Il-8) based on microbial composition.</w:t>
      </w:r>
    </w:p>
    <w:p w:rsidR="0034540A" w:rsidRDefault="0034540A" w:rsidP="0023526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32EB" w:rsidRPr="001832EB" w:rsidRDefault="001832EB" w:rsidP="0023526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3B63" w:rsidRDefault="00067303" w:rsidP="00E9244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our knowledge, this is the first direct comparison between MSM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penile microbiome and urinary cytokines. Inflammatory markers were elevated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compared to MSM, </w:t>
      </w:r>
      <w:r w:rsidRPr="000673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even when controlling for differences in penile microbiome </w:t>
      </w:r>
      <w:proofErr w:type="gramStart"/>
      <w:r w:rsidRPr="00067303">
        <w:rPr>
          <w:rFonts w:ascii="Times New Roman" w:eastAsia="Times New Roman" w:hAnsi="Times New Roman" w:cs="Times New Roman"/>
          <w:color w:val="FF0000"/>
          <w:sz w:val="24"/>
          <w:szCs w:val="24"/>
        </w:rPr>
        <w:t>composition</w:t>
      </w:r>
      <w:r w:rsidR="00DB6958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06730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34540A" w:rsidRDefault="0034540A" w:rsidP="00E924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540A" w:rsidRDefault="0034540A" w:rsidP="003454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correlation plots we see a trend, il10 is positively correlated with staph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anaerococcus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is in higher abundance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thus resulting in higher inflammation.</w:t>
      </w:r>
    </w:p>
    <w:p w:rsidR="0034540A" w:rsidRDefault="0034540A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540A" w:rsidRDefault="00A62972" w:rsidP="0034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Surprising results: </w:t>
      </w:r>
    </w:p>
    <w:p w:rsidR="00A62972" w:rsidRDefault="00A62972" w:rsidP="0034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Il8 is </w:t>
      </w:r>
      <w:r w:rsidR="00D34788">
        <w:rPr>
          <w:rFonts w:ascii="Times New Roman" w:eastAsia="Times New Roman" w:hAnsi="Times New Roman" w:cs="Times New Roman"/>
          <w:sz w:val="24"/>
          <w:szCs w:val="24"/>
        </w:rPr>
        <w:t>highly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correlated</w:t>
      </w:r>
      <w:r w:rsidR="00D34788">
        <w:rPr>
          <w:rFonts w:ascii="Times New Roman" w:eastAsia="Times New Roman" w:hAnsi="Times New Roman" w:cs="Times New Roman"/>
          <w:sz w:val="24"/>
          <w:szCs w:val="24"/>
        </w:rPr>
        <w:t>(positive)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MSM Corynebacterium</w:t>
      </w:r>
      <w:r w:rsidR="00D34788">
        <w:rPr>
          <w:rFonts w:ascii="Times New Roman" w:eastAsia="Times New Roman" w:hAnsi="Times New Roman" w:cs="Times New Roman"/>
          <w:sz w:val="24"/>
          <w:szCs w:val="24"/>
        </w:rPr>
        <w:t xml:space="preserve"> and negatively correlated with MSW Corynebacterium.</w:t>
      </w:r>
    </w:p>
    <w:p w:rsidR="00D34788" w:rsidRDefault="00D34788" w:rsidP="0034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IL8 is highly correlated with MSW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Gardnarella</w:t>
      </w:r>
      <w:proofErr w:type="spellEnd"/>
    </w:p>
    <w:p w:rsidR="00D34788" w:rsidRDefault="00D34788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4788" w:rsidRDefault="00D34788" w:rsidP="003454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Tnfa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positively correlated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finegoldia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(MSM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), and negatively correlated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finegoldia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(MSW)</w:t>
      </w:r>
    </w:p>
    <w:p w:rsidR="00D34788" w:rsidRDefault="00D34788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2972" w:rsidRDefault="00A62972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2972" w:rsidRDefault="00A62972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2972" w:rsidRPr="0034540A" w:rsidRDefault="00A62972" w:rsidP="0034540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2972" w:rsidRPr="0034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1B6E"/>
    <w:multiLevelType w:val="hybridMultilevel"/>
    <w:tmpl w:val="5518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152E"/>
    <w:multiLevelType w:val="hybridMultilevel"/>
    <w:tmpl w:val="36E2E550"/>
    <w:lvl w:ilvl="0" w:tplc="97CAB054">
      <w:start w:val="1"/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6F"/>
    <w:rsid w:val="00067303"/>
    <w:rsid w:val="001832EB"/>
    <w:rsid w:val="0023526F"/>
    <w:rsid w:val="00240668"/>
    <w:rsid w:val="0034540A"/>
    <w:rsid w:val="003A68D9"/>
    <w:rsid w:val="003A781C"/>
    <w:rsid w:val="005F3DD8"/>
    <w:rsid w:val="00735376"/>
    <w:rsid w:val="009D3AFA"/>
    <w:rsid w:val="00A62972"/>
    <w:rsid w:val="00B23D07"/>
    <w:rsid w:val="00C93B63"/>
    <w:rsid w:val="00D34788"/>
    <w:rsid w:val="00DB6958"/>
    <w:rsid w:val="00E91858"/>
    <w:rsid w:val="00E92443"/>
    <w:rsid w:val="00EC0A08"/>
    <w:rsid w:val="00F41E36"/>
    <w:rsid w:val="00F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4034"/>
  <w15:chartTrackingRefBased/>
  <w15:docId w15:val="{C4B338E4-D7C2-4EA5-B3D0-C1DD83C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Debarghya Nandi</cp:lastModifiedBy>
  <cp:revision>6</cp:revision>
  <dcterms:created xsi:type="dcterms:W3CDTF">2019-03-05T20:58:00Z</dcterms:created>
  <dcterms:modified xsi:type="dcterms:W3CDTF">2019-03-08T05:09:00Z</dcterms:modified>
</cp:coreProperties>
</file>