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UI/UX Design Cheatsheet</w:t>
      </w:r>
    </w:p>
    <w:p>
      <w:pPr>
        <w:pStyle w:val="Heading1"/>
      </w:pPr>
      <w:r>
        <w:t>1. Layout &amp; 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Tip / Mental Model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Grid System</w:t>
            </w:r>
          </w:p>
        </w:tc>
        <w:tc>
          <w:tcPr>
            <w:tcW w:type="dxa" w:w="2880"/>
          </w:tcPr>
          <w:p>
            <w:r>
              <w:t>Use 8pt or 12-column system for clean alignment</w:t>
            </w:r>
          </w:p>
        </w:tc>
        <w:tc>
          <w:tcPr>
            <w:tcW w:type="dxa" w:w="2880"/>
          </w:tcPr>
          <w:p>
            <w:r>
              <w:t>Tailwind grid, CSS flexbox</w:t>
            </w:r>
          </w:p>
        </w:tc>
      </w:tr>
      <w:tr>
        <w:tc>
          <w:tcPr>
            <w:tcW w:type="dxa" w:w="2880"/>
          </w:tcPr>
          <w:p>
            <w:r>
              <w:t>Spacing &amp; Rhythm</w:t>
            </w:r>
          </w:p>
        </w:tc>
        <w:tc>
          <w:tcPr>
            <w:tcW w:type="dxa" w:w="2880"/>
          </w:tcPr>
          <w:p>
            <w:r>
              <w:t>Stick to multiples of 8px</w:t>
            </w:r>
          </w:p>
        </w:tc>
        <w:tc>
          <w:tcPr>
            <w:tcW w:type="dxa" w:w="2880"/>
          </w:tcPr>
          <w:p>
            <w:r>
              <w:t>8 / 16 / 24 / 32 px</w:t>
            </w:r>
          </w:p>
        </w:tc>
      </w:tr>
      <w:tr>
        <w:tc>
          <w:tcPr>
            <w:tcW w:type="dxa" w:w="2880"/>
          </w:tcPr>
          <w:p>
            <w:r>
              <w:t>Visual Hierarchy</w:t>
            </w:r>
          </w:p>
        </w:tc>
        <w:tc>
          <w:tcPr>
            <w:tcW w:type="dxa" w:w="2880"/>
          </w:tcPr>
          <w:p>
            <w:r>
              <w:t>Bigger, bolder = more important</w:t>
            </w:r>
          </w:p>
        </w:tc>
        <w:tc>
          <w:tcPr>
            <w:tcW w:type="dxa" w:w="2880"/>
          </w:tcPr>
          <w:p>
            <w:r>
              <w:t>H1 &gt; H2 &gt; Body Text</w:t>
            </w:r>
          </w:p>
        </w:tc>
      </w:tr>
      <w:tr>
        <w:tc>
          <w:tcPr>
            <w:tcW w:type="dxa" w:w="2880"/>
          </w:tcPr>
          <w:p>
            <w:r>
              <w:t>Responsive Layouts</w:t>
            </w:r>
          </w:p>
        </w:tc>
        <w:tc>
          <w:tcPr>
            <w:tcW w:type="dxa" w:w="2880"/>
          </w:tcPr>
          <w:p>
            <w:r>
              <w:t>Design for mobile-first, adapt upward</w:t>
            </w:r>
          </w:p>
        </w:tc>
        <w:tc>
          <w:tcPr>
            <w:tcW w:type="dxa" w:w="2880"/>
          </w:tcPr>
          <w:p>
            <w:r>
              <w:t>Collapse sidebar to drawer</w:t>
            </w:r>
          </w:p>
        </w:tc>
      </w:tr>
      <w:tr>
        <w:tc>
          <w:tcPr>
            <w:tcW w:type="dxa" w:w="2880"/>
          </w:tcPr>
          <w:p>
            <w:r>
              <w:t>Flow &amp; Page Structure</w:t>
            </w:r>
          </w:p>
        </w:tc>
        <w:tc>
          <w:tcPr>
            <w:tcW w:type="dxa" w:w="2880"/>
          </w:tcPr>
          <w:p>
            <w:r>
              <w:t>Clear user journey: top→down, left→right</w:t>
            </w:r>
          </w:p>
        </w:tc>
        <w:tc>
          <w:tcPr>
            <w:tcW w:type="dxa" w:w="2880"/>
          </w:tcPr>
          <w:p>
            <w:r>
              <w:t>Landing &gt; Sign up &gt; App view</w:t>
            </w:r>
          </w:p>
        </w:tc>
      </w:tr>
    </w:tbl>
    <w:p>
      <w:pPr>
        <w:pStyle w:val="Heading1"/>
      </w:pPr>
      <w:r>
        <w:t>2. Visual Language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Tip / Mental Model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Typography</w:t>
            </w:r>
          </w:p>
        </w:tc>
        <w:tc>
          <w:tcPr>
            <w:tcW w:type="dxa" w:w="2880"/>
          </w:tcPr>
          <w:p>
            <w:r>
              <w:t>Max 2 font families; use weight &amp; size for contrast</w:t>
            </w:r>
          </w:p>
        </w:tc>
        <w:tc>
          <w:tcPr>
            <w:tcW w:type="dxa" w:w="2880"/>
          </w:tcPr>
          <w:p>
            <w:r>
              <w:t>Display vs body fonts</w:t>
            </w:r>
          </w:p>
        </w:tc>
      </w:tr>
      <w:tr>
        <w:tc>
          <w:tcPr>
            <w:tcW w:type="dxa" w:w="2880"/>
          </w:tcPr>
          <w:p>
            <w:r>
              <w:t>Color Palette</w:t>
            </w:r>
          </w:p>
        </w:tc>
        <w:tc>
          <w:tcPr>
            <w:tcW w:type="dxa" w:w="2880"/>
          </w:tcPr>
          <w:p>
            <w:r>
              <w:t>Stick to 1–2 primary colors + neutrals</w:t>
            </w:r>
          </w:p>
        </w:tc>
        <w:tc>
          <w:tcPr>
            <w:tcW w:type="dxa" w:w="2880"/>
          </w:tcPr>
          <w:p>
            <w:r>
              <w:t>Blue + cream + gray</w:t>
            </w:r>
          </w:p>
        </w:tc>
      </w:tr>
      <w:tr>
        <w:tc>
          <w:tcPr>
            <w:tcW w:type="dxa" w:w="2880"/>
          </w:tcPr>
          <w:p>
            <w:r>
              <w:t>Contrast</w:t>
            </w:r>
          </w:p>
        </w:tc>
        <w:tc>
          <w:tcPr>
            <w:tcW w:type="dxa" w:w="2880"/>
          </w:tcPr>
          <w:p>
            <w:r>
              <w:t>Light on dark or vice versa for readability</w:t>
            </w:r>
          </w:p>
        </w:tc>
        <w:tc>
          <w:tcPr>
            <w:tcW w:type="dxa" w:w="2880"/>
          </w:tcPr>
          <w:p>
            <w:r>
              <w:t>WCAG contrast ≥ 4.5:1</w:t>
            </w:r>
          </w:p>
        </w:tc>
      </w:tr>
      <w:tr>
        <w:tc>
          <w:tcPr>
            <w:tcW w:type="dxa" w:w="2880"/>
          </w:tcPr>
          <w:p>
            <w:r>
              <w:t>Depth &amp; Elevation</w:t>
            </w:r>
          </w:p>
        </w:tc>
        <w:tc>
          <w:tcPr>
            <w:tcW w:type="dxa" w:w="2880"/>
          </w:tcPr>
          <w:p>
            <w:r>
              <w:t>Use shadows, blurs, gradients for layering</w:t>
            </w:r>
          </w:p>
        </w:tc>
        <w:tc>
          <w:tcPr>
            <w:tcW w:type="dxa" w:w="2880"/>
          </w:tcPr>
          <w:p>
            <w:r>
              <w:t>Glassmorphism cards</w:t>
            </w:r>
          </w:p>
        </w:tc>
      </w:tr>
      <w:tr>
        <w:tc>
          <w:tcPr>
            <w:tcW w:type="dxa" w:w="2880"/>
          </w:tcPr>
          <w:p>
            <w:r>
              <w:t>Iconography</w:t>
            </w:r>
          </w:p>
        </w:tc>
        <w:tc>
          <w:tcPr>
            <w:tcW w:type="dxa" w:w="2880"/>
          </w:tcPr>
          <w:p>
            <w:r>
              <w:t>Keep icons consistent and minimal</w:t>
            </w:r>
          </w:p>
        </w:tc>
        <w:tc>
          <w:tcPr>
            <w:tcW w:type="dxa" w:w="2880"/>
          </w:tcPr>
          <w:p>
            <w:r>
              <w:t>Outline or filled—not mixed</w:t>
            </w:r>
          </w:p>
        </w:tc>
      </w:tr>
    </w:tbl>
    <w:p>
      <w:pPr>
        <w:pStyle w:val="Heading1"/>
      </w:pPr>
      <w:r>
        <w:t>3. Interaction Design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Tip / Mental Model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Affordance</w:t>
            </w:r>
          </w:p>
        </w:tc>
        <w:tc>
          <w:tcPr>
            <w:tcW w:type="dxa" w:w="2880"/>
          </w:tcPr>
          <w:p>
            <w:r>
              <w:t>Make buttons look clickable; inputs look editable</w:t>
            </w:r>
          </w:p>
        </w:tc>
        <w:tc>
          <w:tcPr>
            <w:tcW w:type="dxa" w:w="2880"/>
          </w:tcPr>
          <w:p>
            <w:r>
              <w:t>Shadows, borders, hover state</w:t>
            </w:r>
          </w:p>
        </w:tc>
      </w:tr>
      <w:tr>
        <w:tc>
          <w:tcPr>
            <w:tcW w:type="dxa" w:w="2880"/>
          </w:tcPr>
          <w:p>
            <w:r>
              <w:t>Feedback</w:t>
            </w:r>
          </w:p>
        </w:tc>
        <w:tc>
          <w:tcPr>
            <w:tcW w:type="dxa" w:w="2880"/>
          </w:tcPr>
          <w:p>
            <w:r>
              <w:t>Confirm every interaction (success/failure/loading)</w:t>
            </w:r>
          </w:p>
        </w:tc>
        <w:tc>
          <w:tcPr>
            <w:tcW w:type="dxa" w:w="2880"/>
          </w:tcPr>
          <w:p>
            <w:r>
              <w:t>Toast, spinner, error message</w:t>
            </w:r>
          </w:p>
        </w:tc>
      </w:tr>
      <w:tr>
        <w:tc>
          <w:tcPr>
            <w:tcW w:type="dxa" w:w="2880"/>
          </w:tcPr>
          <w:p>
            <w:r>
              <w:t>Microinteractions</w:t>
            </w:r>
          </w:p>
        </w:tc>
        <w:tc>
          <w:tcPr>
            <w:tcW w:type="dxa" w:w="2880"/>
          </w:tcPr>
          <w:p>
            <w:r>
              <w:t>Tiny transitions enhance clarity &amp; joy</w:t>
            </w:r>
          </w:p>
        </w:tc>
        <w:tc>
          <w:tcPr>
            <w:tcW w:type="dxa" w:w="2880"/>
          </w:tcPr>
          <w:p>
            <w:r>
              <w:t>Button tap, card hover bounce</w:t>
            </w:r>
          </w:p>
        </w:tc>
      </w:tr>
      <w:tr>
        <w:tc>
          <w:tcPr>
            <w:tcW w:type="dxa" w:w="2880"/>
          </w:tcPr>
          <w:p>
            <w:r>
              <w:t>State Variants</w:t>
            </w:r>
          </w:p>
        </w:tc>
        <w:tc>
          <w:tcPr>
            <w:tcW w:type="dxa" w:w="2880"/>
          </w:tcPr>
          <w:p>
            <w:r>
              <w:t>Always define: default / hover / active / disabled</w:t>
            </w:r>
          </w:p>
        </w:tc>
        <w:tc>
          <w:tcPr>
            <w:tcW w:type="dxa" w:w="2880"/>
          </w:tcPr>
          <w:p>
            <w:r>
              <w:t>Button states</w:t>
            </w:r>
          </w:p>
        </w:tc>
      </w:tr>
      <w:tr>
        <w:tc>
          <w:tcPr>
            <w:tcW w:type="dxa" w:w="2880"/>
          </w:tcPr>
          <w:p>
            <w:r>
              <w:t>Accessibility (a11y)</w:t>
            </w:r>
          </w:p>
        </w:tc>
        <w:tc>
          <w:tcPr>
            <w:tcW w:type="dxa" w:w="2880"/>
          </w:tcPr>
          <w:p>
            <w:r>
              <w:t>Support keyboard nav, labels, and screen readers</w:t>
            </w:r>
          </w:p>
        </w:tc>
        <w:tc>
          <w:tcPr>
            <w:tcW w:type="dxa" w:w="2880"/>
          </w:tcPr>
          <w:p>
            <w:r>
              <w:t>`aria-*`, focus ring, tabIndex</w:t>
            </w:r>
          </w:p>
        </w:tc>
      </w:tr>
    </w:tbl>
    <w:p>
      <w:pPr>
        <w:pStyle w:val="Heading1"/>
      </w:pPr>
      <w:r>
        <w:t>4. UX Psychology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Tip / Mental Model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Cognitive Load</w:t>
            </w:r>
          </w:p>
        </w:tc>
        <w:tc>
          <w:tcPr>
            <w:tcW w:type="dxa" w:w="2880"/>
          </w:tcPr>
          <w:p>
            <w:r>
              <w:t>Show only what’s needed; hide complexity</w:t>
            </w:r>
          </w:p>
        </w:tc>
        <w:tc>
          <w:tcPr>
            <w:tcW w:type="dxa" w:w="2880"/>
          </w:tcPr>
          <w:p>
            <w:r>
              <w:t>Accordion menus</w:t>
            </w:r>
          </w:p>
        </w:tc>
      </w:tr>
      <w:tr>
        <w:tc>
          <w:tcPr>
            <w:tcW w:type="dxa" w:w="2880"/>
          </w:tcPr>
          <w:p>
            <w:r>
              <w:t>Hick’s Law</w:t>
            </w:r>
          </w:p>
        </w:tc>
        <w:tc>
          <w:tcPr>
            <w:tcW w:type="dxa" w:w="2880"/>
          </w:tcPr>
          <w:p>
            <w:r>
              <w:t>Fewer options = faster decisions</w:t>
            </w:r>
          </w:p>
        </w:tc>
        <w:tc>
          <w:tcPr>
            <w:tcW w:type="dxa" w:w="2880"/>
          </w:tcPr>
          <w:p>
            <w:r>
              <w:t>2–3 CTAs max</w:t>
            </w:r>
          </w:p>
        </w:tc>
      </w:tr>
      <w:tr>
        <w:tc>
          <w:tcPr>
            <w:tcW w:type="dxa" w:w="2880"/>
          </w:tcPr>
          <w:p>
            <w:r>
              <w:t>Zeigarnik Effect</w:t>
            </w:r>
          </w:p>
        </w:tc>
        <w:tc>
          <w:tcPr>
            <w:tcW w:type="dxa" w:w="2880"/>
          </w:tcPr>
          <w:p>
            <w:r>
              <w:t>Show progress to drive completion</w:t>
            </w:r>
          </w:p>
        </w:tc>
        <w:tc>
          <w:tcPr>
            <w:tcW w:type="dxa" w:w="2880"/>
          </w:tcPr>
          <w:p>
            <w:r>
              <w:t>Onboarding tracker</w:t>
            </w:r>
          </w:p>
        </w:tc>
      </w:tr>
      <w:tr>
        <w:tc>
          <w:tcPr>
            <w:tcW w:type="dxa" w:w="2880"/>
          </w:tcPr>
          <w:p>
            <w:r>
              <w:t>Emotional Design</w:t>
            </w:r>
          </w:p>
        </w:tc>
        <w:tc>
          <w:tcPr>
            <w:tcW w:type="dxa" w:w="2880"/>
          </w:tcPr>
          <w:p>
            <w:r>
              <w:t>Match mood with visuals, animations, words</w:t>
            </w:r>
          </w:p>
        </w:tc>
        <w:tc>
          <w:tcPr>
            <w:tcW w:type="dxa" w:w="2880"/>
          </w:tcPr>
          <w:p>
            <w:r>
              <w:t>“Storm has passed” feeling UI</w:t>
            </w:r>
          </w:p>
        </w:tc>
      </w:tr>
      <w:tr>
        <w:tc>
          <w:tcPr>
            <w:tcW w:type="dxa" w:w="2880"/>
          </w:tcPr>
          <w:p>
            <w:r>
              <w:t>Consistency Heuristic</w:t>
            </w:r>
          </w:p>
        </w:tc>
        <w:tc>
          <w:tcPr>
            <w:tcW w:type="dxa" w:w="2880"/>
          </w:tcPr>
          <w:p>
            <w:r>
              <w:t>Reuse patterns for buttons, cards, navs</w:t>
            </w:r>
          </w:p>
        </w:tc>
        <w:tc>
          <w:tcPr>
            <w:tcW w:type="dxa" w:w="2880"/>
          </w:tcPr>
          <w:p>
            <w:r>
              <w:t>Same color = same function</w:t>
            </w:r>
          </w:p>
        </w:tc>
      </w:tr>
    </w:tbl>
    <w:p>
      <w:pPr>
        <w:pStyle w:val="Heading1"/>
      </w:pPr>
      <w:r>
        <w:t>5. System Design Principles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Tip / Mental Model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Design Tokens</w:t>
            </w:r>
          </w:p>
        </w:tc>
        <w:tc>
          <w:tcPr>
            <w:tcW w:type="dxa" w:w="2880"/>
          </w:tcPr>
          <w:p>
            <w:r>
              <w:t>Store spacing, colors, fonts as variables</w:t>
            </w:r>
          </w:p>
        </w:tc>
        <w:tc>
          <w:tcPr>
            <w:tcW w:type="dxa" w:w="2880"/>
          </w:tcPr>
          <w:p>
            <w:r>
              <w:t>`--color-primary`, `--gap-md`</w:t>
            </w:r>
          </w:p>
        </w:tc>
      </w:tr>
      <w:tr>
        <w:tc>
          <w:tcPr>
            <w:tcW w:type="dxa" w:w="2880"/>
          </w:tcPr>
          <w:p>
            <w:r>
              <w:t>Component System</w:t>
            </w:r>
          </w:p>
        </w:tc>
        <w:tc>
          <w:tcPr>
            <w:tcW w:type="dxa" w:w="2880"/>
          </w:tcPr>
          <w:p>
            <w:r>
              <w:t>Reuse UI blocks; separate logic + style</w:t>
            </w:r>
          </w:p>
        </w:tc>
        <w:tc>
          <w:tcPr>
            <w:tcW w:type="dxa" w:w="2880"/>
          </w:tcPr>
          <w:p>
            <w:r>
              <w:t>&lt;Card&gt;, &lt;Dialog&gt;, &lt;Sheet&gt;</w:t>
            </w:r>
          </w:p>
        </w:tc>
      </w:tr>
      <w:tr>
        <w:tc>
          <w:tcPr>
            <w:tcW w:type="dxa" w:w="2880"/>
          </w:tcPr>
          <w:p>
            <w:r>
              <w:t>Atomic Design</w:t>
            </w:r>
          </w:p>
        </w:tc>
        <w:tc>
          <w:tcPr>
            <w:tcW w:type="dxa" w:w="2880"/>
          </w:tcPr>
          <w:p>
            <w:r>
              <w:t>Atoms → Molecules → Organisms → Templates → Pages</w:t>
            </w:r>
          </w:p>
        </w:tc>
        <w:tc>
          <w:tcPr>
            <w:tcW w:type="dxa" w:w="2880"/>
          </w:tcPr>
          <w:p>
            <w:r>
              <w:t>Button &gt; Form &gt; Modal</w:t>
            </w:r>
          </w:p>
        </w:tc>
      </w:tr>
      <w:tr>
        <w:tc>
          <w:tcPr>
            <w:tcW w:type="dxa" w:w="2880"/>
          </w:tcPr>
          <w:p>
            <w:r>
              <w:t>Theming</w:t>
            </w:r>
          </w:p>
        </w:tc>
        <w:tc>
          <w:tcPr>
            <w:tcW w:type="dxa" w:w="2880"/>
          </w:tcPr>
          <w:p>
            <w:r>
              <w:t>Support light/dark mode and brand palette switches</w:t>
            </w:r>
          </w:p>
        </w:tc>
        <w:tc>
          <w:tcPr>
            <w:tcW w:type="dxa" w:w="2880"/>
          </w:tcPr>
          <w:p>
            <w:r>
              <w:t>`theme.js`, Tailwind themes</w:t>
            </w:r>
          </w:p>
        </w:tc>
      </w:tr>
      <w:tr>
        <w:tc>
          <w:tcPr>
            <w:tcW w:type="dxa" w:w="2880"/>
          </w:tcPr>
          <w:p>
            <w:r>
              <w:t>Modular CSS / Tailwind</w:t>
            </w:r>
          </w:p>
        </w:tc>
        <w:tc>
          <w:tcPr>
            <w:tcW w:type="dxa" w:w="2880"/>
          </w:tcPr>
          <w:p>
            <w:r>
              <w:t>Prefer class-based styling for reusability</w:t>
            </w:r>
          </w:p>
        </w:tc>
        <w:tc>
          <w:tcPr>
            <w:tcW w:type="dxa" w:w="2880"/>
          </w:tcPr>
          <w:p>
            <w:r>
              <w:t>class="text-lg font-bold"</w:t>
            </w:r>
          </w:p>
        </w:tc>
      </w:tr>
    </w:tbl>
    <w:p>
      <w:pPr>
        <w:pStyle w:val="Heading1"/>
      </w:pPr>
      <w:r>
        <w:t>6. Testing &amp; Validation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Tip / Mental Model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Usability Testing</w:t>
            </w:r>
          </w:p>
        </w:tc>
        <w:tc>
          <w:tcPr>
            <w:tcW w:type="dxa" w:w="2880"/>
          </w:tcPr>
          <w:p>
            <w:r>
              <w:t>Watch real people use it → iterate</w:t>
            </w:r>
          </w:p>
        </w:tc>
        <w:tc>
          <w:tcPr>
            <w:tcW w:type="dxa" w:w="2880"/>
          </w:tcPr>
          <w:p>
            <w:r>
              <w:t>Remote video test</w:t>
            </w:r>
          </w:p>
        </w:tc>
      </w:tr>
      <w:tr>
        <w:tc>
          <w:tcPr>
            <w:tcW w:type="dxa" w:w="2880"/>
          </w:tcPr>
          <w:p>
            <w:r>
              <w:t>A/B Testing</w:t>
            </w:r>
          </w:p>
        </w:tc>
        <w:tc>
          <w:tcPr>
            <w:tcW w:type="dxa" w:w="2880"/>
          </w:tcPr>
          <w:p>
            <w:r>
              <w:t>Try 2 versions for conversion improvement</w:t>
            </w:r>
          </w:p>
        </w:tc>
        <w:tc>
          <w:tcPr>
            <w:tcW w:type="dxa" w:w="2880"/>
          </w:tcPr>
          <w:p>
            <w:r>
              <w:t>“Try now” vs “Get started”</w:t>
            </w:r>
          </w:p>
        </w:tc>
      </w:tr>
      <w:tr>
        <w:tc>
          <w:tcPr>
            <w:tcW w:type="dxa" w:w="2880"/>
          </w:tcPr>
          <w:p>
            <w:r>
              <w:t>Accessibility Audit</w:t>
            </w:r>
          </w:p>
        </w:tc>
        <w:tc>
          <w:tcPr>
            <w:tcW w:type="dxa" w:w="2880"/>
          </w:tcPr>
          <w:p>
            <w:r>
              <w:t>Use tools like axe, Lighthouse</w:t>
            </w:r>
          </w:p>
        </w:tc>
        <w:tc>
          <w:tcPr>
            <w:tcW w:type="dxa" w:w="2880"/>
          </w:tcPr>
          <w:p>
            <w:r>
              <w:t>Chrome DevTools &gt; Lighthouse</w:t>
            </w:r>
          </w:p>
        </w:tc>
      </w:tr>
      <w:tr>
        <w:tc>
          <w:tcPr>
            <w:tcW w:type="dxa" w:w="2880"/>
          </w:tcPr>
          <w:p>
            <w:r>
              <w:t>Error States</w:t>
            </w:r>
          </w:p>
        </w:tc>
        <w:tc>
          <w:tcPr>
            <w:tcW w:type="dxa" w:w="2880"/>
          </w:tcPr>
          <w:p>
            <w:r>
              <w:t>Handle failure gracefully, with helpful context</w:t>
            </w:r>
          </w:p>
        </w:tc>
        <w:tc>
          <w:tcPr>
            <w:tcW w:type="dxa" w:w="2880"/>
          </w:tcPr>
          <w:p>
            <w:r>
              <w:t>“No internet. Try again.”</w:t>
            </w:r>
          </w:p>
        </w:tc>
      </w:tr>
      <w:tr>
        <w:tc>
          <w:tcPr>
            <w:tcW w:type="dxa" w:w="2880"/>
          </w:tcPr>
          <w:p>
            <w:r>
              <w:t>Empty States</w:t>
            </w:r>
          </w:p>
        </w:tc>
        <w:tc>
          <w:tcPr>
            <w:tcW w:type="dxa" w:w="2880"/>
          </w:tcPr>
          <w:p>
            <w:r>
              <w:t>Turn “no data” into encouragement or art</w:t>
            </w:r>
          </w:p>
        </w:tc>
        <w:tc>
          <w:tcPr>
            <w:tcW w:type="dxa" w:w="2880"/>
          </w:tcPr>
          <w:p>
            <w:r>
              <w:t>“No memories yet—start one!”</w:t>
            </w:r>
          </w:p>
        </w:tc>
      </w:tr>
    </w:tbl>
    <w:p>
      <w:pPr>
        <w:pStyle w:val="Heading1"/>
      </w:pPr>
      <w:r>
        <w:t>7. Motion &amp; Transitions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Tip / Mental Model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Easing Functions</w:t>
            </w:r>
          </w:p>
        </w:tc>
        <w:tc>
          <w:tcPr>
            <w:tcW w:type="dxa" w:w="2880"/>
          </w:tcPr>
          <w:p>
            <w:r>
              <w:t>Use `ease-in-out` or `spring()` for natural movement</w:t>
            </w:r>
          </w:p>
        </w:tc>
        <w:tc>
          <w:tcPr>
            <w:tcW w:type="dxa" w:w="2880"/>
          </w:tcPr>
          <w:p>
            <w:r>
              <w:t>Framer Motion transitions</w:t>
            </w:r>
          </w:p>
        </w:tc>
      </w:tr>
      <w:tr>
        <w:tc>
          <w:tcPr>
            <w:tcW w:type="dxa" w:w="2880"/>
          </w:tcPr>
          <w:p>
            <w:r>
              <w:t>Page Transitions</w:t>
            </w:r>
          </w:p>
        </w:tc>
        <w:tc>
          <w:tcPr>
            <w:tcW w:type="dxa" w:w="2880"/>
          </w:tcPr>
          <w:p>
            <w:r>
              <w:t>Animate page change to reduce jarring effect</w:t>
            </w:r>
          </w:p>
        </w:tc>
        <w:tc>
          <w:tcPr>
            <w:tcW w:type="dxa" w:w="2880"/>
          </w:tcPr>
          <w:p>
            <w:r>
              <w:t>Fade or slide-on navigation</w:t>
            </w:r>
          </w:p>
        </w:tc>
      </w:tr>
      <w:tr>
        <w:tc>
          <w:tcPr>
            <w:tcW w:type="dxa" w:w="2880"/>
          </w:tcPr>
          <w:p>
            <w:r>
              <w:t>Micro-Delight</w:t>
            </w:r>
          </w:p>
        </w:tc>
        <w:tc>
          <w:tcPr>
            <w:tcW w:type="dxa" w:w="2880"/>
          </w:tcPr>
          <w:p>
            <w:r>
              <w:t>Add “sparkle” moments subtly</w:t>
            </w:r>
          </w:p>
        </w:tc>
        <w:tc>
          <w:tcPr>
            <w:tcW w:type="dxa" w:w="2880"/>
          </w:tcPr>
          <w:p>
            <w:r>
              <w:t>Confetti on milestone</w:t>
            </w:r>
          </w:p>
        </w:tc>
      </w:tr>
      <w:tr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200–400ms for UI, 600–900ms for large page change</w:t>
            </w:r>
          </w:p>
        </w:tc>
        <w:tc>
          <w:tcPr>
            <w:tcW w:type="dxa" w:w="2880"/>
          </w:tcPr>
          <w:p>
            <w:r>
              <w:t>Login transition</w:t>
            </w:r>
          </w:p>
        </w:tc>
      </w:tr>
    </w:tbl>
    <w:p>
      <w:pPr>
        <w:pStyle w:val="Heading1"/>
      </w:pPr>
      <w:r>
        <w:t>8. Architecture &amp; Navigation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Tip / Mental Model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Information Architecture</w:t>
            </w:r>
          </w:p>
        </w:tc>
        <w:tc>
          <w:tcPr>
            <w:tcW w:type="dxa" w:w="2880"/>
          </w:tcPr>
          <w:p>
            <w:r>
              <w:t>Group related content logically</w:t>
            </w:r>
          </w:p>
        </w:tc>
        <w:tc>
          <w:tcPr>
            <w:tcW w:type="dxa" w:w="2880"/>
          </w:tcPr>
          <w:p>
            <w:r>
              <w:t>Home &gt; Journals &gt; Entry</w:t>
            </w:r>
          </w:p>
        </w:tc>
      </w:tr>
      <w:tr>
        <w:tc>
          <w:tcPr>
            <w:tcW w:type="dxa" w:w="2880"/>
          </w:tcPr>
          <w:p>
            <w:r>
              <w:t>Navigation Patterns</w:t>
            </w:r>
          </w:p>
        </w:tc>
        <w:tc>
          <w:tcPr>
            <w:tcW w:type="dxa" w:w="2880"/>
          </w:tcPr>
          <w:p>
            <w:r>
              <w:t>Side menu, top nav, tabs—don’t mix styles</w:t>
            </w:r>
          </w:p>
        </w:tc>
        <w:tc>
          <w:tcPr>
            <w:tcW w:type="dxa" w:w="2880"/>
          </w:tcPr>
          <w:p>
            <w:r>
              <w:t>Tab bar on mobile</w:t>
            </w:r>
          </w:p>
        </w:tc>
      </w:tr>
      <w:tr>
        <w:tc>
          <w:tcPr>
            <w:tcW w:type="dxa" w:w="2880"/>
          </w:tcPr>
          <w:p>
            <w:r>
              <w:t>Onboarding Flow</w:t>
            </w:r>
          </w:p>
        </w:tc>
        <w:tc>
          <w:tcPr>
            <w:tcW w:type="dxa" w:w="2880"/>
          </w:tcPr>
          <w:p>
            <w:r>
              <w:t>Teach by doing; reduce friction</w:t>
            </w:r>
          </w:p>
        </w:tc>
        <w:tc>
          <w:tcPr>
            <w:tcW w:type="dxa" w:w="2880"/>
          </w:tcPr>
          <w:p>
            <w:r>
              <w:t>3-step walkthrough</w:t>
            </w:r>
          </w:p>
        </w:tc>
      </w:tr>
      <w:tr>
        <w:tc>
          <w:tcPr>
            <w:tcW w:type="dxa" w:w="2880"/>
          </w:tcPr>
          <w:p>
            <w:r>
              <w:t>CTA Hierarchy</w:t>
            </w:r>
          </w:p>
        </w:tc>
        <w:tc>
          <w:tcPr>
            <w:tcW w:type="dxa" w:w="2880"/>
          </w:tcPr>
          <w:p>
            <w:r>
              <w:t>Primary action first, secondary clear</w:t>
            </w:r>
          </w:p>
        </w:tc>
        <w:tc>
          <w:tcPr>
            <w:tcW w:type="dxa" w:w="2880"/>
          </w:tcPr>
          <w:p>
            <w:r>
              <w:t>“Add Story” &gt; “View Past”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