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042A3B23" w:rsidR="00286E11" w:rsidRDefault="00286E11" w:rsidP="00286E11">
      <w:pPr>
        <w:pStyle w:val="Caption"/>
        <w:rPr>
          <w:noProof/>
        </w:rPr>
      </w:pPr>
      <w:r>
        <w:t xml:space="preserve">Figure </w:t>
      </w:r>
      <w:fldSimple w:instr=" SEQ Figure \* ARABIC ">
        <w:r w:rsidR="009E4B66">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4968BD01" w:rsidR="00286E11" w:rsidRPr="00286E11" w:rsidRDefault="00286E11" w:rsidP="00286E11">
      <w:pPr>
        <w:pStyle w:val="Caption"/>
      </w:pPr>
      <w:r>
        <w:t xml:space="preserve">Figure </w:t>
      </w:r>
      <w:fldSimple w:instr=" SEQ Figure \* ARABIC ">
        <w:r w:rsidR="009E4B66">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4D07C11E" w:rsidR="00585C55" w:rsidRDefault="00286E11" w:rsidP="00286E11">
      <w:pPr>
        <w:pStyle w:val="Caption"/>
      </w:pPr>
      <w:r>
        <w:t xml:space="preserve">Figure </w:t>
      </w:r>
      <w:fldSimple w:instr=" SEQ Figure \* ARABIC ">
        <w:r w:rsidR="009E4B66">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1BAC18D4" w:rsidR="000C223B" w:rsidRDefault="000C223B" w:rsidP="000C223B">
      <w:pPr>
        <w:pStyle w:val="Caption"/>
      </w:pPr>
      <w:r>
        <w:t xml:space="preserve">Figure </w:t>
      </w:r>
      <w:fldSimple w:instr=" SEQ Figure \* ARABIC ">
        <w:r w:rsidR="009E4B66">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205FE49C" w:rsidR="00EC4B9C" w:rsidRDefault="00EC4B9C" w:rsidP="00EC4B9C">
      <w:pPr>
        <w:pStyle w:val="Caption"/>
      </w:pPr>
      <w:r>
        <w:t xml:space="preserve">Figure </w:t>
      </w:r>
      <w:fldSimple w:instr=" SEQ Figure \* ARABIC ">
        <w:r w:rsidR="009E4B66">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ur mob? Join the UK's largest Dogging Network bt Txting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Sunshine Quiz Wkly Q! Win a top Sony DVD player if u know which country the Algarve is in? Txt ansr to 82277. Â£1.50 SP:Tyrone</w:t>
      </w:r>
      <w:r>
        <w:t>”, “</w:t>
      </w:r>
      <w:r w:rsidRPr="004D2AB9">
        <w:t>You are a winner U have been specially selected 2 receive Â£1000 cash or a 4* holiday (flights inc)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23F5DA"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£xxxx”,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B0979"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http://wap. xxxmobilemovieclub.com?n=QJKGIGHJJGCBL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56609149" w:rsidR="003D0433" w:rsidRDefault="003D0433" w:rsidP="003D0433">
      <w:pPr>
        <w:keepNext/>
      </w:pPr>
      <w:r w:rsidRPr="003D0433">
        <w:rPr>
          <w:noProof/>
        </w:rPr>
        <w:lastRenderedPageBreak/>
        <w:drawing>
          <wp:inline distT="0" distB="0" distL="0" distR="0" wp14:anchorId="782E6A56" wp14:editId="46A83572">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3996F3FE" w:rsidR="003D0433" w:rsidRDefault="003D0433" w:rsidP="003D0433">
      <w:pPr>
        <w:pStyle w:val="Caption"/>
      </w:pPr>
      <w:r>
        <w:t>Figure 39 selecting features to be used in correlation matrix</w:t>
      </w:r>
    </w:p>
    <w:p w14:paraId="259FC82C" w14:textId="19BE5510" w:rsidR="003D0433" w:rsidRDefault="003D0433" w:rsidP="003D0433">
      <w:r>
        <w:t>Here It is just the selection process of the features going to be implemented in the correlation matrix. I chose the most appropriate features from the EDA.</w:t>
      </w:r>
    </w:p>
    <w:p w14:paraId="767B7061" w14:textId="7F885745" w:rsidR="003D0433" w:rsidRDefault="003D0433" w:rsidP="003D0433">
      <w:pPr>
        <w:keepNext/>
      </w:pPr>
      <w:r w:rsidRPr="003D0433">
        <w:rPr>
          <w:noProof/>
        </w:rPr>
        <w:drawing>
          <wp:inline distT="0" distB="0" distL="0" distR="0" wp14:anchorId="450CB4F7" wp14:editId="1E4CE106">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616A53E8" w:rsidR="003D0433" w:rsidRDefault="003D0433" w:rsidP="003D0433">
      <w:pPr>
        <w:pStyle w:val="Caption"/>
      </w:pPr>
      <w:r>
        <w:t>Figure 40 calculating correlation matrix</w:t>
      </w:r>
    </w:p>
    <w:p w14:paraId="50B07954" w14:textId="0B98BB53" w:rsidR="003D0433" w:rsidRDefault="003D0433" w:rsidP="003D0433">
      <w:r>
        <w:t>This is the code that calculates the correlation matrix. .corr() compares every feature with every other feature until every combination has been analysed</w:t>
      </w:r>
      <w:r w:rsidR="002C4329">
        <w:t>.</w:t>
      </w:r>
    </w:p>
    <w:p w14:paraId="3569BF20" w14:textId="741C3211" w:rsidR="002C4329" w:rsidRDefault="002C4329" w:rsidP="003D0433"/>
    <w:p w14:paraId="1301040B" w14:textId="0C472F2E" w:rsidR="002C4329" w:rsidRDefault="002C4329" w:rsidP="003D0433">
      <w:r>
        <w:rPr>
          <w:noProof/>
        </w:rPr>
        <mc:AlternateContent>
          <mc:Choice Requires="wps">
            <w:drawing>
              <wp:anchor distT="0" distB="0" distL="114300" distR="114300" simplePos="0" relativeHeight="251681792" behindDoc="0" locked="0" layoutInCell="1" allowOverlap="1" wp14:anchorId="3CC90502" wp14:editId="7A6E4DB7">
                <wp:simplePos x="0" y="0"/>
                <wp:positionH relativeFrom="column">
                  <wp:posOffset>1744345</wp:posOffset>
                </wp:positionH>
                <wp:positionV relativeFrom="paragraph">
                  <wp:posOffset>2244725</wp:posOffset>
                </wp:positionV>
                <wp:extent cx="3072765" cy="635"/>
                <wp:effectExtent l="0" t="0" r="0" b="0"/>
                <wp:wrapNone/>
                <wp:docPr id="877684592" name="Text Box 1"/>
                <wp:cNvGraphicFramePr/>
                <a:graphic xmlns:a="http://schemas.openxmlformats.org/drawingml/2006/main">
                  <a:graphicData uri="http://schemas.microsoft.com/office/word/2010/wordprocessingShape">
                    <wps:wsp>
                      <wps:cNvSpPr txBox="1"/>
                      <wps:spPr>
                        <a:xfrm>
                          <a:off x="0" y="0"/>
                          <a:ext cx="3072765" cy="635"/>
                        </a:xfrm>
                        <a:prstGeom prst="rect">
                          <a:avLst/>
                        </a:prstGeom>
                        <a:solidFill>
                          <a:prstClr val="white"/>
                        </a:solidFill>
                        <a:ln>
                          <a:noFill/>
                        </a:ln>
                      </wps:spPr>
                      <wps:txbx>
                        <w:txbxContent>
                          <w:p w14:paraId="016E7F90" w14:textId="3C492F16" w:rsidR="002C4329" w:rsidRPr="005B24ED" w:rsidRDefault="002C4329" w:rsidP="002C4329">
                            <w:pPr>
                              <w:pStyle w:val="Caption"/>
                              <w:rPr>
                                <w:sz w:val="22"/>
                                <w:szCs w:val="22"/>
                              </w:rPr>
                            </w:pPr>
                            <w:r>
                              <w:t>Figure 41 code displaying plotting the correlation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90502" id="_x0000_s1033" type="#_x0000_t202" style="position:absolute;margin-left:137.35pt;margin-top:176.75pt;width:24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7AGw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8d30bnbLmaTY7OY2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" stroked="f">
                <v:textbox style="mso-fit-shape-to-text:t" inset="0,0,0,0">
                  <w:txbxContent>
                    <w:p w14:paraId="016E7F90" w14:textId="3C492F16" w:rsidR="002C4329" w:rsidRPr="005B24ED" w:rsidRDefault="002C4329" w:rsidP="002C4329">
                      <w:pPr>
                        <w:pStyle w:val="Caption"/>
                        <w:rPr>
                          <w:sz w:val="22"/>
                          <w:szCs w:val="22"/>
                        </w:rPr>
                      </w:pPr>
                      <w:r>
                        <w:t>Figure 41 code displaying plotting the correlation matrix</w:t>
                      </w:r>
                    </w:p>
                  </w:txbxContent>
                </v:textbox>
              </v:shape>
            </w:pict>
          </mc:Fallback>
        </mc:AlternateContent>
      </w:r>
      <w:r w:rsidRPr="002C4329">
        <w:rPr>
          <w:noProof/>
        </w:rPr>
        <w:drawing>
          <wp:anchor distT="0" distB="0" distL="114300" distR="114300" simplePos="0" relativeHeight="251679744" behindDoc="0" locked="0" layoutInCell="1" allowOverlap="1" wp14:anchorId="1180AB08" wp14:editId="6C0D7001">
            <wp:simplePos x="0" y="0"/>
            <wp:positionH relativeFrom="column">
              <wp:posOffset>3376295</wp:posOffset>
            </wp:positionH>
            <wp:positionV relativeFrom="paragraph">
              <wp:posOffset>143510</wp:posOffset>
            </wp:positionV>
            <wp:extent cx="3072808" cy="1962075"/>
            <wp:effectExtent l="0" t="0" r="0" b="635"/>
            <wp:wrapNone/>
            <wp:docPr id="19835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866" name=""/>
                    <pic:cNvPicPr/>
                  </pic:nvPicPr>
                  <pic:blipFill rotWithShape="1">
                    <a:blip r:embed="rId48">
                      <a:extLst>
                        <a:ext uri="{28A0092B-C50C-407E-A947-70E740481C1C}">
                          <a14:useLocalDpi xmlns:a14="http://schemas.microsoft.com/office/drawing/2010/main" val="0"/>
                        </a:ext>
                      </a:extLst>
                    </a:blip>
                    <a:srcRect r="21026"/>
                    <a:stretch>
                      <a:fillRect/>
                    </a:stretch>
                  </pic:blipFill>
                  <pic:spPr bwMode="auto">
                    <a:xfrm>
                      <a:off x="0" y="0"/>
                      <a:ext cx="3072808" cy="19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4329">
        <w:rPr>
          <w:noProof/>
        </w:rPr>
        <w:drawing>
          <wp:inline distT="0" distB="0" distL="0" distR="0" wp14:anchorId="34389BE6" wp14:editId="6401FCC8">
            <wp:extent cx="3213952" cy="2178050"/>
            <wp:effectExtent l="0" t="0" r="5715" b="0"/>
            <wp:docPr id="1016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0411" name=""/>
                    <pic:cNvPicPr/>
                  </pic:nvPicPr>
                  <pic:blipFill>
                    <a:blip r:embed="rId49"/>
                    <a:stretch>
                      <a:fillRect/>
                    </a:stretch>
                  </pic:blipFill>
                  <pic:spPr>
                    <a:xfrm>
                      <a:off x="0" y="0"/>
                      <a:ext cx="3217512" cy="2180463"/>
                    </a:xfrm>
                    <a:prstGeom prst="rect">
                      <a:avLst/>
                    </a:prstGeom>
                  </pic:spPr>
                </pic:pic>
              </a:graphicData>
            </a:graphic>
          </wp:inline>
        </w:drawing>
      </w:r>
    </w:p>
    <w:p w14:paraId="408399A6" w14:textId="5AED8482" w:rsidR="002C4329" w:rsidRDefault="002C4329" w:rsidP="003D0433"/>
    <w:p w14:paraId="5889748D" w14:textId="2FDEAAB2" w:rsidR="002C4329" w:rsidRPr="003D0433" w:rsidRDefault="002C4329" w:rsidP="003D0433"/>
    <w:p w14:paraId="50B7ACFA" w14:textId="12D467C6" w:rsidR="003D0433" w:rsidRDefault="002C4329" w:rsidP="00013268">
      <w:r>
        <w:t>This part of the code shows the plot of the correlation matrix. There was a simpler alternative however such solution wouldn’t of have included the correlation values inside the boxes.</w:t>
      </w:r>
    </w:p>
    <w:p w14:paraId="3411D8F9" w14:textId="77777777" w:rsidR="002C4329" w:rsidRDefault="002C4329" w:rsidP="00013268"/>
    <w:p w14:paraId="2B65D376" w14:textId="77777777" w:rsidR="002C4329" w:rsidRDefault="002C4329" w:rsidP="00013268">
      <w:r>
        <w:lastRenderedPageBreak/>
        <w:t xml:space="preserve">What it does is first converts the correlation matrix into an image with plt.imshow() where it will turn every number within the correlation matrix into a coloured square. cmap chooses the colour scheme. Plt.colorbar() adds the colour scale. Plt.xticks &amp; plt.yticks in this case adds labels to the x-axis and the same for the y-axis. </w:t>
      </w:r>
    </w:p>
    <w:p w14:paraId="4342B846" w14:textId="04A4C07C" w:rsidR="003D0433" w:rsidRDefault="002C4329" w:rsidP="00013268">
      <w:r>
        <w:t>For the nested for loops, it visits every square in the matrix. In plt.text(), the purpose of it is to write the correlation value inside each coloured square</w:t>
      </w:r>
      <w:r w:rsidR="00E87B4F">
        <w:t>. correlation_matrix.iloc retrieves the value in row I and column j and displays the value with 2 decimal places with :.2f. so for example 0.973850 becomes 0.9</w:t>
      </w:r>
      <w:r w:rsidR="00EE66AF">
        <w:t>7.</w:t>
      </w:r>
    </w:p>
    <w:p w14:paraId="40E490B0" w14:textId="77777777" w:rsidR="003D0433" w:rsidRDefault="003D0433" w:rsidP="00013268"/>
    <w:p w14:paraId="6255B492" w14:textId="77777777" w:rsidR="00EE66AF" w:rsidRDefault="003D0433" w:rsidP="00EE66AF">
      <w:pPr>
        <w:keepNext/>
      </w:pPr>
      <w:r w:rsidRPr="003D0433">
        <w:rPr>
          <w:noProof/>
        </w:rPr>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50"/>
                    <a:stretch>
                      <a:fillRect/>
                    </a:stretch>
                  </pic:blipFill>
                  <pic:spPr>
                    <a:xfrm>
                      <a:off x="0" y="0"/>
                      <a:ext cx="5315223" cy="3886400"/>
                    </a:xfrm>
                    <a:prstGeom prst="rect">
                      <a:avLst/>
                    </a:prstGeom>
                  </pic:spPr>
                </pic:pic>
              </a:graphicData>
            </a:graphic>
          </wp:inline>
        </w:drawing>
      </w:r>
    </w:p>
    <w:p w14:paraId="6C7B4FAF" w14:textId="46730D73" w:rsidR="003D0433" w:rsidRDefault="00EE66AF" w:rsidP="00EE66AF">
      <w:pPr>
        <w:pStyle w:val="Caption"/>
      </w:pPr>
      <w:r>
        <w:t>Figure 42 correlation matrix of email features</w:t>
      </w:r>
    </w:p>
    <w:p w14:paraId="5FB6D9B9" w14:textId="77777777" w:rsidR="00EE66AF" w:rsidRDefault="00EE66AF" w:rsidP="00EE66AF"/>
    <w:p w14:paraId="0F4E6D64" w14:textId="38E7DD8D" w:rsidR="00EE66AF" w:rsidRDefault="00EE66AF" w:rsidP="00EE66AF">
      <w:r>
        <w:t>Correlation analysis summary:</w:t>
      </w:r>
    </w:p>
    <w:p w14:paraId="280F11FA" w14:textId="77777777" w:rsidR="00EE66AF" w:rsidRPr="00EE66AF" w:rsidRDefault="00EE66AF" w:rsidP="00EE66AF">
      <w:r w:rsidRPr="00EE66AF">
        <w:t>Correlation analysis was performed to understand the relationships between the engineered email features and determine whether they provide unique information for spam classification.</w:t>
      </w:r>
    </w:p>
    <w:p w14:paraId="65317052" w14:textId="77777777" w:rsidR="00EE66AF" w:rsidRPr="00EE66AF" w:rsidRDefault="00EE66AF" w:rsidP="00EE66AF">
      <w:r w:rsidRPr="00EE66AF">
        <w:t>The strongest correlation observed was between word count and email length:</w:t>
      </w:r>
    </w:p>
    <w:p w14:paraId="34AEE516" w14:textId="77777777" w:rsidR="00EE66AF" w:rsidRPr="00EE66AF" w:rsidRDefault="00EE66AF" w:rsidP="00EE66AF">
      <w:r w:rsidRPr="00EE66AF">
        <w:t>Word Count ↔ Email Length: r = 0.97</w:t>
      </w:r>
    </w:p>
    <w:p w14:paraId="34975B07" w14:textId="77777777" w:rsidR="00EE66AF" w:rsidRPr="00EE66AF" w:rsidRDefault="00EE66AF" w:rsidP="00EE66AF">
      <w:r w:rsidRPr="00EE66AF">
        <w:t>This indicates a very strong positive relationship, meaning longer emails naturally contain more words. Since both features measure email size, they may provide similar information to the machine learning model. During feature selection, their impact can be tested by training models with and without one of these features.</w:t>
      </w:r>
    </w:p>
    <w:p w14:paraId="2D8BF3CF" w14:textId="77777777" w:rsidR="00EE66AF" w:rsidRPr="00EE66AF" w:rsidRDefault="00EE66AF" w:rsidP="00EE66AF">
      <w:r w:rsidRPr="00EE66AF">
        <w:t>The next strongest relationships were:</w:t>
      </w:r>
    </w:p>
    <w:p w14:paraId="6D1524FD" w14:textId="77777777" w:rsidR="00EE66AF" w:rsidRPr="00EE66AF" w:rsidRDefault="00EE66AF" w:rsidP="00EE66AF">
      <w:r w:rsidRPr="00EE66AF">
        <w:lastRenderedPageBreak/>
        <w:t>Number Count ↔ Pound Count: r = 0.58</w:t>
      </w:r>
      <w:r w:rsidRPr="00EE66AF">
        <w:br/>
        <w:t>Longest Number Length ↔ Pound Count: r = 0.51</w:t>
      </w:r>
    </w:p>
    <w:p w14:paraId="5F38E11D" w14:textId="77777777" w:rsidR="00EE66AF" w:rsidRPr="00EE66AF" w:rsidRDefault="00EE66AF" w:rsidP="00EE66AF">
      <w:r w:rsidRPr="00EE66AF">
        <w:t>These moderate correlations suggest that emails containing currency symbols often contain more numerical information, which supports the idea that spam emails may use financial incentives such as prizes, discounts, or money-related offers.</w:t>
      </w:r>
    </w:p>
    <w:p w14:paraId="24210242" w14:textId="77777777" w:rsidR="00EE66AF" w:rsidRPr="00EE66AF" w:rsidRDefault="00EE66AF" w:rsidP="00EE66AF">
      <w:r w:rsidRPr="00EE66AF">
        <w:t>Other relationships were mostly weak. For example:</w:t>
      </w:r>
    </w:p>
    <w:p w14:paraId="216066F5" w14:textId="77777777" w:rsidR="00EE66AF" w:rsidRPr="00EE66AF" w:rsidRDefault="00EE66AF" w:rsidP="00EE66AF">
      <w:r w:rsidRPr="00EE66AF">
        <w:t>URL Count ↔ Word Count: r = 0.09</w:t>
      </w:r>
    </w:p>
    <w:p w14:paraId="0A5A9BB3" w14:textId="77777777" w:rsidR="00EE66AF" w:rsidRPr="00EE66AF" w:rsidRDefault="00EE66AF" w:rsidP="00EE66AF">
      <w:r w:rsidRPr="00EE66AF">
        <w:t>This shows that URL usage is mostly independent of email length, suggesting that URL count provides different information and may be a useful feature for classification.</w:t>
      </w:r>
    </w:p>
    <w:p w14:paraId="5113DB92" w14:textId="77777777" w:rsidR="00EE66AF" w:rsidRPr="00EE66AF" w:rsidRDefault="00EE66AF" w:rsidP="00EE66AF">
      <w:r w:rsidRPr="00EE66AF">
        <w:t>The weakest correlation was:</w:t>
      </w:r>
    </w:p>
    <w:p w14:paraId="01DB5D10" w14:textId="77777777" w:rsidR="00EE66AF" w:rsidRPr="00EE66AF" w:rsidRDefault="00EE66AF" w:rsidP="00EE66AF">
      <w:r w:rsidRPr="00EE66AF">
        <w:t>Dollar Count ↔ Pound Count: r = -0.01</w:t>
      </w:r>
    </w:p>
    <w:p w14:paraId="578DED4D" w14:textId="77777777" w:rsidR="00EE66AF" w:rsidRDefault="00EE66AF" w:rsidP="00EE66AF">
      <w:r w:rsidRPr="00EE66AF">
        <w:t>This indicates almost no relationship between the two features, likely because currency symbols appear infrequently in the dataset.</w:t>
      </w:r>
    </w:p>
    <w:p w14:paraId="25036F95" w14:textId="06A852CE" w:rsidR="00EE66AF" w:rsidRDefault="00EE66AF" w:rsidP="00EE66AF">
      <w:r>
        <w:t>More key findings include that word count and email length contain similar information and may require feature selection. Numerical and currency-based features show a relationship, supporting their usefulness in detecting spam patterns. Most features have weak correlation, meaning that they capture different characteristics of emails.</w:t>
      </w:r>
    </w:p>
    <w:p w14:paraId="41E75F96" w14:textId="04B210CE" w:rsidR="00EE66AF" w:rsidRDefault="00E429DF" w:rsidP="00EE66AF">
      <w:r>
        <w:t>The impact that this will have on the detector and the machine learning model is that the analysis suggests that most engineered features can be retained because they provide unique information. However, highly correlated features such as word count and email length should be tested during model development to determine whether removing one improves model efficiency or performance.</w:t>
      </w:r>
    </w:p>
    <w:p w14:paraId="0859BBAD" w14:textId="00643A26" w:rsidR="00E429DF" w:rsidRPr="00EE66AF" w:rsidRDefault="00E429DF" w:rsidP="00EE66AF">
      <w:r>
        <w:t>The next stage will involve preparing these features alongside text-based features for machine learning classification.</w:t>
      </w:r>
    </w:p>
    <w:p w14:paraId="36383CEA" w14:textId="5E598F3C" w:rsidR="00F91945" w:rsidRDefault="00F91945" w:rsidP="00013268"/>
    <w:p w14:paraId="0A00D0FA" w14:textId="715DE0B7" w:rsidR="0023427E" w:rsidRDefault="0023427E" w:rsidP="00013268">
      <w:pPr>
        <w:rPr>
          <w:u w:val="single"/>
        </w:rPr>
      </w:pPr>
      <w:r>
        <w:rPr>
          <w:u w:val="single"/>
        </w:rPr>
        <w:t>Machine Learning Model Phase:</w:t>
      </w:r>
    </w:p>
    <w:p w14:paraId="68A5B652" w14:textId="65A2A509" w:rsidR="0023427E" w:rsidRDefault="0023427E" w:rsidP="00013268">
      <w:r>
        <w:t>This part of the project is where the goal changes from understanding the data through data analysis to applying the data to building a model that can accurately classify unseen emails. The step that I will conduct in the section will include:</w:t>
      </w:r>
    </w:p>
    <w:p w14:paraId="07612B90" w14:textId="6A2D925B" w:rsidR="0023427E" w:rsidRDefault="0023427E" w:rsidP="0023427E">
      <w:pPr>
        <w:pStyle w:val="ListParagraph"/>
        <w:numPr>
          <w:ilvl w:val="0"/>
          <w:numId w:val="3"/>
        </w:numPr>
      </w:pPr>
      <w:r>
        <w:t>Data Preparation</w:t>
      </w:r>
    </w:p>
    <w:p w14:paraId="57376424" w14:textId="70E42B97" w:rsidR="0023427E" w:rsidRDefault="0023427E" w:rsidP="0023427E">
      <w:pPr>
        <w:pStyle w:val="ListParagraph"/>
        <w:numPr>
          <w:ilvl w:val="0"/>
          <w:numId w:val="3"/>
        </w:numPr>
      </w:pPr>
      <w:r>
        <w:t>Feature Engineering</w:t>
      </w:r>
    </w:p>
    <w:p w14:paraId="69251B4D" w14:textId="5D7B1BC2" w:rsidR="0023427E" w:rsidRDefault="0023427E" w:rsidP="0023427E">
      <w:pPr>
        <w:pStyle w:val="ListParagraph"/>
        <w:numPr>
          <w:ilvl w:val="0"/>
          <w:numId w:val="3"/>
        </w:numPr>
      </w:pPr>
      <w:r>
        <w:t>Text Vectorisation (TD-IDF)</w:t>
      </w:r>
    </w:p>
    <w:p w14:paraId="1F4F0B79" w14:textId="1749BC64" w:rsidR="0023427E" w:rsidRDefault="0023427E" w:rsidP="0023427E">
      <w:pPr>
        <w:pStyle w:val="ListParagraph"/>
        <w:numPr>
          <w:ilvl w:val="0"/>
          <w:numId w:val="3"/>
        </w:numPr>
      </w:pPr>
      <w:r>
        <w:t>Train/Test Split</w:t>
      </w:r>
    </w:p>
    <w:p w14:paraId="11516C8E" w14:textId="57B238EB" w:rsidR="0023427E" w:rsidRDefault="0023427E" w:rsidP="0023427E">
      <w:pPr>
        <w:pStyle w:val="ListParagraph"/>
        <w:numPr>
          <w:ilvl w:val="0"/>
          <w:numId w:val="3"/>
        </w:numPr>
      </w:pPr>
      <w:r>
        <w:t>Model Training</w:t>
      </w:r>
    </w:p>
    <w:p w14:paraId="55E0DC92" w14:textId="18FC57CA" w:rsidR="0023427E" w:rsidRDefault="0023427E" w:rsidP="0023427E">
      <w:pPr>
        <w:pStyle w:val="ListParagraph"/>
        <w:numPr>
          <w:ilvl w:val="0"/>
          <w:numId w:val="3"/>
        </w:numPr>
      </w:pPr>
      <w:r>
        <w:t>Model Evaluation</w:t>
      </w:r>
    </w:p>
    <w:p w14:paraId="2D3D38DF" w14:textId="207FFBC2" w:rsidR="0023427E" w:rsidRDefault="0023427E" w:rsidP="0023427E">
      <w:pPr>
        <w:pStyle w:val="ListParagraph"/>
        <w:numPr>
          <w:ilvl w:val="0"/>
          <w:numId w:val="3"/>
        </w:numPr>
      </w:pPr>
      <w:r>
        <w:t>Model Comparison</w:t>
      </w:r>
    </w:p>
    <w:p w14:paraId="75B4204A" w14:textId="08C45936" w:rsidR="0023427E" w:rsidRDefault="0023427E" w:rsidP="0023427E">
      <w:pPr>
        <w:pStyle w:val="ListParagraph"/>
        <w:numPr>
          <w:ilvl w:val="0"/>
          <w:numId w:val="3"/>
        </w:numPr>
      </w:pPr>
      <w:r>
        <w:t>Final Model Selection</w:t>
      </w:r>
    </w:p>
    <w:p w14:paraId="46236FF4" w14:textId="77777777" w:rsidR="0023427E" w:rsidRDefault="0023427E" w:rsidP="0023427E"/>
    <w:p w14:paraId="3F0DA1C5" w14:textId="77777777" w:rsidR="0023427E" w:rsidRDefault="0023427E" w:rsidP="0023427E"/>
    <w:p w14:paraId="31FFE1DF" w14:textId="70F8B548" w:rsidR="009E4B66" w:rsidRDefault="009E4B66" w:rsidP="0023427E">
      <w:pPr>
        <w:rPr>
          <w:u w:val="single"/>
        </w:rPr>
      </w:pPr>
      <w:r>
        <w:rPr>
          <w:u w:val="single"/>
        </w:rPr>
        <w:lastRenderedPageBreak/>
        <w:t>Preparing the Dataset:</w:t>
      </w:r>
    </w:p>
    <w:p w14:paraId="565A3D7A" w14:textId="4EB5ABA1" w:rsidR="009E4B66" w:rsidRDefault="009E4B66" w:rsidP="0023427E">
      <w:r>
        <w:t>Before a machine learning model can be trained, the dataset must be separated into features (information used to make prediction) and the target variable which is the value that the model is trying to predict.</w:t>
      </w:r>
    </w:p>
    <w:p w14:paraId="790FF472" w14:textId="00C3D0E7" w:rsidR="009E4B66" w:rsidRDefault="009E4B66" w:rsidP="0023427E">
      <w:r>
        <w:t>In this project, the feature is the emails, while the target variable is the email category.</w:t>
      </w:r>
    </w:p>
    <w:p w14:paraId="757A89EC" w14:textId="77777777" w:rsidR="009E4B66" w:rsidRDefault="009E4B66" w:rsidP="009E4B66">
      <w:pPr>
        <w:keepNext/>
      </w:pPr>
      <w:r w:rsidRPr="009E4B66">
        <w:drawing>
          <wp:inline distT="0" distB="0" distL="0" distR="0" wp14:anchorId="6245C204" wp14:editId="22757A01">
            <wp:extent cx="2954915" cy="1111250"/>
            <wp:effectExtent l="0" t="0" r="0" b="0"/>
            <wp:docPr id="139203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38226" name=""/>
                    <pic:cNvPicPr/>
                  </pic:nvPicPr>
                  <pic:blipFill>
                    <a:blip r:embed="rId51"/>
                    <a:stretch>
                      <a:fillRect/>
                    </a:stretch>
                  </pic:blipFill>
                  <pic:spPr>
                    <a:xfrm>
                      <a:off x="0" y="0"/>
                      <a:ext cx="2964489" cy="1114850"/>
                    </a:xfrm>
                    <a:prstGeom prst="rect">
                      <a:avLst/>
                    </a:prstGeom>
                  </pic:spPr>
                </pic:pic>
              </a:graphicData>
            </a:graphic>
          </wp:inline>
        </w:drawing>
      </w:r>
    </w:p>
    <w:p w14:paraId="59398D0A" w14:textId="0CCE8B99" w:rsidR="009E4B66" w:rsidRDefault="009E4B66" w:rsidP="009E4B66">
      <w:pPr>
        <w:pStyle w:val="Caption"/>
      </w:pPr>
      <w:r>
        <w:t>Figure 43 features and target variable code</w:t>
      </w:r>
    </w:p>
    <w:p w14:paraId="033D33C5" w14:textId="19B27506" w:rsidR="009E4B66" w:rsidRDefault="009E4B66" w:rsidP="009E4B66">
      <w:r>
        <w:t>X stores the independent variable, which contains the information the model will learn from</w:t>
      </w:r>
    </w:p>
    <w:p w14:paraId="2C3A317B" w14:textId="42118790" w:rsidR="009E4B66" w:rsidRDefault="009E4B66" w:rsidP="009E4B66">
      <w:r>
        <w:t>Y stores the dependent variable (label/email category), which tells the model whether each email is spam or legitimate</w:t>
      </w:r>
    </w:p>
    <w:p w14:paraId="0D3B2BBF" w14:textId="2792D2B2" w:rsidR="00DE36D6" w:rsidRPr="009E4B66" w:rsidRDefault="00DE36D6" w:rsidP="009E4B66">
      <w:r>
        <w:t>Next we have to encode the labels as machine learning algorithms cannot process text labels such as “spam” and “ham”.</w:t>
      </w:r>
      <w:r w:rsidR="00AB2994">
        <w:t xml:space="preserve"> This means that the labels must be converted into numerical values</w:t>
      </w:r>
    </w:p>
    <w:sectPr w:rsidR="00DE36D6" w:rsidRPr="009E4B6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1FDA7" w14:textId="77777777" w:rsidR="009F5A5D" w:rsidRDefault="009F5A5D" w:rsidP="00752631">
      <w:pPr>
        <w:spacing w:after="0" w:line="240" w:lineRule="auto"/>
      </w:pPr>
      <w:r>
        <w:separator/>
      </w:r>
    </w:p>
  </w:endnote>
  <w:endnote w:type="continuationSeparator" w:id="0">
    <w:p w14:paraId="33ED6EED" w14:textId="77777777" w:rsidR="009F5A5D" w:rsidRDefault="009F5A5D"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518C0" w14:textId="77777777" w:rsidR="009F5A5D" w:rsidRDefault="009F5A5D" w:rsidP="00752631">
      <w:pPr>
        <w:spacing w:after="0" w:line="240" w:lineRule="auto"/>
      </w:pPr>
      <w:r>
        <w:separator/>
      </w:r>
    </w:p>
  </w:footnote>
  <w:footnote w:type="continuationSeparator" w:id="0">
    <w:p w14:paraId="07101E46" w14:textId="77777777" w:rsidR="009F5A5D" w:rsidRDefault="009F5A5D"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E7152"/>
    <w:multiLevelType w:val="hybridMultilevel"/>
    <w:tmpl w:val="CF9AD3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2"/>
  </w:num>
  <w:num w:numId="2" w16cid:durableId="1029723402">
    <w:abstractNumId w:val="1"/>
  </w:num>
  <w:num w:numId="3" w16cid:durableId="170506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6079F"/>
    <w:rsid w:val="000B6E4F"/>
    <w:rsid w:val="000C223B"/>
    <w:rsid w:val="000D495F"/>
    <w:rsid w:val="000E794E"/>
    <w:rsid w:val="00115EB2"/>
    <w:rsid w:val="00147485"/>
    <w:rsid w:val="00160C34"/>
    <w:rsid w:val="00167ED6"/>
    <w:rsid w:val="00173E9B"/>
    <w:rsid w:val="00175E44"/>
    <w:rsid w:val="00181D55"/>
    <w:rsid w:val="001A7195"/>
    <w:rsid w:val="001E7739"/>
    <w:rsid w:val="00211522"/>
    <w:rsid w:val="00217770"/>
    <w:rsid w:val="0023427E"/>
    <w:rsid w:val="00240A33"/>
    <w:rsid w:val="00286E11"/>
    <w:rsid w:val="002C4329"/>
    <w:rsid w:val="002D3ECC"/>
    <w:rsid w:val="003D0433"/>
    <w:rsid w:val="00424ACD"/>
    <w:rsid w:val="004532D6"/>
    <w:rsid w:val="004616A6"/>
    <w:rsid w:val="00466262"/>
    <w:rsid w:val="004D2AB9"/>
    <w:rsid w:val="004F19E4"/>
    <w:rsid w:val="00530097"/>
    <w:rsid w:val="00532367"/>
    <w:rsid w:val="00585C55"/>
    <w:rsid w:val="006B2AC0"/>
    <w:rsid w:val="006E3BD4"/>
    <w:rsid w:val="006E4DD6"/>
    <w:rsid w:val="00737CD1"/>
    <w:rsid w:val="00752631"/>
    <w:rsid w:val="00773A2E"/>
    <w:rsid w:val="007B0CEF"/>
    <w:rsid w:val="007B5765"/>
    <w:rsid w:val="00836C46"/>
    <w:rsid w:val="008622E1"/>
    <w:rsid w:val="00882C7E"/>
    <w:rsid w:val="008D1375"/>
    <w:rsid w:val="008D56EC"/>
    <w:rsid w:val="008F3AD8"/>
    <w:rsid w:val="00911671"/>
    <w:rsid w:val="00927F34"/>
    <w:rsid w:val="009434FC"/>
    <w:rsid w:val="00947735"/>
    <w:rsid w:val="0098295F"/>
    <w:rsid w:val="00991DE5"/>
    <w:rsid w:val="009939BD"/>
    <w:rsid w:val="009A7B85"/>
    <w:rsid w:val="009D70F3"/>
    <w:rsid w:val="009E4B66"/>
    <w:rsid w:val="009F3DCA"/>
    <w:rsid w:val="009F5A5D"/>
    <w:rsid w:val="009F69B9"/>
    <w:rsid w:val="00A0427A"/>
    <w:rsid w:val="00A44C87"/>
    <w:rsid w:val="00A90808"/>
    <w:rsid w:val="00AA730F"/>
    <w:rsid w:val="00AB2994"/>
    <w:rsid w:val="00AE6A8F"/>
    <w:rsid w:val="00B41846"/>
    <w:rsid w:val="00B527BE"/>
    <w:rsid w:val="00C231FB"/>
    <w:rsid w:val="00C53986"/>
    <w:rsid w:val="00CE0544"/>
    <w:rsid w:val="00D01D0B"/>
    <w:rsid w:val="00D552BD"/>
    <w:rsid w:val="00D95272"/>
    <w:rsid w:val="00DE36D6"/>
    <w:rsid w:val="00DE58D1"/>
    <w:rsid w:val="00E11223"/>
    <w:rsid w:val="00E429DF"/>
    <w:rsid w:val="00E832F3"/>
    <w:rsid w:val="00E839AE"/>
    <w:rsid w:val="00E87B4F"/>
    <w:rsid w:val="00EC4B9C"/>
    <w:rsid w:val="00EE66AF"/>
    <w:rsid w:val="00EF6118"/>
    <w:rsid w:val="00F07439"/>
    <w:rsid w:val="00F7574E"/>
    <w:rsid w:val="00F91945"/>
    <w:rsid w:val="00FA761B"/>
    <w:rsid w:val="00FB5E00"/>
    <w:rsid w:val="00FD4A48"/>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mailto:31p.msg@150p"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yperlink" Target="https://www.kaggle.com/datasets/ashfakyeafi/spam-email-classification" TargetMode="External"/><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2.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3.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4782</Words>
  <Characters>27263</Characters>
  <Application>Microsoft Office Word</Application>
  <DocSecurity>0</DocSecurity>
  <Lines>227</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26</cp:revision>
  <dcterms:created xsi:type="dcterms:W3CDTF">2026-07-06T10:25:00Z</dcterms:created>
  <dcterms:modified xsi:type="dcterms:W3CDTF">2026-08-05T10:13:00Z</dcterms:modified>
</cp:coreProperties>
</file>