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14D40" w14:textId="77777777" w:rsidR="007C0346" w:rsidRPr="00F6249A" w:rsidRDefault="00000000">
      <w:pPr>
        <w:spacing w:before="1400"/>
        <w:jc w:val="center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b/>
          <w:color w:val="17324D"/>
          <w:sz w:val="54"/>
          <w:lang w:eastAsia="zh-CN"/>
        </w:rPr>
        <w:t>AI 驱动的通用 Linux 安全分析、</w:t>
      </w:r>
      <w:r w:rsidRPr="00F6249A">
        <w:rPr>
          <w:rFonts w:ascii="宋体" w:eastAsia="宋体" w:hAnsi="宋体"/>
          <w:b/>
          <w:color w:val="17324D"/>
          <w:sz w:val="54"/>
          <w:lang w:eastAsia="zh-CN"/>
        </w:rPr>
        <w:br/>
        <w:t>溯源与恶意程序识别平台</w:t>
      </w:r>
    </w:p>
    <w:p w14:paraId="1E0D89DC" w14:textId="77777777" w:rsidR="007C0346" w:rsidRPr="00F6249A" w:rsidRDefault="00000000">
      <w:pPr>
        <w:jc w:val="center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b/>
          <w:color w:val="234E70"/>
          <w:sz w:val="36"/>
          <w:lang w:eastAsia="zh-CN"/>
        </w:rPr>
        <w:t>项目开发与实施计划书 V3.1</w:t>
      </w:r>
    </w:p>
    <w:p w14:paraId="086E8F32" w14:textId="77777777" w:rsidR="007C0346" w:rsidRPr="00F6249A" w:rsidRDefault="00000000">
      <w:pPr>
        <w:spacing w:before="240"/>
        <w:jc w:val="center"/>
        <w:rPr>
          <w:rFonts w:ascii="宋体" w:eastAsia="宋体" w:hAnsi="宋体"/>
        </w:rPr>
      </w:pPr>
      <w:r w:rsidRPr="00F6249A">
        <w:rPr>
          <w:rFonts w:ascii="宋体" w:eastAsia="宋体" w:hAnsi="宋体"/>
          <w:color w:val="506473"/>
          <w:sz w:val="25"/>
        </w:rPr>
        <w:t>通用 Linux 兼容 · Rust 技术栈 · 事件级 AI 门控 · 多模型证据审核</w:t>
      </w:r>
    </w:p>
    <w:p w14:paraId="14783594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br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7C0346" w:rsidRPr="00F6249A" w14:paraId="65B0E0A0" w14:textId="77777777">
        <w:trPr>
          <w:jc w:val="center"/>
        </w:trPr>
        <w:tc>
          <w:tcPr>
            <w:tcW w:w="4997" w:type="dxa"/>
            <w:shd w:val="clear" w:color="auto" w:fill="DCE8F2"/>
            <w:vAlign w:val="center"/>
          </w:tcPr>
          <w:p w14:paraId="62AC1C0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文档用途</w:t>
            </w:r>
          </w:p>
        </w:tc>
        <w:tc>
          <w:tcPr>
            <w:tcW w:w="4997" w:type="dxa"/>
            <w:vAlign w:val="center"/>
          </w:tcPr>
          <w:p w14:paraId="7FBBE0ED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20"/>
                <w:lang w:eastAsia="zh-CN"/>
              </w:rPr>
              <w:t>项目立项、架构评审、研发排期与验收依据</w:t>
            </w:r>
          </w:p>
        </w:tc>
      </w:tr>
      <w:tr w:rsidR="007C0346" w:rsidRPr="00F6249A" w14:paraId="076652F4" w14:textId="77777777">
        <w:trPr>
          <w:jc w:val="center"/>
        </w:trPr>
        <w:tc>
          <w:tcPr>
            <w:tcW w:w="4997" w:type="dxa"/>
            <w:shd w:val="clear" w:color="auto" w:fill="DCE8F2"/>
            <w:vAlign w:val="center"/>
          </w:tcPr>
          <w:p w14:paraId="4DA6562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目标平台</w:t>
            </w:r>
          </w:p>
        </w:tc>
        <w:tc>
          <w:tcPr>
            <w:tcW w:w="4997" w:type="dxa"/>
            <w:vAlign w:val="center"/>
          </w:tcPr>
          <w:p w14:paraId="0143216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20"/>
              </w:rPr>
              <w:t>Kali、Debian、Ubuntu、RHEL、Rocky Linux、AlmaLinux、Fedora、openSUSE、Arch 等 Linux</w:t>
            </w:r>
          </w:p>
        </w:tc>
      </w:tr>
      <w:tr w:rsidR="007C0346" w:rsidRPr="00F6249A" w14:paraId="4F25DE45" w14:textId="77777777">
        <w:trPr>
          <w:jc w:val="center"/>
        </w:trPr>
        <w:tc>
          <w:tcPr>
            <w:tcW w:w="4997" w:type="dxa"/>
            <w:shd w:val="clear" w:color="auto" w:fill="DCE8F2"/>
            <w:vAlign w:val="center"/>
          </w:tcPr>
          <w:p w14:paraId="7B8913E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核心语言</w:t>
            </w:r>
          </w:p>
        </w:tc>
        <w:tc>
          <w:tcPr>
            <w:tcW w:w="4997" w:type="dxa"/>
            <w:vAlign w:val="center"/>
          </w:tcPr>
          <w:p w14:paraId="54CCC81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20"/>
              </w:rPr>
              <w:t>Rust</w:t>
            </w:r>
          </w:p>
        </w:tc>
      </w:tr>
      <w:tr w:rsidR="007C0346" w:rsidRPr="00F6249A" w14:paraId="1D25CA19" w14:textId="77777777">
        <w:trPr>
          <w:jc w:val="center"/>
        </w:trPr>
        <w:tc>
          <w:tcPr>
            <w:tcW w:w="4997" w:type="dxa"/>
            <w:shd w:val="clear" w:color="auto" w:fill="DCE8F2"/>
            <w:vAlign w:val="center"/>
          </w:tcPr>
          <w:p w14:paraId="7ACCDFD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版本日期</w:t>
            </w:r>
          </w:p>
        </w:tc>
        <w:tc>
          <w:tcPr>
            <w:tcW w:w="4997" w:type="dxa"/>
            <w:vAlign w:val="center"/>
          </w:tcPr>
          <w:p w14:paraId="20B3649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20"/>
              </w:rPr>
              <w:t>2026-08-03</w:t>
            </w:r>
          </w:p>
        </w:tc>
      </w:tr>
      <w:tr w:rsidR="007C0346" w:rsidRPr="00F6249A" w14:paraId="1F56B3DB" w14:textId="77777777">
        <w:trPr>
          <w:jc w:val="center"/>
        </w:trPr>
        <w:tc>
          <w:tcPr>
            <w:tcW w:w="4997" w:type="dxa"/>
            <w:shd w:val="clear" w:color="auto" w:fill="DCE8F2"/>
            <w:vAlign w:val="center"/>
          </w:tcPr>
          <w:p w14:paraId="4DC6D62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20"/>
              </w:rPr>
              <w:t>文档状态</w:t>
            </w:r>
          </w:p>
        </w:tc>
        <w:tc>
          <w:tcPr>
            <w:tcW w:w="4997" w:type="dxa"/>
            <w:vAlign w:val="center"/>
          </w:tcPr>
          <w:p w14:paraId="6011A0E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20"/>
              </w:rPr>
              <w:t>V3.1 规划基线，新增日志分层、AI Review Gate 与调用成本控制</w:t>
            </w:r>
          </w:p>
        </w:tc>
      </w:tr>
    </w:tbl>
    <w:p w14:paraId="5C3EAEA6" w14:textId="77777777" w:rsidR="007C0346" w:rsidRPr="00F6249A" w:rsidRDefault="00000000">
      <w:pPr>
        <w:spacing w:before="1500"/>
        <w:jc w:val="center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i/>
          <w:color w:val="5A5A5A"/>
          <w:sz w:val="20"/>
          <w:lang w:eastAsia="zh-CN"/>
        </w:rPr>
        <w:t>说明：Kali Linux 是兼容与测试目标之一，不作为架构或部署方式的唯一基线。</w:t>
      </w:r>
    </w:p>
    <w:p w14:paraId="606499D6" w14:textId="548F40B2" w:rsidR="007C0346" w:rsidRPr="00F6249A" w:rsidRDefault="00000000" w:rsidP="00853AD2">
      <w:pPr>
        <w:rPr>
          <w:rFonts w:ascii="宋体" w:eastAsia="宋体" w:hAnsi="宋体" w:hint="eastAsia"/>
          <w:lang w:eastAsia="zh-CN"/>
        </w:rPr>
      </w:pPr>
      <w:r w:rsidRPr="00F6249A">
        <w:rPr>
          <w:rFonts w:ascii="宋体" w:eastAsia="宋体" w:hAnsi="宋体"/>
          <w:lang w:eastAsia="zh-CN"/>
        </w:rPr>
        <w:br w:type="page"/>
      </w:r>
    </w:p>
    <w:p w14:paraId="0E6E9078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目录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115"/>
      </w:tblGrid>
      <w:tr w:rsidR="007C0346" w:rsidRPr="00F6249A" w14:paraId="24CB9180" w14:textId="77777777">
        <w:trPr>
          <w:jc w:val="center"/>
        </w:trPr>
        <w:tc>
          <w:tcPr>
            <w:tcW w:w="5400" w:type="dxa"/>
            <w:shd w:val="clear" w:color="auto" w:fill="DCE8F2"/>
            <w:vAlign w:val="center"/>
          </w:tcPr>
          <w:p w14:paraId="42A90A6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目录（1-12）</w:t>
            </w:r>
          </w:p>
        </w:tc>
        <w:tc>
          <w:tcPr>
            <w:tcW w:w="5400" w:type="dxa"/>
            <w:shd w:val="clear" w:color="auto" w:fill="DCE8F2"/>
            <w:vAlign w:val="center"/>
          </w:tcPr>
          <w:p w14:paraId="6A0033A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目录（13-附录）</w:t>
            </w:r>
          </w:p>
        </w:tc>
      </w:tr>
      <w:tr w:rsidR="007C0346" w:rsidRPr="00F6249A" w14:paraId="53AEC78A" w14:textId="77777777">
        <w:trPr>
          <w:jc w:val="center"/>
        </w:trPr>
        <w:tc>
          <w:tcPr>
            <w:tcW w:w="5400" w:type="dxa"/>
            <w:vAlign w:val="center"/>
          </w:tcPr>
          <w:p w14:paraId="3099959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1. 执行摘要与项目目标</w:t>
            </w:r>
          </w:p>
        </w:tc>
        <w:tc>
          <w:tcPr>
            <w:tcW w:w="5400" w:type="dxa"/>
            <w:vAlign w:val="center"/>
          </w:tcPr>
          <w:p w14:paraId="0F0BD31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13. 接口与插件体系</w:t>
            </w:r>
          </w:p>
        </w:tc>
      </w:tr>
      <w:tr w:rsidR="007C0346" w:rsidRPr="00F6249A" w14:paraId="2B97EA4B" w14:textId="77777777">
        <w:trPr>
          <w:jc w:val="center"/>
        </w:trPr>
        <w:tc>
          <w:tcPr>
            <w:tcW w:w="5400" w:type="dxa"/>
            <w:shd w:val="clear" w:color="auto" w:fill="F7F9FB"/>
            <w:vAlign w:val="center"/>
          </w:tcPr>
          <w:p w14:paraId="7329E85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2. 产品功能范围与能力边界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29C2A746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14. 自动响应、安全边界与审计</w:t>
            </w:r>
          </w:p>
        </w:tc>
      </w:tr>
      <w:tr w:rsidR="007C0346" w:rsidRPr="00F6249A" w14:paraId="6D65EE23" w14:textId="77777777">
        <w:trPr>
          <w:jc w:val="center"/>
        </w:trPr>
        <w:tc>
          <w:tcPr>
            <w:tcW w:w="5400" w:type="dxa"/>
            <w:vAlign w:val="center"/>
          </w:tcPr>
          <w:p w14:paraId="7E040C1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3. Linux 兼容性设计</w:t>
            </w:r>
          </w:p>
        </w:tc>
        <w:tc>
          <w:tcPr>
            <w:tcW w:w="5400" w:type="dxa"/>
            <w:vAlign w:val="center"/>
          </w:tcPr>
          <w:p w14:paraId="7C51E90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15. Web 控制台与运营能力</w:t>
            </w:r>
          </w:p>
        </w:tc>
      </w:tr>
      <w:tr w:rsidR="007C0346" w:rsidRPr="00F6249A" w14:paraId="3101B999" w14:textId="77777777">
        <w:trPr>
          <w:jc w:val="center"/>
        </w:trPr>
        <w:tc>
          <w:tcPr>
            <w:tcW w:w="5400" w:type="dxa"/>
            <w:shd w:val="clear" w:color="auto" w:fill="F7F9FB"/>
            <w:vAlign w:val="center"/>
          </w:tcPr>
          <w:p w14:paraId="7A6D95E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4. 总体技术架构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591C62A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16. 可观测性、发布与运维</w:t>
            </w:r>
          </w:p>
        </w:tc>
      </w:tr>
      <w:tr w:rsidR="007C0346" w:rsidRPr="00F6249A" w14:paraId="5D0FFADE" w14:textId="77777777">
        <w:trPr>
          <w:jc w:val="center"/>
        </w:trPr>
        <w:tc>
          <w:tcPr>
            <w:tcW w:w="5400" w:type="dxa"/>
            <w:vAlign w:val="center"/>
          </w:tcPr>
          <w:p w14:paraId="2A39F20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5. Rust 工程架构与技术栈</w:t>
            </w:r>
          </w:p>
        </w:tc>
        <w:tc>
          <w:tcPr>
            <w:tcW w:w="5400" w:type="dxa"/>
            <w:vAlign w:val="center"/>
          </w:tcPr>
          <w:p w14:paraId="0C05FEE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17. 测试、评测和验收体系</w:t>
            </w:r>
          </w:p>
        </w:tc>
      </w:tr>
      <w:tr w:rsidR="007C0346" w:rsidRPr="00F6249A" w14:paraId="384BA0FF" w14:textId="77777777">
        <w:trPr>
          <w:jc w:val="center"/>
        </w:trPr>
        <w:tc>
          <w:tcPr>
            <w:tcW w:w="5400" w:type="dxa"/>
            <w:shd w:val="clear" w:color="auto" w:fill="F7F9FB"/>
            <w:vAlign w:val="center"/>
          </w:tcPr>
          <w:p w14:paraId="4917FD8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6. 数据采集与端点 Agent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3865E69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18. 分阶段研发计划</w:t>
            </w:r>
          </w:p>
        </w:tc>
      </w:tr>
      <w:tr w:rsidR="007C0346" w:rsidRPr="00F6249A" w14:paraId="0498DE74" w14:textId="77777777">
        <w:trPr>
          <w:jc w:val="center"/>
        </w:trPr>
        <w:tc>
          <w:tcPr>
            <w:tcW w:w="5400" w:type="dxa"/>
            <w:vAlign w:val="center"/>
          </w:tcPr>
          <w:p w14:paraId="486C195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7. 统一事件模型与处理流水线</w:t>
            </w:r>
          </w:p>
        </w:tc>
        <w:tc>
          <w:tcPr>
            <w:tcW w:w="5400" w:type="dxa"/>
            <w:vAlign w:val="center"/>
          </w:tcPr>
          <w:p w14:paraId="761451F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19. 团队、风险与资源</w:t>
            </w:r>
          </w:p>
        </w:tc>
      </w:tr>
      <w:tr w:rsidR="007C0346" w:rsidRPr="00F6249A" w14:paraId="669BAC02" w14:textId="77777777">
        <w:trPr>
          <w:jc w:val="center"/>
        </w:trPr>
        <w:tc>
          <w:tcPr>
            <w:tcW w:w="5400" w:type="dxa"/>
            <w:shd w:val="clear" w:color="auto" w:fill="F7F9FB"/>
            <w:vAlign w:val="center"/>
          </w:tcPr>
          <w:p w14:paraId="779AAF5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8. 检测引擎与攻击识别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0445034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20. 最终验收标准</w:t>
            </w:r>
          </w:p>
        </w:tc>
      </w:tr>
      <w:tr w:rsidR="007C0346" w:rsidRPr="00F6249A" w14:paraId="01DD721B" w14:textId="77777777">
        <w:trPr>
          <w:jc w:val="center"/>
        </w:trPr>
        <w:tc>
          <w:tcPr>
            <w:tcW w:w="5400" w:type="dxa"/>
            <w:vAlign w:val="center"/>
          </w:tcPr>
          <w:p w14:paraId="7D22B42C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9. 病毒、木马与恶意文件识别</w:t>
            </w:r>
          </w:p>
        </w:tc>
        <w:tc>
          <w:tcPr>
            <w:tcW w:w="5400" w:type="dxa"/>
            <w:vAlign w:val="center"/>
          </w:tcPr>
          <w:p w14:paraId="3766E7F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附录 A. Rust Workspace</w:t>
            </w:r>
          </w:p>
        </w:tc>
      </w:tr>
      <w:tr w:rsidR="007C0346" w:rsidRPr="00F6249A" w14:paraId="6E88C376" w14:textId="77777777">
        <w:trPr>
          <w:jc w:val="center"/>
        </w:trPr>
        <w:tc>
          <w:tcPr>
            <w:tcW w:w="5400" w:type="dxa"/>
            <w:shd w:val="clear" w:color="auto" w:fill="F7F9FB"/>
            <w:vAlign w:val="center"/>
          </w:tcPr>
          <w:p w14:paraId="276F2FF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10. AI Agent 与多模型审核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6F8F7BA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附录 B. 统一事件与 Claim Schema</w:t>
            </w:r>
          </w:p>
        </w:tc>
      </w:tr>
      <w:tr w:rsidR="007C0346" w:rsidRPr="00F6249A" w14:paraId="288F8446" w14:textId="77777777">
        <w:trPr>
          <w:jc w:val="center"/>
        </w:trPr>
        <w:tc>
          <w:tcPr>
            <w:tcW w:w="5400" w:type="dxa"/>
            <w:vAlign w:val="center"/>
          </w:tcPr>
          <w:p w14:paraId="0FBF6C7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11. 攻击溯源与证据图谱</w:t>
            </w:r>
          </w:p>
        </w:tc>
        <w:tc>
          <w:tcPr>
            <w:tcW w:w="5400" w:type="dxa"/>
            <w:vAlign w:val="center"/>
          </w:tcPr>
          <w:p w14:paraId="3DB01E8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附录 C. 核心 API</w:t>
            </w:r>
          </w:p>
        </w:tc>
      </w:tr>
      <w:tr w:rsidR="007C0346" w:rsidRPr="00F6249A" w14:paraId="185FC10A" w14:textId="77777777">
        <w:trPr>
          <w:jc w:val="center"/>
        </w:trPr>
        <w:tc>
          <w:tcPr>
            <w:tcW w:w="5400" w:type="dxa"/>
            <w:shd w:val="clear" w:color="auto" w:fill="F7F9FB"/>
            <w:vAlign w:val="center"/>
          </w:tcPr>
          <w:p w14:paraId="24D22E8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12. 数据库、检索、消息与对象存储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2E4E996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参考资料</w:t>
            </w:r>
          </w:p>
        </w:tc>
      </w:tr>
    </w:tbl>
    <w:p w14:paraId="2C7D4E16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5E297756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br w:type="page"/>
      </w:r>
    </w:p>
    <w:p w14:paraId="77D3F3CF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1. 执行摘要与项目目标</w:t>
      </w:r>
    </w:p>
    <w:p w14:paraId="193D36A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1.1 项目定位</w:t>
      </w:r>
    </w:p>
    <w:p w14:paraId="5C6742AB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本项目建设一个面向蓝队的通用 Linux 安全分析平台。系统通过端点 Agent、网络传感器和服务日志接入，采集网络连接、Web/SSH/数据库访问、进程、文件、账号、权限、持久化和资源使用等证据；由确定性规则、统计异常、行为链、恶意文件引擎和 AI Agent 联合完成告警研判、攻击链还原、技术溯源和受控响应。</w:t>
      </w:r>
    </w:p>
    <w:p w14:paraId="00758054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平台采用“传感器产生事实、检测引擎发现异常、事件引擎聚合证据、AI 关联解释、策略引擎控制动作、确定性工具执行处置”的边界。大模型不是包过滤器、杀毒引擎或最终事实来源，也不得逐日志、逐网络包或逐 syscall 运行。所有高风险结论必须能追溯到 evidence_id、查询结果或恶意文件分析结果。</w:t>
      </w:r>
    </w:p>
    <w:p w14:paraId="36C8C0B3" w14:textId="77777777" w:rsidR="007C0346" w:rsidRPr="00F6249A" w:rsidRDefault="00000000">
      <w:pPr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EAF2F8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b/>
          <w:color w:val="17324D"/>
          <w:lang w:eastAsia="zh-CN"/>
        </w:rPr>
        <w:t>产品目标：</w:t>
      </w:r>
      <w:r w:rsidRPr="00F6249A">
        <w:rPr>
          <w:rFonts w:ascii="宋体" w:eastAsia="宋体" w:hAnsi="宋体"/>
          <w:lang w:eastAsia="zh-CN"/>
        </w:rPr>
        <w:t>形成可在多种 Linux 发行版部署的统一 Agent 和中心平台，能够真实识别异常访问与入侵后行为，并把“攻击尝试、攻击成功、主机失陷、恶意软件活动”分层表达。</w:t>
      </w:r>
    </w:p>
    <w:p w14:paraId="4E9576F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1.2 建设目标</w:t>
      </w:r>
    </w:p>
    <w:p w14:paraId="57026C5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兼容主流 Debian、RHEL、SUSE、Arch 系 Linux，并将 Kali 纳入同一兼容体系。</w:t>
      </w:r>
    </w:p>
    <w:p w14:paraId="130290A2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识别网络扫描、Web 攻击、SSH 爆破、异常登录、提权、持久化、横向移动、C2、挖矿、木马和蠕虫传播等行为。</w:t>
      </w:r>
    </w:p>
    <w:p w14:paraId="64736094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建立事件证据链、攻击时间线、实体关系图和影响范围分析能力。</w:t>
      </w:r>
    </w:p>
    <w:p w14:paraId="394D03C7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支持 Kimi、GLM 及其他 OpenAI 兼容或自定义协议模型；模型数量不足时自动降级而不中断流水线。</w:t>
      </w:r>
    </w:p>
    <w:p w14:paraId="5A96C65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通过 Claim-Evidence、工具查询、盲审和策略门控降低 AI 幻觉。</w:t>
      </w:r>
    </w:p>
    <w:p w14:paraId="65445B7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提供单机、中心化和高可用部署方式，并支持后续向容器、云和混合环境扩展。</w:t>
      </w:r>
    </w:p>
    <w:p w14:paraId="0A75A5D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1.3 版本路线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31"/>
        <w:gridCol w:w="2353"/>
        <w:gridCol w:w="4854"/>
        <w:gridCol w:w="1572"/>
      </w:tblGrid>
      <w:tr w:rsidR="007C0346" w:rsidRPr="00F6249A" w14:paraId="6D27C746" w14:textId="77777777">
        <w:trPr>
          <w:jc w:val="center"/>
        </w:trPr>
        <w:tc>
          <w:tcPr>
            <w:tcW w:w="1440" w:type="dxa"/>
            <w:shd w:val="clear" w:color="auto" w:fill="DCE8F2"/>
            <w:vAlign w:val="center"/>
          </w:tcPr>
          <w:p w14:paraId="5E6913F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7"/>
              </w:rPr>
              <w:t>版本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0030785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7"/>
              </w:rPr>
              <w:t>目标</w:t>
            </w:r>
          </w:p>
        </w:tc>
        <w:tc>
          <w:tcPr>
            <w:tcW w:w="4896" w:type="dxa"/>
            <w:shd w:val="clear" w:color="auto" w:fill="DCE8F2"/>
            <w:vAlign w:val="center"/>
          </w:tcPr>
          <w:p w14:paraId="5E84D07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7"/>
              </w:rPr>
              <w:t>核心范围</w:t>
            </w:r>
          </w:p>
        </w:tc>
        <w:tc>
          <w:tcPr>
            <w:tcW w:w="1584" w:type="dxa"/>
            <w:shd w:val="clear" w:color="auto" w:fill="DCE8F2"/>
            <w:vAlign w:val="center"/>
          </w:tcPr>
          <w:p w14:paraId="283DFD3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7"/>
              </w:rPr>
              <w:t>建议周期</w:t>
            </w:r>
          </w:p>
        </w:tc>
      </w:tr>
      <w:tr w:rsidR="007C0346" w:rsidRPr="00F6249A" w14:paraId="0090976C" w14:textId="77777777">
        <w:trPr>
          <w:jc w:val="center"/>
        </w:trPr>
        <w:tc>
          <w:tcPr>
            <w:tcW w:w="1440" w:type="dxa"/>
            <w:vAlign w:val="center"/>
          </w:tcPr>
          <w:p w14:paraId="2A14AD4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MVP</w:t>
            </w:r>
          </w:p>
        </w:tc>
        <w:tc>
          <w:tcPr>
            <w:tcW w:w="2376" w:type="dxa"/>
            <w:vAlign w:val="center"/>
          </w:tcPr>
          <w:p w14:paraId="76488FE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证明真实检测与证据研判</w:t>
            </w:r>
          </w:p>
        </w:tc>
        <w:tc>
          <w:tcPr>
            <w:tcW w:w="4896" w:type="dxa"/>
            <w:vAlign w:val="center"/>
          </w:tcPr>
          <w:p w14:paraId="58C473B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Linux Agent、网络/Web/SSH、基础主机行为、单模型 AI、事件控制台</w:t>
            </w:r>
          </w:p>
        </w:tc>
        <w:tc>
          <w:tcPr>
            <w:tcW w:w="1584" w:type="dxa"/>
            <w:vAlign w:val="center"/>
          </w:tcPr>
          <w:p w14:paraId="039830B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20-24 周</w:t>
            </w:r>
          </w:p>
        </w:tc>
      </w:tr>
      <w:tr w:rsidR="007C0346" w:rsidRPr="00F6249A" w14:paraId="2A708781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460DC8A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V1.0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19D76DE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形成完整可试点产品</w:t>
            </w:r>
          </w:p>
        </w:tc>
        <w:tc>
          <w:tcPr>
            <w:tcW w:w="4896" w:type="dxa"/>
            <w:shd w:val="clear" w:color="auto" w:fill="F7F9FB"/>
            <w:vAlign w:val="center"/>
          </w:tcPr>
          <w:p w14:paraId="78A04E4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多发行版、恶意文件、多模型审核、溯源、审批响应、中心化部署</w:t>
            </w:r>
          </w:p>
        </w:tc>
        <w:tc>
          <w:tcPr>
            <w:tcW w:w="1584" w:type="dxa"/>
            <w:shd w:val="clear" w:color="auto" w:fill="F7F9FB"/>
            <w:vAlign w:val="center"/>
          </w:tcPr>
          <w:p w14:paraId="38E7A9F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36-44 周</w:t>
            </w:r>
          </w:p>
        </w:tc>
      </w:tr>
      <w:tr w:rsidR="007C0346" w:rsidRPr="00F6249A" w14:paraId="18E9402C" w14:textId="77777777">
        <w:trPr>
          <w:jc w:val="center"/>
        </w:trPr>
        <w:tc>
          <w:tcPr>
            <w:tcW w:w="1440" w:type="dxa"/>
            <w:vAlign w:val="center"/>
          </w:tcPr>
          <w:p w14:paraId="3A0B35B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V1.x</w:t>
            </w:r>
          </w:p>
        </w:tc>
        <w:tc>
          <w:tcPr>
            <w:tcW w:w="2376" w:type="dxa"/>
            <w:vAlign w:val="center"/>
          </w:tcPr>
          <w:p w14:paraId="5B1926E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生产增强</w:t>
            </w:r>
          </w:p>
        </w:tc>
        <w:tc>
          <w:tcPr>
            <w:tcW w:w="4896" w:type="dxa"/>
            <w:vAlign w:val="center"/>
          </w:tcPr>
          <w:p w14:paraId="6EF6D2F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高可用、租户隔离、集群性能、规则运营、外部 SIEM/SOAR 集成</w:t>
            </w:r>
          </w:p>
        </w:tc>
        <w:tc>
          <w:tcPr>
            <w:tcW w:w="1584" w:type="dxa"/>
            <w:vAlign w:val="center"/>
          </w:tcPr>
          <w:p w14:paraId="0E09615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V1.0 后持续</w:t>
            </w:r>
          </w:p>
        </w:tc>
      </w:tr>
      <w:tr w:rsidR="007C0346" w:rsidRPr="00F6249A" w14:paraId="617D4F46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474F967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V2.0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534C8C8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环境扩展</w:t>
            </w:r>
          </w:p>
        </w:tc>
        <w:tc>
          <w:tcPr>
            <w:tcW w:w="4896" w:type="dxa"/>
            <w:shd w:val="clear" w:color="auto" w:fill="F7F9FB"/>
            <w:vAlign w:val="center"/>
          </w:tcPr>
          <w:p w14:paraId="3AB7F87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Kubernetes、云审计、Windows、跨地域和高级检测模型</w:t>
            </w:r>
          </w:p>
        </w:tc>
        <w:tc>
          <w:tcPr>
            <w:tcW w:w="1584" w:type="dxa"/>
            <w:shd w:val="clear" w:color="auto" w:fill="F7F9FB"/>
            <w:vAlign w:val="center"/>
          </w:tcPr>
          <w:p w14:paraId="3EC332B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后续路线</w:t>
            </w:r>
          </w:p>
        </w:tc>
      </w:tr>
    </w:tbl>
    <w:p w14:paraId="1F57247F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6D1FDD79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2. 产品功能范围与能力边界</w:t>
      </w:r>
    </w:p>
    <w:p w14:paraId="7A8053C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2.1 完整功能域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16"/>
        <w:gridCol w:w="5110"/>
        <w:gridCol w:w="3484"/>
      </w:tblGrid>
      <w:tr w:rsidR="007C0346" w:rsidRPr="00F6249A" w14:paraId="7D758922" w14:textId="77777777">
        <w:trPr>
          <w:jc w:val="center"/>
        </w:trPr>
        <w:tc>
          <w:tcPr>
            <w:tcW w:w="1656" w:type="dxa"/>
            <w:shd w:val="clear" w:color="auto" w:fill="DCE8F2"/>
            <w:vAlign w:val="center"/>
          </w:tcPr>
          <w:p w14:paraId="281AFDF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功能域</w:t>
            </w:r>
          </w:p>
        </w:tc>
        <w:tc>
          <w:tcPr>
            <w:tcW w:w="5256" w:type="dxa"/>
            <w:shd w:val="clear" w:color="auto" w:fill="DCE8F2"/>
            <w:vAlign w:val="center"/>
          </w:tcPr>
          <w:p w14:paraId="2E8EC72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必须实现的能力</w:t>
            </w:r>
          </w:p>
        </w:tc>
        <w:tc>
          <w:tcPr>
            <w:tcW w:w="3528" w:type="dxa"/>
            <w:shd w:val="clear" w:color="auto" w:fill="DCE8F2"/>
            <w:vAlign w:val="center"/>
          </w:tcPr>
          <w:p w14:paraId="3679E5E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主要数据/引擎</w:t>
            </w:r>
          </w:p>
        </w:tc>
      </w:tr>
      <w:tr w:rsidR="007C0346" w:rsidRPr="00F6249A" w14:paraId="20661D5E" w14:textId="77777777">
        <w:trPr>
          <w:jc w:val="center"/>
        </w:trPr>
        <w:tc>
          <w:tcPr>
            <w:tcW w:w="1656" w:type="dxa"/>
            <w:vAlign w:val="center"/>
          </w:tcPr>
          <w:p w14:paraId="211AE2B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资产与端点管理</w:t>
            </w:r>
          </w:p>
        </w:tc>
        <w:tc>
          <w:tcPr>
            <w:tcW w:w="5256" w:type="dxa"/>
            <w:vAlign w:val="center"/>
          </w:tcPr>
          <w:p w14:paraId="1F78B956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注册、心跳、能力探测、标签、关键度、版本、策略下发</w:t>
            </w:r>
          </w:p>
        </w:tc>
        <w:tc>
          <w:tcPr>
            <w:tcW w:w="3528" w:type="dxa"/>
            <w:vAlign w:val="center"/>
          </w:tcPr>
          <w:p w14:paraId="756AE1D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Agent、PostgreSQL、mTLS</w:t>
            </w:r>
          </w:p>
        </w:tc>
      </w:tr>
      <w:tr w:rsidR="007C0346" w:rsidRPr="00F6249A" w14:paraId="1F0917F4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08815E2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网络检测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660641E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端口扫描、协议异常、已知攻击、DNS/TLS/HTTP 元数据、C2 和横向连接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191A3FA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 EVE、流量日志、IOC</w:t>
            </w:r>
          </w:p>
        </w:tc>
      </w:tr>
      <w:tr w:rsidR="007C0346" w:rsidRPr="00F6249A" w14:paraId="0C795AB1" w14:textId="77777777">
        <w:trPr>
          <w:jc w:val="center"/>
        </w:trPr>
        <w:tc>
          <w:tcPr>
            <w:tcW w:w="1656" w:type="dxa"/>
            <w:vAlign w:val="center"/>
          </w:tcPr>
          <w:p w14:paraId="3AE8B22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Web/服务检测</w:t>
            </w:r>
          </w:p>
        </w:tc>
        <w:tc>
          <w:tcPr>
            <w:tcW w:w="5256" w:type="dxa"/>
            <w:vAlign w:val="center"/>
          </w:tcPr>
          <w:p w14:paraId="0C0732BA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敏感路径、异常方法、频率、状态码、注入特征、认证异常</w:t>
            </w:r>
          </w:p>
        </w:tc>
        <w:tc>
          <w:tcPr>
            <w:tcW w:w="3528" w:type="dxa"/>
            <w:vAlign w:val="center"/>
          </w:tcPr>
          <w:p w14:paraId="0B31B1A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Nginx/Apache/应用/SSH/数据库日志</w:t>
            </w:r>
          </w:p>
        </w:tc>
      </w:tr>
      <w:tr w:rsidR="007C0346" w:rsidRPr="00F6249A" w14:paraId="4EAD0F56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2698F7E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主机行为检测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556BAE0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进程树、命令行、文件、账号、权限、计划任务、服务、网络连接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1EFF996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eBPF/Falco/auditd/journald</w:t>
            </w:r>
          </w:p>
        </w:tc>
      </w:tr>
      <w:tr w:rsidR="007C0346" w:rsidRPr="00F6249A" w14:paraId="77A95B58" w14:textId="77777777">
        <w:trPr>
          <w:jc w:val="center"/>
        </w:trPr>
        <w:tc>
          <w:tcPr>
            <w:tcW w:w="1656" w:type="dxa"/>
            <w:vAlign w:val="center"/>
          </w:tcPr>
          <w:p w14:paraId="603226F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恶意软件检测</w:t>
            </w:r>
          </w:p>
        </w:tc>
        <w:tc>
          <w:tcPr>
            <w:tcW w:w="5256" w:type="dxa"/>
            <w:vAlign w:val="center"/>
          </w:tcPr>
          <w:p w14:paraId="7F0CB71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静态规则、信誉、文件结构、沙箱行为、传播和持久化</w:t>
            </w:r>
          </w:p>
        </w:tc>
        <w:tc>
          <w:tcPr>
            <w:tcW w:w="3528" w:type="dxa"/>
            <w:vAlign w:val="center"/>
          </w:tcPr>
          <w:p w14:paraId="25D857B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YARA-X、ClamAV、哈希、沙箱</w:t>
            </w:r>
          </w:p>
        </w:tc>
      </w:tr>
      <w:tr w:rsidR="007C0346" w:rsidRPr="00F6249A" w14:paraId="4019DCA9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37223FB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事件关联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37F26BE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去重、聚合、行为链、资产上下文、攻击阶段、严重度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6A22476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关联引擎、规则、统计</w:t>
            </w:r>
          </w:p>
        </w:tc>
      </w:tr>
      <w:tr w:rsidR="007C0346" w:rsidRPr="00F6249A" w14:paraId="16D52ACA" w14:textId="77777777">
        <w:trPr>
          <w:jc w:val="center"/>
        </w:trPr>
        <w:tc>
          <w:tcPr>
            <w:tcW w:w="1656" w:type="dxa"/>
            <w:vAlign w:val="center"/>
          </w:tcPr>
          <w:p w14:paraId="3B33199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研判</w:t>
            </w:r>
          </w:p>
        </w:tc>
        <w:tc>
          <w:tcPr>
            <w:tcW w:w="5256" w:type="dxa"/>
            <w:vAlign w:val="center"/>
          </w:tcPr>
          <w:p w14:paraId="326A43D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摘要、调查计划、证据解释、反证、报告、多模型审核</w:t>
            </w:r>
          </w:p>
        </w:tc>
        <w:tc>
          <w:tcPr>
            <w:tcW w:w="3528" w:type="dxa"/>
            <w:vAlign w:val="center"/>
          </w:tcPr>
          <w:p w14:paraId="31B8BA7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Kimi/GLM/其他模型、工具调用</w:t>
            </w:r>
          </w:p>
        </w:tc>
      </w:tr>
      <w:tr w:rsidR="007C0346" w:rsidRPr="00F6249A" w14:paraId="2B392418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0AD7418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攻击溯源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7EF9B01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初始入口、时间线、横向路径、相关基础设施、影响范围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4BE4FFE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证据图谱、查询工具、威胁情报</w:t>
            </w:r>
          </w:p>
        </w:tc>
      </w:tr>
      <w:tr w:rsidR="007C0346" w:rsidRPr="00F6249A" w14:paraId="7876B258" w14:textId="77777777">
        <w:trPr>
          <w:jc w:val="center"/>
        </w:trPr>
        <w:tc>
          <w:tcPr>
            <w:tcW w:w="1656" w:type="dxa"/>
            <w:vAlign w:val="center"/>
          </w:tcPr>
          <w:p w14:paraId="4A2A7FE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自动响应</w:t>
            </w:r>
          </w:p>
        </w:tc>
        <w:tc>
          <w:tcPr>
            <w:tcW w:w="5256" w:type="dxa"/>
            <w:vAlign w:val="center"/>
          </w:tcPr>
          <w:p w14:paraId="5B79192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临时封禁、进程终止、文件隔离、账号禁用、取证采集</w:t>
            </w:r>
          </w:p>
        </w:tc>
        <w:tc>
          <w:tcPr>
            <w:tcW w:w="3528" w:type="dxa"/>
            <w:vAlign w:val="center"/>
          </w:tcPr>
          <w:p w14:paraId="4FC5F5E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策略引擎、审批、回滚</w:t>
            </w:r>
          </w:p>
        </w:tc>
      </w:tr>
      <w:tr w:rsidR="007C0346" w:rsidRPr="00F6249A" w14:paraId="018FEDA3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7CA4D29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运营治理</w:t>
            </w:r>
          </w:p>
        </w:tc>
        <w:tc>
          <w:tcPr>
            <w:tcW w:w="5256" w:type="dxa"/>
            <w:shd w:val="clear" w:color="auto" w:fill="F7F9FB"/>
            <w:vAlign w:val="center"/>
          </w:tcPr>
          <w:p w14:paraId="5A3048D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规则、模型、告警、审批、审计、报表、健康度、升级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09684E4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 控制台、RBAC、可观测性</w:t>
            </w:r>
          </w:p>
        </w:tc>
      </w:tr>
    </w:tbl>
    <w:p w14:paraId="099C32A7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84FD92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2.2 安全状态分级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4927"/>
        <w:gridCol w:w="3659"/>
      </w:tblGrid>
      <w:tr w:rsidR="007C0346" w:rsidRPr="00F6249A" w14:paraId="008214BD" w14:textId="77777777">
        <w:trPr>
          <w:jc w:val="center"/>
        </w:trPr>
        <w:tc>
          <w:tcPr>
            <w:tcW w:w="1656" w:type="dxa"/>
            <w:shd w:val="clear" w:color="auto" w:fill="DCE8F2"/>
            <w:vAlign w:val="center"/>
          </w:tcPr>
          <w:p w14:paraId="3A49AFA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状态</w:t>
            </w:r>
          </w:p>
        </w:tc>
        <w:tc>
          <w:tcPr>
            <w:tcW w:w="5040" w:type="dxa"/>
            <w:shd w:val="clear" w:color="auto" w:fill="DCE8F2"/>
            <w:vAlign w:val="center"/>
          </w:tcPr>
          <w:p w14:paraId="37E36D2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定义</w:t>
            </w:r>
          </w:p>
        </w:tc>
        <w:tc>
          <w:tcPr>
            <w:tcW w:w="3744" w:type="dxa"/>
            <w:shd w:val="clear" w:color="auto" w:fill="DCE8F2"/>
            <w:vAlign w:val="center"/>
          </w:tcPr>
          <w:p w14:paraId="2AE078A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允许结论</w:t>
            </w:r>
          </w:p>
        </w:tc>
      </w:tr>
      <w:tr w:rsidR="007C0346" w:rsidRPr="00F6249A" w14:paraId="20774F60" w14:textId="77777777">
        <w:trPr>
          <w:jc w:val="center"/>
        </w:trPr>
        <w:tc>
          <w:tcPr>
            <w:tcW w:w="1656" w:type="dxa"/>
            <w:vAlign w:val="center"/>
          </w:tcPr>
          <w:p w14:paraId="1962374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正常</w:t>
            </w:r>
          </w:p>
        </w:tc>
        <w:tc>
          <w:tcPr>
            <w:tcW w:w="5040" w:type="dxa"/>
            <w:vAlign w:val="center"/>
          </w:tcPr>
          <w:p w14:paraId="67EE92FA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符合资产基线且无有效异常证据</w:t>
            </w:r>
          </w:p>
        </w:tc>
        <w:tc>
          <w:tcPr>
            <w:tcW w:w="3744" w:type="dxa"/>
            <w:vAlign w:val="center"/>
          </w:tcPr>
          <w:p w14:paraId="4689686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不产生事件或仅记录审计</w:t>
            </w:r>
          </w:p>
        </w:tc>
      </w:tr>
      <w:tr w:rsidR="007C0346" w:rsidRPr="00F6249A" w14:paraId="7994608D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1C2CD77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可疑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7F51BB0D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存在偏离基线或单一弱信号</w:t>
            </w:r>
          </w:p>
        </w:tc>
        <w:tc>
          <w:tcPr>
            <w:tcW w:w="3744" w:type="dxa"/>
            <w:shd w:val="clear" w:color="auto" w:fill="F7F9FB"/>
            <w:vAlign w:val="center"/>
          </w:tcPr>
          <w:p w14:paraId="7D81D9F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需要观察或补充数据</w:t>
            </w:r>
          </w:p>
        </w:tc>
      </w:tr>
      <w:tr w:rsidR="007C0346" w:rsidRPr="00F6249A" w14:paraId="2A7606CC" w14:textId="77777777">
        <w:trPr>
          <w:jc w:val="center"/>
        </w:trPr>
        <w:tc>
          <w:tcPr>
            <w:tcW w:w="1656" w:type="dxa"/>
            <w:vAlign w:val="center"/>
          </w:tcPr>
          <w:p w14:paraId="4C48F07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攻击尝试</w:t>
            </w:r>
          </w:p>
        </w:tc>
        <w:tc>
          <w:tcPr>
            <w:tcW w:w="5040" w:type="dxa"/>
            <w:vAlign w:val="center"/>
          </w:tcPr>
          <w:p w14:paraId="253EE19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请求或行为符合攻击特征，但没有成功证据</w:t>
            </w:r>
          </w:p>
        </w:tc>
        <w:tc>
          <w:tcPr>
            <w:tcW w:w="3744" w:type="dxa"/>
            <w:vAlign w:val="center"/>
          </w:tcPr>
          <w:p w14:paraId="7860890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不得写成已入侵</w:t>
            </w:r>
          </w:p>
        </w:tc>
      </w:tr>
      <w:tr w:rsidR="007C0346" w:rsidRPr="00F6249A" w14:paraId="09685616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0CEF829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疑似成功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5B70F94C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攻击后出现相关主机异常，但因果链仍不完整</w:t>
            </w:r>
          </w:p>
        </w:tc>
        <w:tc>
          <w:tcPr>
            <w:tcW w:w="3744" w:type="dxa"/>
            <w:shd w:val="clear" w:color="auto" w:fill="F7F9FB"/>
            <w:vAlign w:val="center"/>
          </w:tcPr>
          <w:p w14:paraId="1818C5C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提高优先级并采集证据</w:t>
            </w:r>
          </w:p>
        </w:tc>
      </w:tr>
      <w:tr w:rsidR="007C0346" w:rsidRPr="00F6249A" w14:paraId="437F2256" w14:textId="77777777">
        <w:trPr>
          <w:jc w:val="center"/>
        </w:trPr>
        <w:tc>
          <w:tcPr>
            <w:tcW w:w="1656" w:type="dxa"/>
            <w:vAlign w:val="center"/>
          </w:tcPr>
          <w:p w14:paraId="02BB47F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确认失陷</w:t>
            </w:r>
          </w:p>
        </w:tc>
        <w:tc>
          <w:tcPr>
            <w:tcW w:w="5040" w:type="dxa"/>
            <w:vAlign w:val="center"/>
          </w:tcPr>
          <w:p w14:paraId="65C4642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存在执行、持久化、C2、恶意文件或横向移动等直接证据</w:t>
            </w:r>
          </w:p>
        </w:tc>
        <w:tc>
          <w:tcPr>
            <w:tcW w:w="3744" w:type="dxa"/>
            <w:vAlign w:val="center"/>
          </w:tcPr>
          <w:p w14:paraId="3A4350C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进入响应流程</w:t>
            </w:r>
          </w:p>
        </w:tc>
      </w:tr>
      <w:tr w:rsidR="007C0346" w:rsidRPr="00F6249A" w14:paraId="4EBBF7B6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7F55059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已处置/待恢复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7BC5906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处置动作已执行，需要验证清除和业务恢复</w:t>
            </w:r>
          </w:p>
        </w:tc>
        <w:tc>
          <w:tcPr>
            <w:tcW w:w="3744" w:type="dxa"/>
            <w:shd w:val="clear" w:color="auto" w:fill="F7F9FB"/>
            <w:vAlign w:val="center"/>
          </w:tcPr>
          <w:p w14:paraId="6542CCE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保留完整审计</w:t>
            </w:r>
          </w:p>
        </w:tc>
      </w:tr>
    </w:tbl>
    <w:p w14:paraId="1C1ADEA1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DDB945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2.3 明确边界</w:t>
      </w:r>
    </w:p>
    <w:p w14:paraId="7BD69CE0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AI 可以进行技术溯源和攻击链还原，但不能仅凭 IP 确认攻击者真实身份。</w:t>
      </w:r>
    </w:p>
    <w:p w14:paraId="734D4451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未解密的 TLS 流量不能提供完整 HTTP 参数；需要反向代理、应用日志或服务端可观测数据。</w:t>
      </w:r>
    </w:p>
    <w:p w14:paraId="7642DCDF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单一高 CPU、端口 3333 或陌生文件名不能直接证明挖矿；必须结合进程、协议、文件和持久化证据。</w:t>
      </w:r>
    </w:p>
    <w:p w14:paraId="7E20442E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模型不得生成任意 Shell 并自动执行；处置动作必须来自受控工具目录。</w:t>
      </w:r>
    </w:p>
    <w:p w14:paraId="36E48B94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高风险动作默认人工审批，低风险动作才可在策略满足时自动执行。</w:t>
      </w:r>
    </w:p>
    <w:p w14:paraId="78CB71C5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3. Linux 兼容性设计</w:t>
      </w:r>
    </w:p>
    <w:p w14:paraId="2FD89DE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3.1 兼容策略</w:t>
      </w:r>
    </w:p>
    <w:p w14:paraId="242FADF9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兼容性不能通过在代码中硬编码 /var/log、systemctl、apt 或 yum 实现。Agent 启动时执行能力探测，根据内核、init、日志系统、包管理器、BTF、cgroup、LSM 和权限自动选择采集器；无法启用高级能力时，以可观测且可审计的方式降级。</w:t>
      </w:r>
    </w:p>
    <w:p w14:paraId="5431DC42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启动 → 识别发行版/os-release → 探测内核与 BTF → 探测 systemd/journald/auditd</w:t>
      </w:r>
      <w:r w:rsidRPr="00F6249A">
        <w:rPr>
          <w:rFonts w:ascii="宋体" w:eastAsia="宋体" w:hAnsi="宋体"/>
        </w:rPr>
        <w:br/>
        <w:t xml:space="preserve">     → 探测 eBPF hook 与权限 → 选择采集 profile → 上报 capability_report</w:t>
      </w:r>
    </w:p>
    <w:p w14:paraId="17DBAFA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3.2 发行版兼容矩阵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40"/>
        <w:gridCol w:w="2271"/>
        <w:gridCol w:w="1923"/>
        <w:gridCol w:w="3129"/>
        <w:gridCol w:w="1547"/>
      </w:tblGrid>
      <w:tr w:rsidR="007C0346" w:rsidRPr="00F6249A" w14:paraId="4027F9B4" w14:textId="77777777">
        <w:trPr>
          <w:jc w:val="center"/>
        </w:trPr>
        <w:tc>
          <w:tcPr>
            <w:tcW w:w="1440" w:type="dxa"/>
            <w:shd w:val="clear" w:color="auto" w:fill="DCE8F2"/>
            <w:vAlign w:val="center"/>
          </w:tcPr>
          <w:p w14:paraId="61EEBE8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发行版族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1F0F727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目标系统</w:t>
            </w:r>
          </w:p>
        </w:tc>
        <w:tc>
          <w:tcPr>
            <w:tcW w:w="2088" w:type="dxa"/>
            <w:shd w:val="clear" w:color="auto" w:fill="DCE8F2"/>
            <w:vAlign w:val="center"/>
          </w:tcPr>
          <w:p w14:paraId="2EA6448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基础支持</w:t>
            </w:r>
          </w:p>
        </w:tc>
        <w:tc>
          <w:tcPr>
            <w:tcW w:w="3384" w:type="dxa"/>
            <w:shd w:val="clear" w:color="auto" w:fill="DCE8F2"/>
            <w:vAlign w:val="center"/>
          </w:tcPr>
          <w:p w14:paraId="3B9EA81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完整支持条件</w:t>
            </w:r>
          </w:p>
        </w:tc>
        <w:tc>
          <w:tcPr>
            <w:tcW w:w="1656" w:type="dxa"/>
            <w:shd w:val="clear" w:color="auto" w:fill="DCE8F2"/>
            <w:vAlign w:val="center"/>
          </w:tcPr>
          <w:p w14:paraId="50A40A3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安装包</w:t>
            </w:r>
          </w:p>
        </w:tc>
      </w:tr>
      <w:tr w:rsidR="007C0346" w:rsidRPr="00F6249A" w14:paraId="2D0D41BA" w14:textId="77777777">
        <w:trPr>
          <w:jc w:val="center"/>
        </w:trPr>
        <w:tc>
          <w:tcPr>
            <w:tcW w:w="1440" w:type="dxa"/>
            <w:vAlign w:val="center"/>
          </w:tcPr>
          <w:p w14:paraId="58A34A8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Debian 系</w:t>
            </w:r>
          </w:p>
        </w:tc>
        <w:tc>
          <w:tcPr>
            <w:tcW w:w="2376" w:type="dxa"/>
            <w:vAlign w:val="center"/>
          </w:tcPr>
          <w:p w14:paraId="0B6FED1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Debian、Ubuntu、Kali、Linux Mint</w:t>
            </w:r>
          </w:p>
        </w:tc>
        <w:tc>
          <w:tcPr>
            <w:tcW w:w="2088" w:type="dxa"/>
            <w:vAlign w:val="center"/>
          </w:tcPr>
          <w:p w14:paraId="5FE7A4C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日志、文件、网络、服务采集</w:t>
            </w:r>
          </w:p>
        </w:tc>
        <w:tc>
          <w:tcPr>
            <w:tcW w:w="3384" w:type="dxa"/>
            <w:vAlign w:val="center"/>
          </w:tcPr>
          <w:p w14:paraId="54AA730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systemd + journald，推荐内核带 BTF</w:t>
            </w:r>
          </w:p>
        </w:tc>
        <w:tc>
          <w:tcPr>
            <w:tcW w:w="1656" w:type="dxa"/>
            <w:vAlign w:val="center"/>
          </w:tcPr>
          <w:p w14:paraId="2A0C184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DEB + tar.gz</w:t>
            </w:r>
          </w:p>
        </w:tc>
      </w:tr>
      <w:tr w:rsidR="007C0346" w:rsidRPr="00F6249A" w14:paraId="3613DDEB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709F4AC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RHEL 系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2A053FD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RHEL、Rocky、AlmaLinux、CentOS Stream、Oracle Linux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266FCD5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日志、auditd、网络、文件</w:t>
            </w:r>
          </w:p>
        </w:tc>
        <w:tc>
          <w:tcPr>
            <w:tcW w:w="3384" w:type="dxa"/>
            <w:shd w:val="clear" w:color="auto" w:fill="F7F9FB"/>
            <w:vAlign w:val="center"/>
          </w:tcPr>
          <w:p w14:paraId="2A25441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SELinux 策略、BTF 或内核头可用</w:t>
            </w:r>
          </w:p>
        </w:tc>
        <w:tc>
          <w:tcPr>
            <w:tcW w:w="1656" w:type="dxa"/>
            <w:shd w:val="clear" w:color="auto" w:fill="F7F9FB"/>
            <w:vAlign w:val="center"/>
          </w:tcPr>
          <w:p w14:paraId="72B21D1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RPM + tar.gz</w:t>
            </w:r>
          </w:p>
        </w:tc>
      </w:tr>
      <w:tr w:rsidR="007C0346" w:rsidRPr="00F6249A" w14:paraId="793C5BD2" w14:textId="77777777">
        <w:trPr>
          <w:jc w:val="center"/>
        </w:trPr>
        <w:tc>
          <w:tcPr>
            <w:tcW w:w="1440" w:type="dxa"/>
            <w:vAlign w:val="center"/>
          </w:tcPr>
          <w:p w14:paraId="333547E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Fedora</w:t>
            </w:r>
          </w:p>
        </w:tc>
        <w:tc>
          <w:tcPr>
            <w:tcW w:w="2376" w:type="dxa"/>
            <w:vAlign w:val="center"/>
          </w:tcPr>
          <w:p w14:paraId="1E153AD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Fedora Server/Workstation</w:t>
            </w:r>
          </w:p>
        </w:tc>
        <w:tc>
          <w:tcPr>
            <w:tcW w:w="2088" w:type="dxa"/>
            <w:vAlign w:val="center"/>
          </w:tcPr>
          <w:p w14:paraId="2F7F51F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完整功能优先验证</w:t>
            </w:r>
          </w:p>
        </w:tc>
        <w:tc>
          <w:tcPr>
            <w:tcW w:w="3384" w:type="dxa"/>
            <w:vAlign w:val="center"/>
          </w:tcPr>
          <w:p w14:paraId="4277BD2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较新内核，需回归 eBPF 兼容</w:t>
            </w:r>
          </w:p>
        </w:tc>
        <w:tc>
          <w:tcPr>
            <w:tcW w:w="1656" w:type="dxa"/>
            <w:vAlign w:val="center"/>
          </w:tcPr>
          <w:p w14:paraId="06A168C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RPM + tar.gz</w:t>
            </w:r>
          </w:p>
        </w:tc>
      </w:tr>
      <w:tr w:rsidR="007C0346" w:rsidRPr="00F6249A" w14:paraId="473DD51C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1B9B91D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SUSE 系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3A366CA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SLES、openSUSE Leap/Tumbleweed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54F3E996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日志、网络、文件、主机行为</w:t>
            </w:r>
          </w:p>
        </w:tc>
        <w:tc>
          <w:tcPr>
            <w:tcW w:w="3384" w:type="dxa"/>
            <w:shd w:val="clear" w:color="auto" w:fill="F7F9FB"/>
            <w:vAlign w:val="center"/>
          </w:tcPr>
          <w:p w14:paraId="2C54F6E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AppArmor/SELinux 与审计适配</w:t>
            </w:r>
          </w:p>
        </w:tc>
        <w:tc>
          <w:tcPr>
            <w:tcW w:w="1656" w:type="dxa"/>
            <w:shd w:val="clear" w:color="auto" w:fill="F7F9FB"/>
            <w:vAlign w:val="center"/>
          </w:tcPr>
          <w:p w14:paraId="529207B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RPM + tar.gz</w:t>
            </w:r>
          </w:p>
        </w:tc>
      </w:tr>
      <w:tr w:rsidR="007C0346" w:rsidRPr="00F6249A" w14:paraId="4C586548" w14:textId="77777777">
        <w:trPr>
          <w:jc w:val="center"/>
        </w:trPr>
        <w:tc>
          <w:tcPr>
            <w:tcW w:w="1440" w:type="dxa"/>
            <w:vAlign w:val="center"/>
          </w:tcPr>
          <w:p w14:paraId="2A257BC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lastRenderedPageBreak/>
              <w:t>Arch 系</w:t>
            </w:r>
          </w:p>
        </w:tc>
        <w:tc>
          <w:tcPr>
            <w:tcW w:w="2376" w:type="dxa"/>
            <w:vAlign w:val="center"/>
          </w:tcPr>
          <w:p w14:paraId="7B0A244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Arch、Manjaro</w:t>
            </w:r>
          </w:p>
        </w:tc>
        <w:tc>
          <w:tcPr>
            <w:tcW w:w="2088" w:type="dxa"/>
            <w:vAlign w:val="center"/>
          </w:tcPr>
          <w:p w14:paraId="4F1ED7B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通用二进制和能力探测</w:t>
            </w:r>
          </w:p>
        </w:tc>
        <w:tc>
          <w:tcPr>
            <w:tcW w:w="3384" w:type="dxa"/>
            <w:vAlign w:val="center"/>
          </w:tcPr>
          <w:p w14:paraId="6D456CC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滚动内核需持续兼容测试</w:t>
            </w:r>
          </w:p>
        </w:tc>
        <w:tc>
          <w:tcPr>
            <w:tcW w:w="1656" w:type="dxa"/>
            <w:vAlign w:val="center"/>
          </w:tcPr>
          <w:p w14:paraId="1B69FE9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tar.gz，可选 PKGBUILD</w:t>
            </w:r>
          </w:p>
        </w:tc>
      </w:tr>
      <w:tr w:rsidR="007C0346" w:rsidRPr="00F6249A" w14:paraId="25F10D65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76325C1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其他 Linux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0504A00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兼容 glibc/musl 的服务器发行版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1D7BD7C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通用日志与文件模式</w:t>
            </w:r>
          </w:p>
        </w:tc>
        <w:tc>
          <w:tcPr>
            <w:tcW w:w="3384" w:type="dxa"/>
            <w:shd w:val="clear" w:color="auto" w:fill="F7F9FB"/>
            <w:vAlign w:val="center"/>
          </w:tcPr>
          <w:p w14:paraId="3311BFB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内核/权限满足时启用 eBPF</w:t>
            </w:r>
          </w:p>
        </w:tc>
        <w:tc>
          <w:tcPr>
            <w:tcW w:w="1656" w:type="dxa"/>
            <w:shd w:val="clear" w:color="auto" w:fill="F7F9FB"/>
            <w:vAlign w:val="center"/>
          </w:tcPr>
          <w:p w14:paraId="4AF4A1D4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静态或半静态 tar.gz</w:t>
            </w:r>
          </w:p>
        </w:tc>
      </w:tr>
    </w:tbl>
    <w:p w14:paraId="2B9BAB31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0E0345E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3.3 能力等级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43"/>
        <w:gridCol w:w="4017"/>
        <w:gridCol w:w="2404"/>
        <w:gridCol w:w="2246"/>
      </w:tblGrid>
      <w:tr w:rsidR="007C0346" w:rsidRPr="00F6249A" w14:paraId="47FEAD37" w14:textId="77777777">
        <w:trPr>
          <w:jc w:val="center"/>
        </w:trPr>
        <w:tc>
          <w:tcPr>
            <w:tcW w:w="1800" w:type="dxa"/>
            <w:shd w:val="clear" w:color="auto" w:fill="DCE8F2"/>
            <w:vAlign w:val="center"/>
          </w:tcPr>
          <w:p w14:paraId="2E9E67B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等级</w:t>
            </w:r>
          </w:p>
        </w:tc>
        <w:tc>
          <w:tcPr>
            <w:tcW w:w="4680" w:type="dxa"/>
            <w:shd w:val="clear" w:color="auto" w:fill="DCE8F2"/>
            <w:vAlign w:val="center"/>
          </w:tcPr>
          <w:p w14:paraId="0DFECB4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可用能力</w:t>
            </w:r>
          </w:p>
        </w:tc>
        <w:tc>
          <w:tcPr>
            <w:tcW w:w="2880" w:type="dxa"/>
            <w:shd w:val="clear" w:color="auto" w:fill="DCE8F2"/>
            <w:vAlign w:val="center"/>
          </w:tcPr>
          <w:p w14:paraId="02C921D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典型环境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7922D2D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限制</w:t>
            </w:r>
          </w:p>
        </w:tc>
      </w:tr>
      <w:tr w:rsidR="007C0346" w:rsidRPr="00F6249A" w14:paraId="6C1E9881" w14:textId="77777777">
        <w:trPr>
          <w:jc w:val="center"/>
        </w:trPr>
        <w:tc>
          <w:tcPr>
            <w:tcW w:w="1800" w:type="dxa"/>
            <w:vAlign w:val="center"/>
          </w:tcPr>
          <w:p w14:paraId="1047E92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L0 日志模式</w:t>
            </w:r>
          </w:p>
        </w:tc>
        <w:tc>
          <w:tcPr>
            <w:tcW w:w="4680" w:type="dxa"/>
            <w:vAlign w:val="center"/>
          </w:tcPr>
          <w:p w14:paraId="31C9472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服务日志、Syslog、文件扫描、基础网络日志</w:t>
            </w:r>
          </w:p>
        </w:tc>
        <w:tc>
          <w:tcPr>
            <w:tcW w:w="2880" w:type="dxa"/>
            <w:vAlign w:val="center"/>
          </w:tcPr>
          <w:p w14:paraId="11BB7AEA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受限主机、旧内核、无 root</w:t>
            </w:r>
          </w:p>
        </w:tc>
        <w:tc>
          <w:tcPr>
            <w:tcW w:w="2376" w:type="dxa"/>
            <w:vAlign w:val="center"/>
          </w:tcPr>
          <w:p w14:paraId="60670B0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无法完整观察进程和 syscall</w:t>
            </w:r>
          </w:p>
        </w:tc>
      </w:tr>
      <w:tr w:rsidR="007C0346" w:rsidRPr="00F6249A" w14:paraId="35748C9D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6CCD76F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L1 审计模式</w:t>
            </w:r>
          </w:p>
        </w:tc>
        <w:tc>
          <w:tcPr>
            <w:tcW w:w="4680" w:type="dxa"/>
            <w:shd w:val="clear" w:color="auto" w:fill="F7F9FB"/>
            <w:vAlign w:val="center"/>
          </w:tcPr>
          <w:p w14:paraId="21599D0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L0 + auditd/journald + 文件/账号变化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05E8D68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企业服务器常见环境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507BB8FC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事件量较大，部分行为粒度有限</w:t>
            </w:r>
          </w:p>
        </w:tc>
      </w:tr>
      <w:tr w:rsidR="007C0346" w:rsidRPr="00F6249A" w14:paraId="78805AA7" w14:textId="77777777">
        <w:trPr>
          <w:jc w:val="center"/>
        </w:trPr>
        <w:tc>
          <w:tcPr>
            <w:tcW w:w="1800" w:type="dxa"/>
            <w:vAlign w:val="center"/>
          </w:tcPr>
          <w:p w14:paraId="5343408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L2 eBPF 模式</w:t>
            </w:r>
          </w:p>
        </w:tc>
        <w:tc>
          <w:tcPr>
            <w:tcW w:w="4680" w:type="dxa"/>
            <w:vAlign w:val="center"/>
          </w:tcPr>
          <w:p w14:paraId="561008B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L1 + 进程、网络、文件、权限、内核事件</w:t>
            </w:r>
          </w:p>
        </w:tc>
        <w:tc>
          <w:tcPr>
            <w:tcW w:w="2880" w:type="dxa"/>
            <w:vAlign w:val="center"/>
          </w:tcPr>
          <w:p w14:paraId="402AFD64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现代内核和可用 BTF</w:t>
            </w:r>
          </w:p>
        </w:tc>
        <w:tc>
          <w:tcPr>
            <w:tcW w:w="2376" w:type="dxa"/>
            <w:vAlign w:val="center"/>
          </w:tcPr>
          <w:p w14:paraId="4C47C5E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需 CAP_BPF/CAP_PERFMON 或等效权限</w:t>
            </w:r>
          </w:p>
        </w:tc>
      </w:tr>
      <w:tr w:rsidR="007C0346" w:rsidRPr="00F6249A" w14:paraId="365CEB71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6F229EC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L3 增强模式</w:t>
            </w:r>
          </w:p>
        </w:tc>
        <w:tc>
          <w:tcPr>
            <w:tcW w:w="4680" w:type="dxa"/>
            <w:shd w:val="clear" w:color="auto" w:fill="F7F9FB"/>
            <w:vAlign w:val="center"/>
          </w:tcPr>
          <w:p w14:paraId="1E32C1C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L2 + Suricata/Falco/沙箱/响应执行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1C4044F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重点资产和安全网关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68A2532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资源和运维成本最高</w:t>
            </w:r>
          </w:p>
        </w:tc>
      </w:tr>
    </w:tbl>
    <w:p w14:paraId="25C11396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B192A8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3.4 发行版适配接口</w:t>
      </w:r>
    </w:p>
    <w:p w14:paraId="0F821A8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trait PlatformAdapter {</w:t>
      </w:r>
      <w:r w:rsidRPr="00F6249A">
        <w:rPr>
          <w:rFonts w:ascii="宋体" w:eastAsia="宋体" w:hAnsi="宋体"/>
        </w:rPr>
        <w:br/>
        <w:t xml:space="preserve">    fn detect() -&gt; PlatformInfo;</w:t>
      </w:r>
      <w:r w:rsidRPr="00F6249A">
        <w:rPr>
          <w:rFonts w:ascii="宋体" w:eastAsia="宋体" w:hAnsi="宋体"/>
        </w:rPr>
        <w:br/>
        <w:t xml:space="preserve">    fn capabilities() -&gt; CapabilityReport;</w:t>
      </w:r>
      <w:r w:rsidRPr="00F6249A">
        <w:rPr>
          <w:rFonts w:ascii="宋体" w:eastAsia="宋体" w:hAnsi="宋体"/>
        </w:rPr>
        <w:br/>
        <w:t xml:space="preserve">    fn log_sources() -&gt; Vec&lt;LogSource&gt;;</w:t>
      </w:r>
      <w:r w:rsidRPr="00F6249A">
        <w:rPr>
          <w:rFonts w:ascii="宋体" w:eastAsia="宋体" w:hAnsi="宋体"/>
        </w:rPr>
        <w:br/>
        <w:t xml:space="preserve">    fn service_manager() -&gt; ServiceManagerKind;</w:t>
      </w:r>
      <w:r w:rsidRPr="00F6249A">
        <w:rPr>
          <w:rFonts w:ascii="宋体" w:eastAsia="宋体" w:hAnsi="宋体"/>
        </w:rPr>
        <w:br/>
        <w:t xml:space="preserve">    fn package_manager() -&gt; PackageManagerKind;</w:t>
      </w:r>
      <w:r w:rsidRPr="00F6249A">
        <w:rPr>
          <w:rFonts w:ascii="宋体" w:eastAsia="宋体" w:hAnsi="宋体"/>
        </w:rPr>
        <w:br/>
        <w:t xml:space="preserve">    fn security_modules() -&gt; Vec&lt;SecurityModule&gt;;</w:t>
      </w:r>
      <w:r w:rsidRPr="00F6249A">
        <w:rPr>
          <w:rFonts w:ascii="宋体" w:eastAsia="宋体" w:hAnsi="宋体"/>
        </w:rPr>
        <w:br/>
        <w:t xml:space="preserve">    fn response_backend() -&gt; ResponseBackend;</w:t>
      </w:r>
      <w:r w:rsidRPr="00F6249A">
        <w:rPr>
          <w:rFonts w:ascii="宋体" w:eastAsia="宋体" w:hAnsi="宋体"/>
        </w:rPr>
        <w:br/>
        <w:t>}</w:t>
      </w:r>
    </w:p>
    <w:p w14:paraId="0D403C4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4. 总体技术架构</w:t>
      </w:r>
    </w:p>
    <w:p w14:paraId="74545E94" w14:textId="77777777" w:rsidR="007C0346" w:rsidRPr="00F6249A" w:rsidRDefault="00000000">
      <w:pPr>
        <w:jc w:val="center"/>
        <w:rPr>
          <w:rFonts w:ascii="宋体" w:eastAsia="宋体" w:hAnsi="宋体"/>
        </w:rPr>
      </w:pPr>
      <w:r w:rsidRPr="00F6249A">
        <w:rPr>
          <w:rFonts w:ascii="宋体" w:eastAsia="宋体" w:hAnsi="宋体"/>
          <w:noProof/>
        </w:rPr>
        <w:drawing>
          <wp:inline distT="0" distB="0" distL="0" distR="0" wp14:anchorId="33E12AAF" wp14:editId="602F5D34">
            <wp:extent cx="6629400" cy="4124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_linux_arch_v3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D533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4.1 分层说明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51"/>
        <w:gridCol w:w="3404"/>
        <w:gridCol w:w="5455"/>
      </w:tblGrid>
      <w:tr w:rsidR="007C0346" w:rsidRPr="00F6249A" w14:paraId="36B28AAE" w14:textId="77777777">
        <w:trPr>
          <w:jc w:val="center"/>
        </w:trPr>
        <w:tc>
          <w:tcPr>
            <w:tcW w:w="1440" w:type="dxa"/>
            <w:shd w:val="clear" w:color="auto" w:fill="DCE8F2"/>
            <w:vAlign w:val="center"/>
          </w:tcPr>
          <w:p w14:paraId="712E642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层</w:t>
            </w:r>
          </w:p>
        </w:tc>
        <w:tc>
          <w:tcPr>
            <w:tcW w:w="3600" w:type="dxa"/>
            <w:shd w:val="clear" w:color="auto" w:fill="DCE8F2"/>
            <w:vAlign w:val="center"/>
          </w:tcPr>
          <w:p w14:paraId="1BC44F8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组件</w:t>
            </w:r>
          </w:p>
        </w:tc>
        <w:tc>
          <w:tcPr>
            <w:tcW w:w="5904" w:type="dxa"/>
            <w:shd w:val="clear" w:color="auto" w:fill="DCE8F2"/>
            <w:vAlign w:val="center"/>
          </w:tcPr>
          <w:p w14:paraId="552CE74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</w:tr>
      <w:tr w:rsidR="007C0346" w:rsidRPr="00F6249A" w14:paraId="779C8669" w14:textId="77777777">
        <w:trPr>
          <w:jc w:val="center"/>
        </w:trPr>
        <w:tc>
          <w:tcPr>
            <w:tcW w:w="1440" w:type="dxa"/>
            <w:vAlign w:val="center"/>
          </w:tcPr>
          <w:p w14:paraId="7A7F0BE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端点层</w:t>
            </w:r>
          </w:p>
        </w:tc>
        <w:tc>
          <w:tcPr>
            <w:tcW w:w="3600" w:type="dxa"/>
            <w:vAlign w:val="center"/>
          </w:tcPr>
          <w:p w14:paraId="76F87CD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Linux Agent、Suricata、Falco、服务日志、文件监控</w:t>
            </w:r>
          </w:p>
        </w:tc>
        <w:tc>
          <w:tcPr>
            <w:tcW w:w="5904" w:type="dxa"/>
            <w:vAlign w:val="center"/>
          </w:tcPr>
          <w:p w14:paraId="35D997AD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产生原始事实，做轻量预处理和本地缓存</w:t>
            </w:r>
          </w:p>
        </w:tc>
      </w:tr>
      <w:tr w:rsidR="007C0346" w:rsidRPr="00F6249A" w14:paraId="4A1CB8DA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4ADD5DA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接入层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295FE00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Gateway、鉴权、批处理、Schema 校验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5E2199F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安全接收、去重、补充租户/资产上下文</w:t>
            </w:r>
          </w:p>
        </w:tc>
      </w:tr>
      <w:tr w:rsidR="007C0346" w:rsidRPr="00F6249A" w14:paraId="283BB603" w14:textId="77777777">
        <w:trPr>
          <w:jc w:val="center"/>
        </w:trPr>
        <w:tc>
          <w:tcPr>
            <w:tcW w:w="1440" w:type="dxa"/>
            <w:vAlign w:val="center"/>
          </w:tcPr>
          <w:p w14:paraId="4AEC636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数据层</w:t>
            </w:r>
          </w:p>
        </w:tc>
        <w:tc>
          <w:tcPr>
            <w:tcW w:w="3600" w:type="dxa"/>
            <w:vAlign w:val="center"/>
          </w:tcPr>
          <w:p w14:paraId="69AE48F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JetStream、PostgreSQL、ClickHouse、OpenSearch、MinIO</w:t>
            </w:r>
          </w:p>
        </w:tc>
        <w:tc>
          <w:tcPr>
            <w:tcW w:w="5904" w:type="dxa"/>
            <w:vAlign w:val="center"/>
          </w:tcPr>
          <w:p w14:paraId="5E3166A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持久消息、事务状态、行为分析、检索和原始证据</w:t>
            </w:r>
          </w:p>
        </w:tc>
      </w:tr>
      <w:tr w:rsidR="007C0346" w:rsidRPr="00F6249A" w14:paraId="51BE009B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15C2646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检测层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5D92E96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规则、IOC、统计、序列、恶意文件分析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68103B4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在不依赖 LLM 的情况下产生候选告警</w:t>
            </w:r>
          </w:p>
        </w:tc>
      </w:tr>
      <w:tr w:rsidR="007C0346" w:rsidRPr="00F6249A" w14:paraId="348EAC16" w14:textId="77777777">
        <w:trPr>
          <w:jc w:val="center"/>
        </w:trPr>
        <w:tc>
          <w:tcPr>
            <w:tcW w:w="1440" w:type="dxa"/>
            <w:vAlign w:val="center"/>
          </w:tcPr>
          <w:p w14:paraId="012A2BE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关联层</w:t>
            </w:r>
          </w:p>
        </w:tc>
        <w:tc>
          <w:tcPr>
            <w:tcW w:w="3600" w:type="dxa"/>
            <w:vAlign w:val="center"/>
          </w:tcPr>
          <w:p w14:paraId="49E2FE7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 Builder、实体解析、时间线、关系图</w:t>
            </w:r>
          </w:p>
        </w:tc>
        <w:tc>
          <w:tcPr>
            <w:tcW w:w="5904" w:type="dxa"/>
            <w:vAlign w:val="center"/>
          </w:tcPr>
          <w:p w14:paraId="24498C0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把离散告警合并为可调查事件</w:t>
            </w:r>
          </w:p>
        </w:tc>
      </w:tr>
      <w:tr w:rsidR="007C0346" w:rsidRPr="00F6249A" w14:paraId="0025669B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606C87E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3EA6A6C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Review Gate、Analyzer、Verifier、Adjudicator、Tool Gateway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1A59BFF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仅对事件证据包进行按风险研判、多模型审核和报告生成</w:t>
            </w:r>
          </w:p>
        </w:tc>
      </w:tr>
      <w:tr w:rsidR="007C0346" w:rsidRPr="00F6249A" w14:paraId="5F425EA7" w14:textId="77777777">
        <w:trPr>
          <w:jc w:val="center"/>
        </w:trPr>
        <w:tc>
          <w:tcPr>
            <w:tcW w:w="1440" w:type="dxa"/>
            <w:vAlign w:val="center"/>
          </w:tcPr>
          <w:p w14:paraId="35DE0AE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响应层</w:t>
            </w:r>
          </w:p>
        </w:tc>
        <w:tc>
          <w:tcPr>
            <w:tcW w:w="3600" w:type="dxa"/>
            <w:vAlign w:val="center"/>
          </w:tcPr>
          <w:p w14:paraId="2255C59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Policy Engine、Approval、Action Runner</w:t>
            </w:r>
          </w:p>
        </w:tc>
        <w:tc>
          <w:tcPr>
            <w:tcW w:w="5904" w:type="dxa"/>
            <w:vAlign w:val="center"/>
          </w:tcPr>
          <w:p w14:paraId="4F893EFD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决定是否允许处置并调用固定动作</w:t>
            </w:r>
          </w:p>
        </w:tc>
      </w:tr>
      <w:tr w:rsidR="007C0346" w:rsidRPr="00F6249A" w14:paraId="62697C65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1036185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应用层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06509C1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REST、实时通知、Web 控制台、报表、集成</w:t>
            </w:r>
          </w:p>
        </w:tc>
        <w:tc>
          <w:tcPr>
            <w:tcW w:w="5904" w:type="dxa"/>
            <w:shd w:val="clear" w:color="auto" w:fill="F7F9FB"/>
            <w:vAlign w:val="center"/>
          </w:tcPr>
          <w:p w14:paraId="5D8214EC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提供用户操作和外部系统集成</w:t>
            </w:r>
          </w:p>
        </w:tc>
      </w:tr>
    </w:tbl>
    <w:p w14:paraId="03D626A8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995A71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4.2 部署剖面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7"/>
        <w:gridCol w:w="2374"/>
        <w:gridCol w:w="4422"/>
        <w:gridCol w:w="1877"/>
      </w:tblGrid>
      <w:tr w:rsidR="007C0346" w:rsidRPr="00F6249A" w14:paraId="07E61B9F" w14:textId="77777777">
        <w:trPr>
          <w:jc w:val="center"/>
        </w:trPr>
        <w:tc>
          <w:tcPr>
            <w:tcW w:w="1656" w:type="dxa"/>
            <w:shd w:val="clear" w:color="auto" w:fill="DCE8F2"/>
            <w:vAlign w:val="center"/>
          </w:tcPr>
          <w:p w14:paraId="0D37EFB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剖面</w:t>
            </w:r>
          </w:p>
        </w:tc>
        <w:tc>
          <w:tcPr>
            <w:tcW w:w="2664" w:type="dxa"/>
            <w:shd w:val="clear" w:color="auto" w:fill="DCE8F2"/>
            <w:vAlign w:val="center"/>
          </w:tcPr>
          <w:p w14:paraId="35F397C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适用范围</w:t>
            </w:r>
          </w:p>
        </w:tc>
        <w:tc>
          <w:tcPr>
            <w:tcW w:w="4896" w:type="dxa"/>
            <w:shd w:val="clear" w:color="auto" w:fill="DCE8F2"/>
            <w:vAlign w:val="center"/>
          </w:tcPr>
          <w:p w14:paraId="5D12301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组件组合</w:t>
            </w:r>
          </w:p>
        </w:tc>
        <w:tc>
          <w:tcPr>
            <w:tcW w:w="2088" w:type="dxa"/>
            <w:shd w:val="clear" w:color="auto" w:fill="DCE8F2"/>
            <w:vAlign w:val="center"/>
          </w:tcPr>
          <w:p w14:paraId="1DCACB4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目标</w:t>
            </w:r>
          </w:p>
        </w:tc>
      </w:tr>
      <w:tr w:rsidR="007C0346" w:rsidRPr="00F6249A" w14:paraId="0201D8A1" w14:textId="77777777">
        <w:trPr>
          <w:jc w:val="center"/>
        </w:trPr>
        <w:tc>
          <w:tcPr>
            <w:tcW w:w="1656" w:type="dxa"/>
            <w:vAlign w:val="center"/>
          </w:tcPr>
          <w:p w14:paraId="21BE63A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All-in-One</w:t>
            </w:r>
          </w:p>
        </w:tc>
        <w:tc>
          <w:tcPr>
            <w:tcW w:w="2664" w:type="dxa"/>
            <w:vAlign w:val="center"/>
          </w:tcPr>
          <w:p w14:paraId="2001BCA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开发、演示、小规模单机</w:t>
            </w:r>
          </w:p>
        </w:tc>
        <w:tc>
          <w:tcPr>
            <w:tcW w:w="4896" w:type="dxa"/>
            <w:vAlign w:val="center"/>
          </w:tcPr>
          <w:p w14:paraId="7DB0563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 xml:space="preserve">一个主服务 + PostgreSQL + 本地对象目录，可选 </w:t>
            </w:r>
            <w:r w:rsidRPr="00F6249A">
              <w:rPr>
                <w:rFonts w:ascii="宋体" w:eastAsia="宋体" w:hAnsi="宋体"/>
                <w:sz w:val="16"/>
              </w:rPr>
              <w:lastRenderedPageBreak/>
              <w:t>Suricata/Falco</w:t>
            </w:r>
          </w:p>
        </w:tc>
        <w:tc>
          <w:tcPr>
            <w:tcW w:w="2088" w:type="dxa"/>
            <w:vAlign w:val="center"/>
          </w:tcPr>
          <w:p w14:paraId="70E7A71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最小依赖、快速验证</w:t>
            </w:r>
          </w:p>
        </w:tc>
      </w:tr>
      <w:tr w:rsidR="007C0346" w:rsidRPr="00F6249A" w14:paraId="42C9B845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1BE03FA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Central + Agents</w:t>
            </w:r>
          </w:p>
        </w:tc>
        <w:tc>
          <w:tcPr>
            <w:tcW w:w="2664" w:type="dxa"/>
            <w:shd w:val="clear" w:color="auto" w:fill="F7F9FB"/>
            <w:vAlign w:val="center"/>
          </w:tcPr>
          <w:p w14:paraId="04F7A99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企业试点和多主机</w:t>
            </w:r>
          </w:p>
        </w:tc>
        <w:tc>
          <w:tcPr>
            <w:tcW w:w="4896" w:type="dxa"/>
            <w:shd w:val="clear" w:color="auto" w:fill="F7F9FB"/>
            <w:vAlign w:val="center"/>
          </w:tcPr>
          <w:p w14:paraId="2C32CDB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中心服务、NATS、PostgreSQL、ClickHouse/OS、MinIO、多个 Agent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340BC67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集中管理和跨主机关联</w:t>
            </w:r>
          </w:p>
        </w:tc>
      </w:tr>
      <w:tr w:rsidR="007C0346" w:rsidRPr="00F6249A" w14:paraId="3E9875B5" w14:textId="77777777">
        <w:trPr>
          <w:jc w:val="center"/>
        </w:trPr>
        <w:tc>
          <w:tcPr>
            <w:tcW w:w="1656" w:type="dxa"/>
            <w:vAlign w:val="center"/>
          </w:tcPr>
          <w:p w14:paraId="4FAEFE4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HA Cluster</w:t>
            </w:r>
          </w:p>
        </w:tc>
        <w:tc>
          <w:tcPr>
            <w:tcW w:w="2664" w:type="dxa"/>
            <w:vAlign w:val="center"/>
          </w:tcPr>
          <w:p w14:paraId="075D505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生产和多租户</w:t>
            </w:r>
          </w:p>
        </w:tc>
        <w:tc>
          <w:tcPr>
            <w:tcW w:w="4896" w:type="dxa"/>
            <w:vAlign w:val="center"/>
          </w:tcPr>
          <w:p w14:paraId="21DF168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多副本网关/检测/AI、NATS 集群、PG HA、CH 集群、对象存储</w:t>
            </w:r>
          </w:p>
        </w:tc>
        <w:tc>
          <w:tcPr>
            <w:tcW w:w="2088" w:type="dxa"/>
            <w:vAlign w:val="center"/>
          </w:tcPr>
          <w:p w14:paraId="06712B5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高可用、扩容和容灾</w:t>
            </w:r>
          </w:p>
        </w:tc>
      </w:tr>
      <w:tr w:rsidR="007C0346" w:rsidRPr="00F6249A" w14:paraId="46326C57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79E8771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Air-Gapped</w:t>
            </w:r>
          </w:p>
        </w:tc>
        <w:tc>
          <w:tcPr>
            <w:tcW w:w="2664" w:type="dxa"/>
            <w:shd w:val="clear" w:color="auto" w:fill="F7F9FB"/>
            <w:vAlign w:val="center"/>
          </w:tcPr>
          <w:p w14:paraId="662CD0F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涉密和离线环境</w:t>
            </w:r>
          </w:p>
        </w:tc>
        <w:tc>
          <w:tcPr>
            <w:tcW w:w="4896" w:type="dxa"/>
            <w:shd w:val="clear" w:color="auto" w:fill="F7F9FB"/>
            <w:vAlign w:val="center"/>
          </w:tcPr>
          <w:p w14:paraId="6059956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本地模型、本地规则/情报包、离线升级仓库</w:t>
            </w:r>
          </w:p>
        </w:tc>
        <w:tc>
          <w:tcPr>
            <w:tcW w:w="2088" w:type="dxa"/>
            <w:shd w:val="clear" w:color="auto" w:fill="F7F9FB"/>
            <w:vAlign w:val="center"/>
          </w:tcPr>
          <w:p w14:paraId="67C686E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数据不出域</w:t>
            </w:r>
          </w:p>
        </w:tc>
      </w:tr>
    </w:tbl>
    <w:p w14:paraId="17731B54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35EC113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4.3 数据流</w:t>
      </w:r>
    </w:p>
    <w:p w14:paraId="3C5CA765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Sensor/Event → Agent Buffer → mTLS gRPC → Ingest Gateway → JetStream RAW</w:t>
      </w:r>
      <w:r w:rsidRPr="00F6249A">
        <w:rPr>
          <w:rFonts w:ascii="宋体" w:eastAsia="宋体" w:hAnsi="宋体"/>
        </w:rPr>
        <w:br/>
        <w:t>→ Normalizer → EVENT stream → Detection Workers → ALERT stream</w:t>
      </w:r>
      <w:r w:rsidRPr="00F6249A">
        <w:rPr>
          <w:rFonts w:ascii="宋体" w:eastAsia="宋体" w:hAnsi="宋体"/>
        </w:rPr>
        <w:br/>
        <w:t>→ Incident Correlator → AI Review Gate → AIReviewTask（可选）</w:t>
      </w:r>
      <w:r w:rsidRPr="00F6249A">
        <w:rPr>
          <w:rFonts w:ascii="宋体" w:eastAsia="宋体" w:hAnsi="宋体"/>
        </w:rPr>
        <w:br/>
        <w:t>→ Analyzer/Tool Gateway → Claim Verification（按风险可选）</w:t>
      </w:r>
      <w:r w:rsidRPr="00F6249A">
        <w:rPr>
          <w:rFonts w:ascii="宋体" w:eastAsia="宋体" w:hAnsi="宋体"/>
        </w:rPr>
        <w:br/>
        <w:t>→ Policy Engine → Approval/Action → Audit + Report</w:t>
      </w:r>
    </w:p>
    <w:p w14:paraId="498EADAD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5. Rust 工程架构与技术栈</w:t>
      </w:r>
    </w:p>
    <w:p w14:paraId="01A9937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5.1 语言与工程原则</w:t>
      </w:r>
    </w:p>
    <w:p w14:paraId="618B69B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服务端和 Agent 主体使用 Rust；少量 eBPF 程序可使用 Aya 的 Rust eBPF 方案。</w:t>
      </w:r>
    </w:p>
    <w:p w14:paraId="3C6271E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核心数据结构共享 crate，禁止各服务重复定义事件 Schema。</w:t>
      </w:r>
    </w:p>
    <w:p w14:paraId="27B7D47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异步 I/O 统一 Tokio；错误统一 thiserror/anyhow 分层；日志统一 tracing。</w:t>
      </w:r>
    </w:p>
    <w:p w14:paraId="525E287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默认 rustls，减少 OpenSSL 发行版差异；unsafe 代码必须隔离、审计和测试。</w:t>
      </w:r>
    </w:p>
    <w:p w14:paraId="0142BA7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每个外部组件通过 Trait 和 Adapter 接入，避免业务代码绑定厂商 API。</w:t>
      </w:r>
    </w:p>
    <w:p w14:paraId="77F8364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5.2 推荐技术栈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48"/>
        <w:gridCol w:w="3295"/>
        <w:gridCol w:w="5067"/>
      </w:tblGrid>
      <w:tr w:rsidR="007C0346" w:rsidRPr="00F6249A" w14:paraId="6B523A6B" w14:textId="77777777">
        <w:trPr>
          <w:jc w:val="center"/>
        </w:trPr>
        <w:tc>
          <w:tcPr>
            <w:tcW w:w="1944" w:type="dxa"/>
            <w:shd w:val="clear" w:color="auto" w:fill="DCE8F2"/>
            <w:vAlign w:val="center"/>
          </w:tcPr>
          <w:p w14:paraId="084733D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类别</w:t>
            </w:r>
          </w:p>
        </w:tc>
        <w:tc>
          <w:tcPr>
            <w:tcW w:w="3456" w:type="dxa"/>
            <w:shd w:val="clear" w:color="auto" w:fill="DCE8F2"/>
            <w:vAlign w:val="center"/>
          </w:tcPr>
          <w:p w14:paraId="2E9C694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技术</w:t>
            </w:r>
          </w:p>
        </w:tc>
        <w:tc>
          <w:tcPr>
            <w:tcW w:w="5400" w:type="dxa"/>
            <w:shd w:val="clear" w:color="auto" w:fill="DCE8F2"/>
            <w:vAlign w:val="center"/>
          </w:tcPr>
          <w:p w14:paraId="41801FD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用途</w:t>
            </w:r>
          </w:p>
        </w:tc>
      </w:tr>
      <w:tr w:rsidR="007C0346" w:rsidRPr="00F6249A" w14:paraId="7B8F35CA" w14:textId="77777777">
        <w:trPr>
          <w:jc w:val="center"/>
        </w:trPr>
        <w:tc>
          <w:tcPr>
            <w:tcW w:w="1944" w:type="dxa"/>
            <w:vAlign w:val="center"/>
          </w:tcPr>
          <w:p w14:paraId="4C98075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异步运行时</w:t>
            </w:r>
          </w:p>
        </w:tc>
        <w:tc>
          <w:tcPr>
            <w:tcW w:w="3456" w:type="dxa"/>
            <w:vAlign w:val="center"/>
          </w:tcPr>
          <w:p w14:paraId="7F5F7B9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Tokio</w:t>
            </w:r>
          </w:p>
        </w:tc>
        <w:tc>
          <w:tcPr>
            <w:tcW w:w="5400" w:type="dxa"/>
            <w:vAlign w:val="center"/>
          </w:tcPr>
          <w:p w14:paraId="0D150C8D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并发采集、网络、任务和超时</w:t>
            </w:r>
          </w:p>
        </w:tc>
      </w:tr>
      <w:tr w:rsidR="007C0346" w:rsidRPr="00F6249A" w14:paraId="73F91EB4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400F8BE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HTTP API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2F77112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Axum + Tower + tower-http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05D914A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REST、鉴权、中间件、限流</w:t>
            </w:r>
          </w:p>
        </w:tc>
      </w:tr>
      <w:tr w:rsidR="007C0346" w:rsidRPr="00F6249A" w14:paraId="7E40F78E" w14:textId="77777777">
        <w:trPr>
          <w:jc w:val="center"/>
        </w:trPr>
        <w:tc>
          <w:tcPr>
            <w:tcW w:w="1944" w:type="dxa"/>
            <w:vAlign w:val="center"/>
          </w:tcPr>
          <w:p w14:paraId="371BE4C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</w:t>
            </w:r>
          </w:p>
        </w:tc>
        <w:tc>
          <w:tcPr>
            <w:tcW w:w="3456" w:type="dxa"/>
            <w:vAlign w:val="center"/>
          </w:tcPr>
          <w:p w14:paraId="4423F2F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Tonic + Prost</w:t>
            </w:r>
          </w:p>
        </w:tc>
        <w:tc>
          <w:tcPr>
            <w:tcW w:w="5400" w:type="dxa"/>
            <w:vAlign w:val="center"/>
          </w:tcPr>
          <w:p w14:paraId="322CDDA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双向流、内部高吞吐接口</w:t>
            </w:r>
          </w:p>
        </w:tc>
      </w:tr>
      <w:tr w:rsidR="007C0346" w:rsidRPr="00F6249A" w14:paraId="587308B8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1D660E4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序列化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6F3D9D4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Serde / serde_json / MessagePack 或 Protobuf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29C728C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事件、配置、接口数据</w:t>
            </w:r>
          </w:p>
        </w:tc>
      </w:tr>
      <w:tr w:rsidR="007C0346" w:rsidRPr="00F6249A" w14:paraId="66CAC5F2" w14:textId="77777777">
        <w:trPr>
          <w:jc w:val="center"/>
        </w:trPr>
        <w:tc>
          <w:tcPr>
            <w:tcW w:w="1944" w:type="dxa"/>
            <w:vAlign w:val="center"/>
          </w:tcPr>
          <w:p w14:paraId="502252C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数据库</w:t>
            </w:r>
          </w:p>
        </w:tc>
        <w:tc>
          <w:tcPr>
            <w:tcW w:w="3456" w:type="dxa"/>
            <w:vAlign w:val="center"/>
          </w:tcPr>
          <w:p w14:paraId="4FCFB27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SQLx</w:t>
            </w:r>
          </w:p>
        </w:tc>
        <w:tc>
          <w:tcPr>
            <w:tcW w:w="5400" w:type="dxa"/>
            <w:vAlign w:val="center"/>
          </w:tcPr>
          <w:p w14:paraId="6DFEE60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PostgreSQL 事务、迁移和编译期查询校验</w:t>
            </w:r>
          </w:p>
        </w:tc>
      </w:tr>
      <w:tr w:rsidR="007C0346" w:rsidRPr="00F6249A" w14:paraId="12278DE4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0C18D26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消息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2F4D363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async-nats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4026235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NATS/JetStream 发布、消费和确认</w:t>
            </w:r>
          </w:p>
        </w:tc>
      </w:tr>
      <w:tr w:rsidR="007C0346" w:rsidRPr="00F6249A" w14:paraId="508999A2" w14:textId="77777777">
        <w:trPr>
          <w:jc w:val="center"/>
        </w:trPr>
        <w:tc>
          <w:tcPr>
            <w:tcW w:w="1944" w:type="dxa"/>
            <w:vAlign w:val="center"/>
          </w:tcPr>
          <w:p w14:paraId="127B14E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HTTP 客户端</w:t>
            </w:r>
          </w:p>
        </w:tc>
        <w:tc>
          <w:tcPr>
            <w:tcW w:w="3456" w:type="dxa"/>
            <w:vAlign w:val="center"/>
          </w:tcPr>
          <w:p w14:paraId="16DDE12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Reqwest + rustls</w:t>
            </w:r>
          </w:p>
        </w:tc>
        <w:tc>
          <w:tcPr>
            <w:tcW w:w="5400" w:type="dxa"/>
            <w:vAlign w:val="center"/>
          </w:tcPr>
          <w:p w14:paraId="5913329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模型、情报和外部 API</w:t>
            </w:r>
          </w:p>
        </w:tc>
      </w:tr>
      <w:tr w:rsidR="007C0346" w:rsidRPr="00F6249A" w14:paraId="1D448B58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49D7CB9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OpenAPI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76A9733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Utoipa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5DB5A9E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生成和维护 REST 契约</w:t>
            </w:r>
          </w:p>
        </w:tc>
      </w:tr>
      <w:tr w:rsidR="007C0346" w:rsidRPr="00F6249A" w14:paraId="4FB5C8D7" w14:textId="77777777">
        <w:trPr>
          <w:jc w:val="center"/>
        </w:trPr>
        <w:tc>
          <w:tcPr>
            <w:tcW w:w="1944" w:type="dxa"/>
            <w:vAlign w:val="center"/>
          </w:tcPr>
          <w:p w14:paraId="69A262D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可观测性</w:t>
            </w:r>
          </w:p>
        </w:tc>
        <w:tc>
          <w:tcPr>
            <w:tcW w:w="3456" w:type="dxa"/>
            <w:vAlign w:val="center"/>
          </w:tcPr>
          <w:p w14:paraId="15B5E07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tracing、OpenTelemetry、metrics</w:t>
            </w:r>
          </w:p>
        </w:tc>
        <w:tc>
          <w:tcPr>
            <w:tcW w:w="5400" w:type="dxa"/>
            <w:vAlign w:val="center"/>
          </w:tcPr>
          <w:p w14:paraId="7D7013D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日志、Trace、指标</w:t>
            </w:r>
          </w:p>
        </w:tc>
      </w:tr>
      <w:tr w:rsidR="007C0346" w:rsidRPr="00F6249A" w14:paraId="163E1F94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0BE6C0B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CLI/配置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2E7AFEF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Clap、Figment/Config、Serde YAML/TOML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3F93700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命令行、策略和配置</w:t>
            </w:r>
          </w:p>
        </w:tc>
      </w:tr>
      <w:tr w:rsidR="007C0346" w:rsidRPr="00F6249A" w14:paraId="25C1E757" w14:textId="77777777">
        <w:trPr>
          <w:jc w:val="center"/>
        </w:trPr>
        <w:tc>
          <w:tcPr>
            <w:tcW w:w="1944" w:type="dxa"/>
            <w:vAlign w:val="center"/>
          </w:tcPr>
          <w:p w14:paraId="684E327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文件系统</w:t>
            </w:r>
          </w:p>
        </w:tc>
        <w:tc>
          <w:tcPr>
            <w:tcW w:w="3456" w:type="dxa"/>
            <w:vAlign w:val="center"/>
          </w:tcPr>
          <w:p w14:paraId="1AF357A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notify、walkdir、memmap2</w:t>
            </w:r>
          </w:p>
        </w:tc>
        <w:tc>
          <w:tcPr>
            <w:tcW w:w="5400" w:type="dxa"/>
            <w:vAlign w:val="center"/>
          </w:tcPr>
          <w:p w14:paraId="04755EC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文件事件、扫描和高效读取</w:t>
            </w:r>
          </w:p>
        </w:tc>
      </w:tr>
      <w:tr w:rsidR="007C0346" w:rsidRPr="00F6249A" w14:paraId="482A9FF5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1AD4AF6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Linux 系统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6C5AB2A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nix、procfs、sysinfo、Aya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6E838FA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进程、系统、eBPF 和能力探测</w:t>
            </w:r>
          </w:p>
        </w:tc>
      </w:tr>
      <w:tr w:rsidR="007C0346" w:rsidRPr="00F6249A" w14:paraId="5AADCC2A" w14:textId="77777777">
        <w:trPr>
          <w:jc w:val="center"/>
        </w:trPr>
        <w:tc>
          <w:tcPr>
            <w:tcW w:w="1944" w:type="dxa"/>
            <w:vAlign w:val="center"/>
          </w:tcPr>
          <w:p w14:paraId="26474CF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安全</w:t>
            </w:r>
          </w:p>
        </w:tc>
        <w:tc>
          <w:tcPr>
            <w:tcW w:w="3456" w:type="dxa"/>
            <w:vAlign w:val="center"/>
          </w:tcPr>
          <w:p w14:paraId="185FE30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rustls、jsonwebtoken、secrecy、zeroize</w:t>
            </w:r>
          </w:p>
        </w:tc>
        <w:tc>
          <w:tcPr>
            <w:tcW w:w="5400" w:type="dxa"/>
            <w:vAlign w:val="center"/>
          </w:tcPr>
          <w:p w14:paraId="3195CB8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mTLS、令牌和密钥保护</w:t>
            </w:r>
          </w:p>
        </w:tc>
      </w:tr>
      <w:tr w:rsidR="007C0346" w:rsidRPr="00F6249A" w14:paraId="0B079147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587E441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测试</w:t>
            </w:r>
          </w:p>
        </w:tc>
        <w:tc>
          <w:tcPr>
            <w:tcW w:w="3456" w:type="dxa"/>
            <w:shd w:val="clear" w:color="auto" w:fill="F7F9FB"/>
            <w:vAlign w:val="center"/>
          </w:tcPr>
          <w:p w14:paraId="7F07289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cargo-nextest、proptest、criterion、testcontainers</w:t>
            </w:r>
          </w:p>
        </w:tc>
        <w:tc>
          <w:tcPr>
            <w:tcW w:w="5400" w:type="dxa"/>
            <w:shd w:val="clear" w:color="auto" w:fill="F7F9FB"/>
            <w:vAlign w:val="center"/>
          </w:tcPr>
          <w:p w14:paraId="50ACAA2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单测、属性、基准和集成测试</w:t>
            </w:r>
          </w:p>
        </w:tc>
      </w:tr>
    </w:tbl>
    <w:p w14:paraId="3C5D09BD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584B734C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5.3 服务与 crate 边界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13"/>
        <w:gridCol w:w="7797"/>
      </w:tblGrid>
      <w:tr w:rsidR="007C0346" w:rsidRPr="00F6249A" w14:paraId="5BF9F7F7" w14:textId="77777777">
        <w:trPr>
          <w:jc w:val="center"/>
        </w:trPr>
        <w:tc>
          <w:tcPr>
            <w:tcW w:w="2520" w:type="dxa"/>
            <w:shd w:val="clear" w:color="auto" w:fill="DCE8F2"/>
            <w:vAlign w:val="center"/>
          </w:tcPr>
          <w:p w14:paraId="61930A1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crate/服务</w:t>
            </w:r>
          </w:p>
        </w:tc>
        <w:tc>
          <w:tcPr>
            <w:tcW w:w="8352" w:type="dxa"/>
            <w:shd w:val="clear" w:color="auto" w:fill="DCE8F2"/>
            <w:vAlign w:val="center"/>
          </w:tcPr>
          <w:p w14:paraId="60F617C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</w:tr>
      <w:tr w:rsidR="007C0346" w:rsidRPr="00F6249A" w14:paraId="18DB2175" w14:textId="77777777">
        <w:trPr>
          <w:jc w:val="center"/>
        </w:trPr>
        <w:tc>
          <w:tcPr>
            <w:tcW w:w="2520" w:type="dxa"/>
            <w:vAlign w:val="center"/>
          </w:tcPr>
          <w:p w14:paraId="1FAAA90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domain</w:t>
            </w:r>
          </w:p>
        </w:tc>
        <w:tc>
          <w:tcPr>
            <w:tcW w:w="8352" w:type="dxa"/>
            <w:vAlign w:val="center"/>
          </w:tcPr>
          <w:p w14:paraId="71244E4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事件、告警、事件、证据、实体、动作、策略的领域模型</w:t>
            </w:r>
          </w:p>
        </w:tc>
      </w:tr>
      <w:tr w:rsidR="007C0346" w:rsidRPr="00F6249A" w14:paraId="61BA5579" w14:textId="77777777">
        <w:trPr>
          <w:jc w:val="center"/>
        </w:trPr>
        <w:tc>
          <w:tcPr>
            <w:tcW w:w="2520" w:type="dxa"/>
            <w:shd w:val="clear" w:color="auto" w:fill="F7F9FB"/>
            <w:vAlign w:val="center"/>
          </w:tcPr>
          <w:p w14:paraId="299F332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platform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5B7990F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发行版和内核能力探测、路径/服务/安全模块适配</w:t>
            </w:r>
          </w:p>
        </w:tc>
      </w:tr>
      <w:tr w:rsidR="007C0346" w:rsidRPr="00F6249A" w14:paraId="3A0DA6AD" w14:textId="77777777">
        <w:trPr>
          <w:jc w:val="center"/>
        </w:trPr>
        <w:tc>
          <w:tcPr>
            <w:tcW w:w="2520" w:type="dxa"/>
            <w:vAlign w:val="center"/>
          </w:tcPr>
          <w:p w14:paraId="446E00B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agent-core</w:t>
            </w:r>
          </w:p>
        </w:tc>
        <w:tc>
          <w:tcPr>
            <w:tcW w:w="8352" w:type="dxa"/>
            <w:vAlign w:val="center"/>
          </w:tcPr>
          <w:p w14:paraId="4B1D31D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采集器生命周期、缓存、压缩、上传和策略执行</w:t>
            </w:r>
          </w:p>
        </w:tc>
      </w:tr>
      <w:tr w:rsidR="007C0346" w:rsidRPr="00F6249A" w14:paraId="3B365E0D" w14:textId="77777777">
        <w:trPr>
          <w:jc w:val="center"/>
        </w:trPr>
        <w:tc>
          <w:tcPr>
            <w:tcW w:w="2520" w:type="dxa"/>
            <w:shd w:val="clear" w:color="auto" w:fill="F7F9FB"/>
            <w:vAlign w:val="center"/>
          </w:tcPr>
          <w:p w14:paraId="38BFFCB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collectors-*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384E9EF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journald、auditd、web、suricata、falco、file、metrics、ebpf</w:t>
            </w:r>
          </w:p>
        </w:tc>
      </w:tr>
      <w:tr w:rsidR="007C0346" w:rsidRPr="00F6249A" w14:paraId="362CB9E2" w14:textId="77777777">
        <w:trPr>
          <w:jc w:val="center"/>
        </w:trPr>
        <w:tc>
          <w:tcPr>
            <w:tcW w:w="2520" w:type="dxa"/>
            <w:vAlign w:val="center"/>
          </w:tcPr>
          <w:p w14:paraId="2FC2E22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ingest-gateway</w:t>
            </w:r>
          </w:p>
        </w:tc>
        <w:tc>
          <w:tcPr>
            <w:tcW w:w="8352" w:type="dxa"/>
            <w:vAlign w:val="center"/>
          </w:tcPr>
          <w:p w14:paraId="626ACC4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认证、Schema、批处理、限流和入队</w:t>
            </w:r>
          </w:p>
        </w:tc>
      </w:tr>
      <w:tr w:rsidR="007C0346" w:rsidRPr="00F6249A" w14:paraId="3D5D07CF" w14:textId="77777777">
        <w:trPr>
          <w:jc w:val="center"/>
        </w:trPr>
        <w:tc>
          <w:tcPr>
            <w:tcW w:w="2520" w:type="dxa"/>
            <w:shd w:val="clear" w:color="auto" w:fill="F7F9FB"/>
            <w:vAlign w:val="center"/>
          </w:tcPr>
          <w:p w14:paraId="6CE3DC0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normalizer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7C7C087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多源数据映射到统一事件模型</w:t>
            </w:r>
          </w:p>
        </w:tc>
      </w:tr>
      <w:tr w:rsidR="007C0346" w:rsidRPr="00F6249A" w14:paraId="4F2CA527" w14:textId="77777777">
        <w:trPr>
          <w:jc w:val="center"/>
        </w:trPr>
        <w:tc>
          <w:tcPr>
            <w:tcW w:w="2520" w:type="dxa"/>
            <w:vAlign w:val="center"/>
          </w:tcPr>
          <w:p w14:paraId="3501568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detection-engine</w:t>
            </w:r>
          </w:p>
        </w:tc>
        <w:tc>
          <w:tcPr>
            <w:tcW w:w="8352" w:type="dxa"/>
            <w:vAlign w:val="center"/>
          </w:tcPr>
          <w:p w14:paraId="0F6274E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规则、窗口、基线、序列、IOC 和评分</w:t>
            </w:r>
          </w:p>
        </w:tc>
      </w:tr>
      <w:tr w:rsidR="007C0346" w:rsidRPr="00F6249A" w14:paraId="0E7A84AB" w14:textId="77777777">
        <w:trPr>
          <w:jc w:val="center"/>
        </w:trPr>
        <w:tc>
          <w:tcPr>
            <w:tcW w:w="2520" w:type="dxa"/>
            <w:shd w:val="clear" w:color="auto" w:fill="F7F9FB"/>
            <w:vAlign w:val="center"/>
          </w:tcPr>
          <w:p w14:paraId="7EC8A91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malware-engine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730B2AE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YARA-X、ClamAV、静态特征、样本任务</w:t>
            </w:r>
          </w:p>
        </w:tc>
      </w:tr>
      <w:tr w:rsidR="007C0346" w:rsidRPr="00F6249A" w14:paraId="3C1A3B5F" w14:textId="77777777">
        <w:trPr>
          <w:jc w:val="center"/>
        </w:trPr>
        <w:tc>
          <w:tcPr>
            <w:tcW w:w="2520" w:type="dxa"/>
            <w:vAlign w:val="center"/>
          </w:tcPr>
          <w:p w14:paraId="0D403B0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incident-engine</w:t>
            </w:r>
          </w:p>
        </w:tc>
        <w:tc>
          <w:tcPr>
            <w:tcW w:w="8352" w:type="dxa"/>
            <w:vAlign w:val="center"/>
          </w:tcPr>
          <w:p w14:paraId="74249FFA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告警聚合、实体关联、时间线和风险</w:t>
            </w:r>
          </w:p>
        </w:tc>
      </w:tr>
      <w:tr w:rsidR="007C0346" w:rsidRPr="00F6249A" w14:paraId="449B1B42" w14:textId="77777777">
        <w:trPr>
          <w:jc w:val="center"/>
        </w:trPr>
        <w:tc>
          <w:tcPr>
            <w:tcW w:w="2520" w:type="dxa"/>
            <w:shd w:val="clear" w:color="auto" w:fill="F7F9FB"/>
            <w:vAlign w:val="center"/>
          </w:tcPr>
          <w:p w14:paraId="5564879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ai-review-gateway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0CB2DB7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AI 调用门控、证据包构建、采样、预算与降级决策</w:t>
            </w:r>
          </w:p>
        </w:tc>
      </w:tr>
      <w:tr w:rsidR="007C0346" w:rsidRPr="00F6249A" w14:paraId="36815885" w14:textId="77777777">
        <w:trPr>
          <w:jc w:val="center"/>
        </w:trPr>
        <w:tc>
          <w:tcPr>
            <w:tcW w:w="2520" w:type="dxa"/>
            <w:vAlign w:val="center"/>
          </w:tcPr>
          <w:p w14:paraId="0D718C7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ai-orchestrator</w:t>
            </w:r>
          </w:p>
        </w:tc>
        <w:tc>
          <w:tcPr>
            <w:tcW w:w="8352" w:type="dxa"/>
            <w:vAlign w:val="center"/>
          </w:tcPr>
          <w:p w14:paraId="5825A03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模型路由、Prompt、工具调用、审核和成本控制</w:t>
            </w:r>
          </w:p>
        </w:tc>
      </w:tr>
      <w:tr w:rsidR="007C0346" w:rsidRPr="00F6249A" w14:paraId="0FF37FF7" w14:textId="77777777">
        <w:trPr>
          <w:jc w:val="center"/>
        </w:trPr>
        <w:tc>
          <w:tcPr>
            <w:tcW w:w="2520" w:type="dxa"/>
            <w:shd w:val="clear" w:color="auto" w:fill="F7F9FB"/>
            <w:vAlign w:val="center"/>
          </w:tcPr>
          <w:p w14:paraId="1B2DB2A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evidence-verifier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432C277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Claim-Evidence、确定性查询和反证校验</w:t>
            </w:r>
          </w:p>
        </w:tc>
      </w:tr>
      <w:tr w:rsidR="007C0346" w:rsidRPr="00F6249A" w14:paraId="7B1D2EE0" w14:textId="77777777">
        <w:trPr>
          <w:jc w:val="center"/>
        </w:trPr>
        <w:tc>
          <w:tcPr>
            <w:tcW w:w="2520" w:type="dxa"/>
            <w:vAlign w:val="center"/>
          </w:tcPr>
          <w:p w14:paraId="0B80D7E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response-engine</w:t>
            </w:r>
          </w:p>
        </w:tc>
        <w:tc>
          <w:tcPr>
            <w:tcW w:w="8352" w:type="dxa"/>
            <w:vAlign w:val="center"/>
          </w:tcPr>
          <w:p w14:paraId="68E6D8E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策略、审批、动作、回滚和审计</w:t>
            </w:r>
          </w:p>
        </w:tc>
      </w:tr>
      <w:tr w:rsidR="007C0346" w:rsidRPr="00F6249A" w14:paraId="248BA9D8" w14:textId="77777777">
        <w:trPr>
          <w:jc w:val="center"/>
        </w:trPr>
        <w:tc>
          <w:tcPr>
            <w:tcW w:w="2520" w:type="dxa"/>
            <w:shd w:val="clear" w:color="auto" w:fill="F7F9FB"/>
            <w:vAlign w:val="center"/>
          </w:tcPr>
          <w:p w14:paraId="299C305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api-server</w:t>
            </w:r>
          </w:p>
        </w:tc>
        <w:tc>
          <w:tcPr>
            <w:tcW w:w="8352" w:type="dxa"/>
            <w:shd w:val="clear" w:color="auto" w:fill="F7F9FB"/>
            <w:vAlign w:val="center"/>
          </w:tcPr>
          <w:p w14:paraId="67F7B29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REST、SSE/WebSocket、RBAC 和外部集成</w:t>
            </w:r>
          </w:p>
        </w:tc>
      </w:tr>
      <w:tr w:rsidR="007C0346" w:rsidRPr="00F6249A" w14:paraId="3CFEBB65" w14:textId="77777777">
        <w:trPr>
          <w:jc w:val="center"/>
        </w:trPr>
        <w:tc>
          <w:tcPr>
            <w:tcW w:w="2520" w:type="dxa"/>
            <w:vAlign w:val="center"/>
          </w:tcPr>
          <w:p w14:paraId="1CFF8C8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console-web</w:t>
            </w:r>
          </w:p>
        </w:tc>
        <w:tc>
          <w:tcPr>
            <w:tcW w:w="8352" w:type="dxa"/>
            <w:vAlign w:val="center"/>
          </w:tcPr>
          <w:p w14:paraId="12BECE5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独立前端工程，可采用 TypeScript + React/Vue</w:t>
            </w:r>
          </w:p>
        </w:tc>
      </w:tr>
    </w:tbl>
    <w:p w14:paraId="1367D8BA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11F2128B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6. 数据采集与端点 Agent</w:t>
      </w:r>
    </w:p>
    <w:p w14:paraId="0EBE101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6.1 数据源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32"/>
        <w:gridCol w:w="2512"/>
        <w:gridCol w:w="2261"/>
        <w:gridCol w:w="4105"/>
      </w:tblGrid>
      <w:tr w:rsidR="007C0346" w:rsidRPr="00F6249A" w14:paraId="76C6EBDC" w14:textId="77777777">
        <w:trPr>
          <w:jc w:val="center"/>
        </w:trPr>
        <w:tc>
          <w:tcPr>
            <w:tcW w:w="1440" w:type="dxa"/>
            <w:shd w:val="clear" w:color="auto" w:fill="DCE8F2"/>
            <w:vAlign w:val="center"/>
          </w:tcPr>
          <w:p w14:paraId="2C7C725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类别</w:t>
            </w:r>
          </w:p>
        </w:tc>
        <w:tc>
          <w:tcPr>
            <w:tcW w:w="2520" w:type="dxa"/>
            <w:shd w:val="clear" w:color="auto" w:fill="DCE8F2"/>
            <w:vAlign w:val="center"/>
          </w:tcPr>
          <w:p w14:paraId="3D3C271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首选来源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47B5486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降级来源</w:t>
            </w:r>
          </w:p>
        </w:tc>
        <w:tc>
          <w:tcPr>
            <w:tcW w:w="4536" w:type="dxa"/>
            <w:shd w:val="clear" w:color="auto" w:fill="DCE8F2"/>
            <w:vAlign w:val="center"/>
          </w:tcPr>
          <w:p w14:paraId="10A721C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关键字段</w:t>
            </w:r>
          </w:p>
        </w:tc>
      </w:tr>
      <w:tr w:rsidR="007C0346" w:rsidRPr="00F6249A" w14:paraId="2A7C53D0" w14:textId="77777777">
        <w:trPr>
          <w:jc w:val="center"/>
        </w:trPr>
        <w:tc>
          <w:tcPr>
            <w:tcW w:w="1440" w:type="dxa"/>
            <w:vAlign w:val="center"/>
          </w:tcPr>
          <w:p w14:paraId="485355B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</w:t>
            </w:r>
          </w:p>
        </w:tc>
        <w:tc>
          <w:tcPr>
            <w:tcW w:w="2520" w:type="dxa"/>
            <w:vAlign w:val="center"/>
          </w:tcPr>
          <w:p w14:paraId="400B9AC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 EVE、nftables、conntrack</w:t>
            </w:r>
          </w:p>
        </w:tc>
        <w:tc>
          <w:tcPr>
            <w:tcW w:w="2376" w:type="dxa"/>
            <w:vAlign w:val="center"/>
          </w:tcPr>
          <w:p w14:paraId="183CB91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ss/netlink、应用日志</w:t>
            </w:r>
          </w:p>
        </w:tc>
        <w:tc>
          <w:tcPr>
            <w:tcW w:w="4536" w:type="dxa"/>
            <w:vAlign w:val="center"/>
          </w:tcPr>
          <w:p w14:paraId="6C94FB5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五元组、协议、流量、DNS、HTTP、TLS、文件</w:t>
            </w:r>
          </w:p>
        </w:tc>
      </w:tr>
      <w:tr w:rsidR="007C0346" w:rsidRPr="00F6249A" w14:paraId="6427860C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7EA8266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进程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13D6477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eBPF/Falco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1E7F5DA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auditd、procfs 周期快照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1738412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PID、PPID、UID、命令行、hash、namespace</w:t>
            </w:r>
          </w:p>
        </w:tc>
      </w:tr>
      <w:tr w:rsidR="007C0346" w:rsidRPr="00F6249A" w14:paraId="66B59EDB" w14:textId="77777777">
        <w:trPr>
          <w:jc w:val="center"/>
        </w:trPr>
        <w:tc>
          <w:tcPr>
            <w:tcW w:w="1440" w:type="dxa"/>
            <w:vAlign w:val="center"/>
          </w:tcPr>
          <w:p w14:paraId="5B4E6C4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</w:t>
            </w:r>
          </w:p>
        </w:tc>
        <w:tc>
          <w:tcPr>
            <w:tcW w:w="2520" w:type="dxa"/>
            <w:vAlign w:val="center"/>
          </w:tcPr>
          <w:p w14:paraId="6A9BB0A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fanotify/inotify + hash</w:t>
            </w:r>
          </w:p>
        </w:tc>
        <w:tc>
          <w:tcPr>
            <w:tcW w:w="2376" w:type="dxa"/>
            <w:vAlign w:val="center"/>
          </w:tcPr>
          <w:p w14:paraId="71D616D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目录扫描</w:t>
            </w:r>
          </w:p>
        </w:tc>
        <w:tc>
          <w:tcPr>
            <w:tcW w:w="4536" w:type="dxa"/>
            <w:vAlign w:val="center"/>
          </w:tcPr>
          <w:p w14:paraId="3D3649A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路径、操作、进程、hash、权限、签名</w:t>
            </w:r>
          </w:p>
        </w:tc>
      </w:tr>
      <w:tr w:rsidR="007C0346" w:rsidRPr="00F6249A" w14:paraId="23CE6118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609C210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账号与权限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60AD0CB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auditd、PAM、journald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69CCF71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auth.log/secure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7730BCF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登录、失败、sudo、用户/组、密钥</w:t>
            </w:r>
          </w:p>
        </w:tc>
      </w:tr>
      <w:tr w:rsidR="007C0346" w:rsidRPr="00F6249A" w14:paraId="4CFB52D7" w14:textId="77777777">
        <w:trPr>
          <w:jc w:val="center"/>
        </w:trPr>
        <w:tc>
          <w:tcPr>
            <w:tcW w:w="1440" w:type="dxa"/>
            <w:vAlign w:val="center"/>
          </w:tcPr>
          <w:p w14:paraId="3F6F97E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服务</w:t>
            </w:r>
          </w:p>
        </w:tc>
        <w:tc>
          <w:tcPr>
            <w:tcW w:w="2520" w:type="dxa"/>
            <w:vAlign w:val="center"/>
          </w:tcPr>
          <w:p w14:paraId="37227B7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Nginx/Apache/SSH/FTP/数据库</w:t>
            </w:r>
          </w:p>
        </w:tc>
        <w:tc>
          <w:tcPr>
            <w:tcW w:w="2376" w:type="dxa"/>
            <w:vAlign w:val="center"/>
          </w:tcPr>
          <w:p w14:paraId="40E841B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Syslog/应用自定义日志</w:t>
            </w:r>
          </w:p>
        </w:tc>
        <w:tc>
          <w:tcPr>
            <w:tcW w:w="4536" w:type="dxa"/>
            <w:vAlign w:val="center"/>
          </w:tcPr>
          <w:p w14:paraId="292D615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请求、状态、用户、会话、错误</w:t>
            </w:r>
          </w:p>
        </w:tc>
      </w:tr>
      <w:tr w:rsidR="007C0346" w:rsidRPr="00F6249A" w14:paraId="41F88F45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60A5E9F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持久化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580D2C6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systemd、cron、shell profile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0C6D417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文件变化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56742D3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单元、任务、启动脚本和创建进程</w:t>
            </w:r>
          </w:p>
        </w:tc>
      </w:tr>
      <w:tr w:rsidR="007C0346" w:rsidRPr="00F6249A" w14:paraId="5626C6BE" w14:textId="77777777">
        <w:trPr>
          <w:jc w:val="center"/>
        </w:trPr>
        <w:tc>
          <w:tcPr>
            <w:tcW w:w="1440" w:type="dxa"/>
            <w:vAlign w:val="center"/>
          </w:tcPr>
          <w:p w14:paraId="779D2B8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资源</w:t>
            </w:r>
          </w:p>
        </w:tc>
        <w:tc>
          <w:tcPr>
            <w:tcW w:w="2520" w:type="dxa"/>
            <w:vAlign w:val="center"/>
          </w:tcPr>
          <w:p w14:paraId="639C7FC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procfs/cgroup/系统指标</w:t>
            </w:r>
          </w:p>
        </w:tc>
        <w:tc>
          <w:tcPr>
            <w:tcW w:w="2376" w:type="dxa"/>
            <w:vAlign w:val="center"/>
          </w:tcPr>
          <w:p w14:paraId="05DE36E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定时命令采集</w:t>
            </w:r>
          </w:p>
        </w:tc>
        <w:tc>
          <w:tcPr>
            <w:tcW w:w="4536" w:type="dxa"/>
            <w:vAlign w:val="center"/>
          </w:tcPr>
          <w:p w14:paraId="38EC23D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CPU、内存、GPU、I/O、网络</w:t>
            </w:r>
          </w:p>
        </w:tc>
      </w:tr>
      <w:tr w:rsidR="007C0346" w:rsidRPr="00F6249A" w14:paraId="4DB61573" w14:textId="77777777">
        <w:trPr>
          <w:jc w:val="center"/>
        </w:trPr>
        <w:tc>
          <w:tcPr>
            <w:tcW w:w="1440" w:type="dxa"/>
            <w:shd w:val="clear" w:color="auto" w:fill="F7F9FB"/>
            <w:vAlign w:val="center"/>
          </w:tcPr>
          <w:p w14:paraId="28A33B3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容器（扩展）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192499A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containerd/Docker/Kubernetes audit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2C279D9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容器日志</w:t>
            </w:r>
          </w:p>
        </w:tc>
        <w:tc>
          <w:tcPr>
            <w:tcW w:w="4536" w:type="dxa"/>
            <w:shd w:val="clear" w:color="auto" w:fill="F7F9FB"/>
            <w:vAlign w:val="center"/>
          </w:tcPr>
          <w:p w14:paraId="06D5A8B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容器、镜像、Pod、namespace</w:t>
            </w:r>
          </w:p>
        </w:tc>
      </w:tr>
    </w:tbl>
    <w:p w14:paraId="5D61B39E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834A23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6.2 Agent 关键能力</w:t>
      </w:r>
    </w:p>
    <w:p w14:paraId="6641094D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本地磁盘队列：中心不可用时继续缓存，达到容量后按优先级丢弃并上报计数。</w:t>
      </w:r>
    </w:p>
    <w:p w14:paraId="680EB49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批处理与压缩：Protobuf + zstd，控制带宽和 CPU。</w:t>
      </w:r>
    </w:p>
    <w:p w14:paraId="173250E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事件去重：source_event_id + boot_id + sequence，避免重启和重试重复。</w:t>
      </w:r>
    </w:p>
    <w:p w14:paraId="0057990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策略热更新：采集范围、过滤、规则、采样、保留和动作权限均由签名策略控制。</w:t>
      </w:r>
    </w:p>
    <w:p w14:paraId="3B96377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自保护：二进制签名、配置校验、最小权限、systemd hardening、watchdog。</w:t>
      </w:r>
    </w:p>
    <w:p w14:paraId="0CDBE57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时间质量：记录 event_time、ingest_time、boot_id、clock_offset，并监控 NTP 偏差。</w:t>
      </w:r>
    </w:p>
    <w:p w14:paraId="6AFE144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6.3 eBPF 与降级方案</w:t>
      </w:r>
    </w:p>
    <w:p w14:paraId="305C43FB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Agent 使用 Aya 构建可选 eBPF 采集模块，并利用 BTF/CO-RE 思路提高跨内核兼容性。启动失败时不应导致 Agent 整体退出，应按进程→网络→文件等能力逐项降级到 Falco、auditd 或日志模式。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64"/>
        <w:gridCol w:w="3195"/>
        <w:gridCol w:w="3222"/>
        <w:gridCol w:w="2329"/>
      </w:tblGrid>
      <w:tr w:rsidR="007C0346" w:rsidRPr="00F6249A" w14:paraId="46E7949E" w14:textId="77777777">
        <w:trPr>
          <w:jc w:val="center"/>
        </w:trPr>
        <w:tc>
          <w:tcPr>
            <w:tcW w:w="1656" w:type="dxa"/>
            <w:shd w:val="clear" w:color="auto" w:fill="DCE8F2"/>
            <w:vAlign w:val="center"/>
          </w:tcPr>
          <w:p w14:paraId="5EA8AE8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能力</w:t>
            </w:r>
          </w:p>
        </w:tc>
        <w:tc>
          <w:tcPr>
            <w:tcW w:w="3312" w:type="dxa"/>
            <w:shd w:val="clear" w:color="auto" w:fill="DCE8F2"/>
            <w:vAlign w:val="center"/>
          </w:tcPr>
          <w:p w14:paraId="083D442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eBPF 路径</w:t>
            </w:r>
          </w:p>
        </w:tc>
        <w:tc>
          <w:tcPr>
            <w:tcW w:w="3600" w:type="dxa"/>
            <w:shd w:val="clear" w:color="auto" w:fill="DCE8F2"/>
            <w:vAlign w:val="center"/>
          </w:tcPr>
          <w:p w14:paraId="316D038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降级路径</w:t>
            </w:r>
          </w:p>
        </w:tc>
        <w:tc>
          <w:tcPr>
            <w:tcW w:w="2520" w:type="dxa"/>
            <w:shd w:val="clear" w:color="auto" w:fill="DCE8F2"/>
            <w:vAlign w:val="center"/>
          </w:tcPr>
          <w:p w14:paraId="3E2C5C8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最低输出</w:t>
            </w:r>
          </w:p>
        </w:tc>
      </w:tr>
      <w:tr w:rsidR="007C0346" w:rsidRPr="00F6249A" w14:paraId="010505F0" w14:textId="77777777">
        <w:trPr>
          <w:jc w:val="center"/>
        </w:trPr>
        <w:tc>
          <w:tcPr>
            <w:tcW w:w="1656" w:type="dxa"/>
            <w:vAlign w:val="center"/>
          </w:tcPr>
          <w:p w14:paraId="3D3D53D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进程执行</w:t>
            </w:r>
          </w:p>
        </w:tc>
        <w:tc>
          <w:tcPr>
            <w:tcW w:w="3312" w:type="dxa"/>
            <w:vAlign w:val="center"/>
          </w:tcPr>
          <w:p w14:paraId="74C6C5F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sched_process_exec/tracepoint</w:t>
            </w:r>
          </w:p>
        </w:tc>
        <w:tc>
          <w:tcPr>
            <w:tcW w:w="3600" w:type="dxa"/>
            <w:vAlign w:val="center"/>
          </w:tcPr>
          <w:p w14:paraId="08A53A3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 EXECVE、procfs</w:t>
            </w:r>
          </w:p>
        </w:tc>
        <w:tc>
          <w:tcPr>
            <w:tcW w:w="2520" w:type="dxa"/>
            <w:vAlign w:val="center"/>
          </w:tcPr>
          <w:p w14:paraId="45B6631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PID/PPID/UID/命令行</w:t>
            </w:r>
          </w:p>
        </w:tc>
      </w:tr>
      <w:tr w:rsidR="007C0346" w:rsidRPr="00F6249A" w14:paraId="3BE96D68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38C176B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网络连接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70F442F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connect/send/recv hook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65B9E60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Suricata、conntrack、netlink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27BA94C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源/目标/进程或主机</w:t>
            </w:r>
          </w:p>
        </w:tc>
      </w:tr>
      <w:tr w:rsidR="007C0346" w:rsidRPr="00F6249A" w14:paraId="4D86488A" w14:textId="77777777">
        <w:trPr>
          <w:jc w:val="center"/>
        </w:trPr>
        <w:tc>
          <w:tcPr>
            <w:tcW w:w="1656" w:type="dxa"/>
            <w:vAlign w:val="center"/>
          </w:tcPr>
          <w:p w14:paraId="0516F89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文件操作</w:t>
            </w:r>
          </w:p>
        </w:tc>
        <w:tc>
          <w:tcPr>
            <w:tcW w:w="3312" w:type="dxa"/>
            <w:vAlign w:val="center"/>
          </w:tcPr>
          <w:p w14:paraId="5D4B691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LSM/fanotify/tracepoint</w:t>
            </w:r>
          </w:p>
        </w:tc>
        <w:tc>
          <w:tcPr>
            <w:tcW w:w="3600" w:type="dxa"/>
            <w:vAlign w:val="center"/>
          </w:tcPr>
          <w:p w14:paraId="310C301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auditd、inotify</w:t>
            </w:r>
          </w:p>
        </w:tc>
        <w:tc>
          <w:tcPr>
            <w:tcW w:w="2520" w:type="dxa"/>
            <w:vAlign w:val="center"/>
          </w:tcPr>
          <w:p w14:paraId="3B9E935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路径/动作/进程</w:t>
            </w:r>
          </w:p>
        </w:tc>
      </w:tr>
      <w:tr w:rsidR="007C0346" w:rsidRPr="00F6249A" w14:paraId="1AD40494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3399C63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权限变化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2D566EB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LSM/audit hook</w:t>
            </w:r>
          </w:p>
        </w:tc>
        <w:tc>
          <w:tcPr>
            <w:tcW w:w="3600" w:type="dxa"/>
            <w:shd w:val="clear" w:color="auto" w:fill="F7F9FB"/>
            <w:vAlign w:val="center"/>
          </w:tcPr>
          <w:p w14:paraId="67E265E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auditd/PAM</w:t>
            </w:r>
          </w:p>
        </w:tc>
        <w:tc>
          <w:tcPr>
            <w:tcW w:w="2520" w:type="dxa"/>
            <w:shd w:val="clear" w:color="auto" w:fill="F7F9FB"/>
            <w:vAlign w:val="center"/>
          </w:tcPr>
          <w:p w14:paraId="736C3FA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账号、操作、结果</w:t>
            </w:r>
          </w:p>
        </w:tc>
      </w:tr>
      <w:tr w:rsidR="007C0346" w:rsidRPr="00F6249A" w14:paraId="36185275" w14:textId="77777777">
        <w:trPr>
          <w:jc w:val="center"/>
        </w:trPr>
        <w:tc>
          <w:tcPr>
            <w:tcW w:w="1656" w:type="dxa"/>
            <w:vAlign w:val="center"/>
          </w:tcPr>
          <w:p w14:paraId="52C059B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容器上下文</w:t>
            </w:r>
          </w:p>
        </w:tc>
        <w:tc>
          <w:tcPr>
            <w:tcW w:w="3312" w:type="dxa"/>
            <w:vAlign w:val="center"/>
          </w:tcPr>
          <w:p w14:paraId="383F757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cgroup/ns 关联</w:t>
            </w:r>
          </w:p>
        </w:tc>
        <w:tc>
          <w:tcPr>
            <w:tcW w:w="3600" w:type="dxa"/>
            <w:vAlign w:val="center"/>
          </w:tcPr>
          <w:p w14:paraId="758911F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运行时元数据</w:t>
            </w:r>
          </w:p>
        </w:tc>
        <w:tc>
          <w:tcPr>
            <w:tcW w:w="2520" w:type="dxa"/>
            <w:vAlign w:val="center"/>
          </w:tcPr>
          <w:p w14:paraId="268421F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容器 ID/namespace</w:t>
            </w:r>
          </w:p>
        </w:tc>
      </w:tr>
    </w:tbl>
    <w:p w14:paraId="5E2015CA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FF0C49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7. 统一事件模型与处理流水线</w:t>
      </w:r>
    </w:p>
    <w:p w14:paraId="22B1D4E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7.1 Schema 原则</w:t>
      </w:r>
    </w:p>
    <w:p w14:paraId="1B408C4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参考 ECS/OCSF 的字段思想，但维护自有版本化 Schema。</w:t>
      </w:r>
    </w:p>
    <w:p w14:paraId="1652B07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所有事件具备 event_id、schema_version、event_time、ingest_time、source、host、tenant、raw_ref。</w:t>
      </w:r>
    </w:p>
    <w:p w14:paraId="7D48F7A2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原始事件不可覆盖；标准化事件可重算；AI 输出与原始证据分库存储。</w:t>
      </w:r>
    </w:p>
    <w:p w14:paraId="7350EE5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敏感字段支持分类、脱敏和访问控制。</w:t>
      </w:r>
    </w:p>
    <w:p w14:paraId="02D4A6C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{</w:t>
      </w:r>
      <w:r w:rsidRPr="00F6249A">
        <w:rPr>
          <w:rFonts w:ascii="宋体" w:eastAsia="宋体" w:hAnsi="宋体"/>
        </w:rPr>
        <w:br/>
        <w:t xml:space="preserve">  "event_id": "evt_01...",</w:t>
      </w:r>
      <w:r w:rsidRPr="00F6249A">
        <w:rPr>
          <w:rFonts w:ascii="宋体" w:eastAsia="宋体" w:hAnsi="宋体"/>
        </w:rPr>
        <w:br/>
        <w:t xml:space="preserve">  "schema_version": "1.0",</w:t>
      </w:r>
      <w:r w:rsidRPr="00F6249A">
        <w:rPr>
          <w:rFonts w:ascii="宋体" w:eastAsia="宋体" w:hAnsi="宋体"/>
        </w:rPr>
        <w:br/>
        <w:t xml:space="preserve">  "event_type": "process.exec",</w:t>
      </w:r>
      <w:r w:rsidRPr="00F6249A">
        <w:rPr>
          <w:rFonts w:ascii="宋体" w:eastAsia="宋体" w:hAnsi="宋体"/>
        </w:rPr>
        <w:br/>
        <w:t xml:space="preserve">  "event_time": "2026-08-03T08:00:00Z",</w:t>
      </w:r>
      <w:r w:rsidRPr="00F6249A">
        <w:rPr>
          <w:rFonts w:ascii="宋体" w:eastAsia="宋体" w:hAnsi="宋体"/>
        </w:rPr>
        <w:br/>
        <w:t xml:space="preserve">  "host": {"id":"host-01","os":"linux","distro":"ubuntu"},</w:t>
      </w:r>
      <w:r w:rsidRPr="00F6249A">
        <w:rPr>
          <w:rFonts w:ascii="宋体" w:eastAsia="宋体" w:hAnsi="宋体"/>
        </w:rPr>
        <w:br/>
        <w:t xml:space="preserve">  "actor": {"user":"www-data","pid":4210,"ppid":1102},</w:t>
      </w:r>
      <w:r w:rsidRPr="00F6249A">
        <w:rPr>
          <w:rFonts w:ascii="宋体" w:eastAsia="宋体" w:hAnsi="宋体"/>
        </w:rPr>
        <w:br/>
        <w:t xml:space="preserve">  "process": {"path":"/bin/sh","command_line":"sh -c ..."},</w:t>
      </w:r>
      <w:r w:rsidRPr="00F6249A">
        <w:rPr>
          <w:rFonts w:ascii="宋体" w:eastAsia="宋体" w:hAnsi="宋体"/>
        </w:rPr>
        <w:br/>
        <w:t xml:space="preserve">  "network": {"dst_ip":"203.0.113.8","dst_port":443},</w:t>
      </w:r>
      <w:r w:rsidRPr="00F6249A">
        <w:rPr>
          <w:rFonts w:ascii="宋体" w:eastAsia="宋体" w:hAnsi="宋体"/>
        </w:rPr>
        <w:br/>
        <w:t xml:space="preserve">  "labels": {"collector":"ebpf","integrity":"verified"},</w:t>
      </w:r>
      <w:r w:rsidRPr="00F6249A">
        <w:rPr>
          <w:rFonts w:ascii="宋体" w:eastAsia="宋体" w:hAnsi="宋体"/>
        </w:rPr>
        <w:br/>
        <w:t xml:space="preserve">  "raw_ref": "s3://evidence/..."</w:t>
      </w:r>
      <w:r w:rsidRPr="00F6249A">
        <w:rPr>
          <w:rFonts w:ascii="宋体" w:eastAsia="宋体" w:hAnsi="宋体"/>
        </w:rPr>
        <w:br/>
        <w:t>}</w:t>
      </w:r>
    </w:p>
    <w:p w14:paraId="330EB6B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7.2 流水线处理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88"/>
        <w:gridCol w:w="5407"/>
        <w:gridCol w:w="3315"/>
      </w:tblGrid>
      <w:tr w:rsidR="007C0346" w:rsidRPr="00F6249A" w14:paraId="4C6E06CB" w14:textId="77777777">
        <w:trPr>
          <w:jc w:val="center"/>
        </w:trPr>
        <w:tc>
          <w:tcPr>
            <w:tcW w:w="1584" w:type="dxa"/>
            <w:shd w:val="clear" w:color="auto" w:fill="DCE8F2"/>
            <w:vAlign w:val="center"/>
          </w:tcPr>
          <w:p w14:paraId="5683B06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步骤</w:t>
            </w:r>
          </w:p>
        </w:tc>
        <w:tc>
          <w:tcPr>
            <w:tcW w:w="5760" w:type="dxa"/>
            <w:shd w:val="clear" w:color="auto" w:fill="DCE8F2"/>
            <w:vAlign w:val="center"/>
          </w:tcPr>
          <w:p w14:paraId="1513DCF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处理</w:t>
            </w:r>
          </w:p>
        </w:tc>
        <w:tc>
          <w:tcPr>
            <w:tcW w:w="3528" w:type="dxa"/>
            <w:shd w:val="clear" w:color="auto" w:fill="DCE8F2"/>
            <w:vAlign w:val="center"/>
          </w:tcPr>
          <w:p w14:paraId="3611301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失败策略</w:t>
            </w:r>
          </w:p>
        </w:tc>
      </w:tr>
      <w:tr w:rsidR="007C0346" w:rsidRPr="00F6249A" w14:paraId="349F512E" w14:textId="77777777">
        <w:trPr>
          <w:jc w:val="center"/>
        </w:trPr>
        <w:tc>
          <w:tcPr>
            <w:tcW w:w="1584" w:type="dxa"/>
            <w:vAlign w:val="center"/>
          </w:tcPr>
          <w:p w14:paraId="340774E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接收</w:t>
            </w:r>
          </w:p>
        </w:tc>
        <w:tc>
          <w:tcPr>
            <w:tcW w:w="5760" w:type="dxa"/>
            <w:vAlign w:val="center"/>
          </w:tcPr>
          <w:p w14:paraId="1D1DD0D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鉴权、大小限制、Schema 基础校验</w:t>
            </w:r>
          </w:p>
        </w:tc>
        <w:tc>
          <w:tcPr>
            <w:tcW w:w="3528" w:type="dxa"/>
            <w:vAlign w:val="center"/>
          </w:tcPr>
          <w:p w14:paraId="1BE17DA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拒绝非法批次并返回具体错误</w:t>
            </w:r>
          </w:p>
        </w:tc>
      </w:tr>
      <w:tr w:rsidR="007C0346" w:rsidRPr="00F6249A" w14:paraId="03521B55" w14:textId="77777777">
        <w:trPr>
          <w:jc w:val="center"/>
        </w:trPr>
        <w:tc>
          <w:tcPr>
            <w:tcW w:w="1584" w:type="dxa"/>
            <w:shd w:val="clear" w:color="auto" w:fill="F7F9FB"/>
            <w:vAlign w:val="center"/>
          </w:tcPr>
          <w:p w14:paraId="5EFA2AC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标准化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3E48D33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字段映射、时间、资产、进程和协议解析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0ADAB4A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进入 dead-letter，保留原始事件</w:t>
            </w:r>
          </w:p>
        </w:tc>
      </w:tr>
      <w:tr w:rsidR="007C0346" w:rsidRPr="00F6249A" w14:paraId="483ED9E9" w14:textId="77777777">
        <w:trPr>
          <w:jc w:val="center"/>
        </w:trPr>
        <w:tc>
          <w:tcPr>
            <w:tcW w:w="1584" w:type="dxa"/>
            <w:vAlign w:val="center"/>
          </w:tcPr>
          <w:p w14:paraId="7FEF2E1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富化</w:t>
            </w:r>
          </w:p>
        </w:tc>
        <w:tc>
          <w:tcPr>
            <w:tcW w:w="5760" w:type="dxa"/>
            <w:vAlign w:val="center"/>
          </w:tcPr>
          <w:p w14:paraId="15C9357B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资产、漏洞、IOC、ASN、基线、信誉</w:t>
            </w:r>
          </w:p>
        </w:tc>
        <w:tc>
          <w:tcPr>
            <w:tcW w:w="3528" w:type="dxa"/>
            <w:vAlign w:val="center"/>
          </w:tcPr>
          <w:p w14:paraId="63156E8C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外部源失败不阻塞主链路</w:t>
            </w:r>
          </w:p>
        </w:tc>
      </w:tr>
      <w:tr w:rsidR="007C0346" w:rsidRPr="00F6249A" w14:paraId="189097BE" w14:textId="77777777">
        <w:trPr>
          <w:jc w:val="center"/>
        </w:trPr>
        <w:tc>
          <w:tcPr>
            <w:tcW w:w="1584" w:type="dxa"/>
            <w:shd w:val="clear" w:color="auto" w:fill="F7F9FB"/>
            <w:vAlign w:val="center"/>
          </w:tcPr>
          <w:p w14:paraId="2E3A8C7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检测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172AD23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规则、统计、行为链、文件任务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60CFA24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每个引擎独立超时和熔断</w:t>
            </w:r>
          </w:p>
        </w:tc>
      </w:tr>
      <w:tr w:rsidR="007C0346" w:rsidRPr="00F6249A" w14:paraId="4F747FF5" w14:textId="77777777">
        <w:trPr>
          <w:jc w:val="center"/>
        </w:trPr>
        <w:tc>
          <w:tcPr>
            <w:tcW w:w="1584" w:type="dxa"/>
            <w:vAlign w:val="center"/>
          </w:tcPr>
          <w:p w14:paraId="7E1A1EB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关联</w:t>
            </w:r>
          </w:p>
        </w:tc>
        <w:tc>
          <w:tcPr>
            <w:tcW w:w="5760" w:type="dxa"/>
            <w:vAlign w:val="center"/>
          </w:tcPr>
          <w:p w14:paraId="4B19A31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告警去重、同源合并、跨主机关系</w:t>
            </w:r>
          </w:p>
        </w:tc>
        <w:tc>
          <w:tcPr>
            <w:tcW w:w="3528" w:type="dxa"/>
            <w:vAlign w:val="center"/>
          </w:tcPr>
          <w:p w14:paraId="31922A7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可重放和幂等</w:t>
            </w:r>
          </w:p>
        </w:tc>
      </w:tr>
      <w:tr w:rsidR="007C0346" w:rsidRPr="00F6249A" w14:paraId="5F5EB124" w14:textId="77777777">
        <w:trPr>
          <w:jc w:val="center"/>
        </w:trPr>
        <w:tc>
          <w:tcPr>
            <w:tcW w:w="1584" w:type="dxa"/>
            <w:shd w:val="clear" w:color="auto" w:fill="F7F9FB"/>
            <w:vAlign w:val="center"/>
          </w:tcPr>
          <w:p w14:paraId="435DBA9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门控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7DCBEB7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 Incident 通过策略后创建 AIReviewTask；传递精选证据包</w:t>
            </w:r>
          </w:p>
        </w:tc>
        <w:tc>
          <w:tcPr>
            <w:tcW w:w="3528" w:type="dxa"/>
            <w:shd w:val="clear" w:color="auto" w:fill="F7F9FB"/>
            <w:vAlign w:val="center"/>
          </w:tcPr>
          <w:p w14:paraId="131673A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模型失败、预算耗尽或无模型时保留确定性结论</w:t>
            </w:r>
          </w:p>
        </w:tc>
      </w:tr>
      <w:tr w:rsidR="007C0346" w:rsidRPr="00F6249A" w14:paraId="39433893" w14:textId="77777777">
        <w:trPr>
          <w:jc w:val="center"/>
        </w:trPr>
        <w:tc>
          <w:tcPr>
            <w:tcW w:w="1584" w:type="dxa"/>
            <w:vAlign w:val="center"/>
          </w:tcPr>
          <w:p w14:paraId="4EBEA11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</w:t>
            </w:r>
          </w:p>
        </w:tc>
        <w:tc>
          <w:tcPr>
            <w:tcW w:w="5760" w:type="dxa"/>
            <w:vAlign w:val="center"/>
          </w:tcPr>
          <w:p w14:paraId="0238037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策略评估、审批、动作执行、验证</w:t>
            </w:r>
          </w:p>
        </w:tc>
        <w:tc>
          <w:tcPr>
            <w:tcW w:w="3528" w:type="dxa"/>
            <w:vAlign w:val="center"/>
          </w:tcPr>
          <w:p w14:paraId="39E8F67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失败自动回滚或标记人工处理</w:t>
            </w:r>
          </w:p>
        </w:tc>
      </w:tr>
    </w:tbl>
    <w:p w14:paraId="62DE42FB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03BC8063" w14:textId="4EB1058F" w:rsidR="007C0346" w:rsidRPr="00F6249A" w:rsidRDefault="007C0346">
      <w:pPr>
        <w:rPr>
          <w:rFonts w:ascii="宋体" w:eastAsia="宋体" w:hAnsi="宋体"/>
          <w:lang w:eastAsia="zh-CN"/>
        </w:rPr>
      </w:pPr>
    </w:p>
    <w:p w14:paraId="71960A56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7.3 日志分层与 AI 调用原则</w:t>
      </w:r>
    </w:p>
    <w:p w14:paraId="2417842C" w14:textId="77777777" w:rsidR="007C0346" w:rsidRPr="00F6249A" w:rsidRDefault="00000000">
      <w:pPr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EAF2F8"/>
        <w:rPr>
          <w:rFonts w:ascii="宋体" w:eastAsia="宋体" w:hAnsi="宋体"/>
        </w:rPr>
      </w:pPr>
      <w:r w:rsidRPr="00F6249A">
        <w:rPr>
          <w:rFonts w:ascii="宋体" w:eastAsia="宋体" w:hAnsi="宋体"/>
          <w:b/>
          <w:color w:val="17324D"/>
        </w:rPr>
        <w:t>强制原则：</w:t>
      </w:r>
      <w:r w:rsidRPr="00F6249A">
        <w:rPr>
          <w:rFonts w:ascii="宋体" w:eastAsia="宋体" w:hAnsi="宋体"/>
        </w:rPr>
        <w:t>AI 审核事件，不审核所有日志；AI 按需查询证据，不吞入整个日志库；Verifier 审核 Claim，不重复分析全部原始数据。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4"/>
        <w:gridCol w:w="3009"/>
        <w:gridCol w:w="3657"/>
        <w:gridCol w:w="1850"/>
      </w:tblGrid>
      <w:tr w:rsidR="007C0346" w:rsidRPr="00F6249A" w14:paraId="71158055" w14:textId="77777777">
        <w:trPr>
          <w:jc w:val="center"/>
        </w:trPr>
        <w:tc>
          <w:tcPr>
            <w:tcW w:w="1800" w:type="dxa"/>
            <w:shd w:val="clear" w:color="auto" w:fill="DCE8F2"/>
            <w:vAlign w:val="center"/>
          </w:tcPr>
          <w:p w14:paraId="35365A6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级别</w:t>
            </w:r>
          </w:p>
        </w:tc>
        <w:tc>
          <w:tcPr>
            <w:tcW w:w="3240" w:type="dxa"/>
            <w:shd w:val="clear" w:color="auto" w:fill="DCE8F2"/>
            <w:vAlign w:val="center"/>
          </w:tcPr>
          <w:p w14:paraId="013834F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处理对象</w:t>
            </w:r>
          </w:p>
        </w:tc>
        <w:tc>
          <w:tcPr>
            <w:tcW w:w="3960" w:type="dxa"/>
            <w:shd w:val="clear" w:color="auto" w:fill="DCE8F2"/>
            <w:vAlign w:val="center"/>
          </w:tcPr>
          <w:p w14:paraId="6455672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主要处理</w:t>
            </w:r>
          </w:p>
        </w:tc>
        <w:tc>
          <w:tcPr>
            <w:tcW w:w="2016" w:type="dxa"/>
            <w:shd w:val="clear" w:color="auto" w:fill="DCE8F2"/>
            <w:vAlign w:val="center"/>
          </w:tcPr>
          <w:p w14:paraId="3B6371E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是否调用 AI</w:t>
            </w:r>
          </w:p>
        </w:tc>
      </w:tr>
      <w:tr w:rsidR="007C0346" w:rsidRPr="00F6249A" w14:paraId="2D62F912" w14:textId="77777777">
        <w:trPr>
          <w:jc w:val="center"/>
        </w:trPr>
        <w:tc>
          <w:tcPr>
            <w:tcW w:w="1800" w:type="dxa"/>
            <w:vAlign w:val="center"/>
          </w:tcPr>
          <w:p w14:paraId="60E93FC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L0 存储层</w:t>
            </w:r>
          </w:p>
        </w:tc>
        <w:tc>
          <w:tcPr>
            <w:tcW w:w="3240" w:type="dxa"/>
            <w:vAlign w:val="center"/>
          </w:tcPr>
          <w:p w14:paraId="6F409BB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正常访问、健康检查、常规资源指标</w:t>
            </w:r>
          </w:p>
        </w:tc>
        <w:tc>
          <w:tcPr>
            <w:tcW w:w="3960" w:type="dxa"/>
            <w:vAlign w:val="center"/>
          </w:tcPr>
          <w:p w14:paraId="1CA2C74D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标准化、压缩、分层存储</w:t>
            </w:r>
          </w:p>
        </w:tc>
        <w:tc>
          <w:tcPr>
            <w:tcW w:w="2016" w:type="dxa"/>
            <w:vAlign w:val="center"/>
          </w:tcPr>
          <w:p w14:paraId="2BC4865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否</w:t>
            </w:r>
          </w:p>
        </w:tc>
      </w:tr>
      <w:tr w:rsidR="007C0346" w:rsidRPr="00F6249A" w14:paraId="325BC727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48FA013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L1 确定性检测</w:t>
            </w:r>
          </w:p>
        </w:tc>
        <w:tc>
          <w:tcPr>
            <w:tcW w:w="3240" w:type="dxa"/>
            <w:shd w:val="clear" w:color="auto" w:fill="F7F9FB"/>
            <w:vAlign w:val="center"/>
          </w:tcPr>
          <w:p w14:paraId="3A0DF82B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计数、哈希、IOC、规则命中、登录结果</w:t>
            </w:r>
          </w:p>
        </w:tc>
        <w:tc>
          <w:tcPr>
            <w:tcW w:w="3960" w:type="dxa"/>
            <w:shd w:val="clear" w:color="auto" w:fill="F7F9FB"/>
            <w:vAlign w:val="center"/>
          </w:tcPr>
          <w:p w14:paraId="44F66B4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窗口、规则、SQL、哈希和状态机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3C7D6A1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否</w:t>
            </w:r>
          </w:p>
        </w:tc>
      </w:tr>
      <w:tr w:rsidR="007C0346" w:rsidRPr="00F6249A" w14:paraId="2A3BBFD5" w14:textId="77777777">
        <w:trPr>
          <w:jc w:val="center"/>
        </w:trPr>
        <w:tc>
          <w:tcPr>
            <w:tcW w:w="1800" w:type="dxa"/>
            <w:vAlign w:val="center"/>
          </w:tcPr>
          <w:p w14:paraId="05F3F1F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L2 事件关联</w:t>
            </w:r>
          </w:p>
        </w:tc>
        <w:tc>
          <w:tcPr>
            <w:tcW w:w="3240" w:type="dxa"/>
            <w:vAlign w:val="center"/>
          </w:tcPr>
          <w:p w14:paraId="7A977A6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下载→执行、Web→Shell→外联等行为链</w:t>
            </w:r>
          </w:p>
        </w:tc>
        <w:tc>
          <w:tcPr>
            <w:tcW w:w="3960" w:type="dxa"/>
            <w:vAlign w:val="center"/>
          </w:tcPr>
          <w:p w14:paraId="203FDF8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 Builder、去重、聚合、实体关联</w:t>
            </w:r>
          </w:p>
        </w:tc>
        <w:tc>
          <w:tcPr>
            <w:tcW w:w="2016" w:type="dxa"/>
            <w:vAlign w:val="center"/>
          </w:tcPr>
          <w:p w14:paraId="4D6EAEFB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通常否；结论不明确时升级</w:t>
            </w:r>
          </w:p>
        </w:tc>
      </w:tr>
      <w:tr w:rsidR="007C0346" w:rsidRPr="00F6249A" w14:paraId="66032513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513B106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L3 Analyzer</w:t>
            </w:r>
          </w:p>
        </w:tc>
        <w:tc>
          <w:tcPr>
            <w:tcW w:w="3240" w:type="dxa"/>
            <w:shd w:val="clear" w:color="auto" w:fill="F7F9FB"/>
            <w:vAlign w:val="center"/>
          </w:tcPr>
          <w:p w14:paraId="61F0A724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多源证据、成功状态不明、复杂时间线</w:t>
            </w:r>
          </w:p>
        </w:tc>
        <w:tc>
          <w:tcPr>
            <w:tcW w:w="3960" w:type="dxa"/>
            <w:shd w:val="clear" w:color="auto" w:fill="F7F9FB"/>
            <w:vAlign w:val="center"/>
          </w:tcPr>
          <w:p w14:paraId="6848EF9C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证据解释、调查计划、原子 Claim</w:t>
            </w:r>
          </w:p>
        </w:tc>
        <w:tc>
          <w:tcPr>
            <w:tcW w:w="2016" w:type="dxa"/>
            <w:shd w:val="clear" w:color="auto" w:fill="F7F9FB"/>
            <w:vAlign w:val="center"/>
          </w:tcPr>
          <w:p w14:paraId="511D243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是，仅一次事件级任务</w:t>
            </w:r>
          </w:p>
        </w:tc>
      </w:tr>
      <w:tr w:rsidR="007C0346" w:rsidRPr="00F6249A" w14:paraId="494238D7" w14:textId="77777777">
        <w:trPr>
          <w:jc w:val="center"/>
        </w:trPr>
        <w:tc>
          <w:tcPr>
            <w:tcW w:w="1800" w:type="dxa"/>
            <w:vAlign w:val="center"/>
          </w:tcPr>
          <w:p w14:paraId="21B2349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L4 审核与裁决</w:t>
            </w:r>
          </w:p>
        </w:tc>
        <w:tc>
          <w:tcPr>
            <w:tcW w:w="3240" w:type="dxa"/>
            <w:vAlign w:val="center"/>
          </w:tcPr>
          <w:p w14:paraId="4C98C49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高危、关键资产、冲突、破坏性动作</w:t>
            </w:r>
          </w:p>
        </w:tc>
        <w:tc>
          <w:tcPr>
            <w:tcW w:w="3960" w:type="dxa"/>
            <w:vAlign w:val="center"/>
          </w:tcPr>
          <w:p w14:paraId="1BBAF47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Verifier、Adjudicator、人工审批</w:t>
            </w:r>
          </w:p>
        </w:tc>
        <w:tc>
          <w:tcPr>
            <w:tcW w:w="2016" w:type="dxa"/>
            <w:vAlign w:val="center"/>
          </w:tcPr>
          <w:p w14:paraId="6E40DBE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按风险和可用模型动态调用</w:t>
            </w:r>
          </w:p>
        </w:tc>
      </w:tr>
    </w:tbl>
    <w:p w14:paraId="0C8B61DB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5A35C88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默认禁止逐日志、逐网络包、逐 syscall 调用大模型。</w:t>
      </w:r>
    </w:p>
    <w:p w14:paraId="5C5BB9B0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正常或已被确定性规则完整解释的低风险数据只存储或聚合，不创建 AIReviewTask。</w:t>
      </w:r>
    </w:p>
    <w:p w14:paraId="45EF876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大量重复日志应聚合为计数、时间窗、样本 evidence_id 和 full_query_ref，避免重复调用。</w:t>
      </w:r>
    </w:p>
    <w:p w14:paraId="112B4F6B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过滤不等于删除：原始证据按生命周期保存，AI 需要时通过只读工具按需检索。</w:t>
      </w:r>
    </w:p>
    <w:p w14:paraId="4592882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确需丢弃的数据必须记录原因、数量、规则版本、时间范围和数据源。</w:t>
      </w:r>
    </w:p>
    <w:p w14:paraId="217DF03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7.4 事件聚合、证据包与按需检索</w:t>
      </w:r>
    </w:p>
    <w:p w14:paraId="7774988F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原始日志（N 条）</w:t>
      </w:r>
      <w:r w:rsidRPr="00F6249A">
        <w:rPr>
          <w:rFonts w:ascii="宋体" w:eastAsia="宋体" w:hAnsi="宋体"/>
        </w:rPr>
        <w:br/>
        <w:t xml:space="preserve">  → 规则/统计/行为链</w:t>
      </w:r>
      <w:r w:rsidRPr="00F6249A">
        <w:rPr>
          <w:rFonts w:ascii="宋体" w:eastAsia="宋体" w:hAnsi="宋体"/>
        </w:rPr>
        <w:br/>
        <w:t xml:space="preserve">  → 候选告警（M 条）</w:t>
      </w:r>
      <w:r w:rsidRPr="00F6249A">
        <w:rPr>
          <w:rFonts w:ascii="宋体" w:eastAsia="宋体" w:hAnsi="宋体"/>
        </w:rPr>
        <w:br/>
        <w:t xml:space="preserve">  → Incident 聚合（通常 1 条）</w:t>
      </w:r>
      <w:r w:rsidRPr="00F6249A">
        <w:rPr>
          <w:rFonts w:ascii="宋体" w:eastAsia="宋体" w:hAnsi="宋体"/>
        </w:rPr>
        <w:br/>
        <w:t xml:space="preserve">  → AI Review Gate</w:t>
      </w:r>
      <w:r w:rsidRPr="00F6249A">
        <w:rPr>
          <w:rFonts w:ascii="宋体" w:eastAsia="宋体" w:hAnsi="宋体"/>
        </w:rPr>
        <w:br/>
        <w:t xml:space="preserve">  → EvidencePackage（精选证据 + 聚合指标 + 查询引用）</w:t>
      </w:r>
      <w:r w:rsidRPr="00F6249A">
        <w:rPr>
          <w:rFonts w:ascii="宋体" w:eastAsia="宋体" w:hAnsi="宋体"/>
        </w:rPr>
        <w:br/>
        <w:t xml:space="preserve">  → Analyzer / Verifier（按需调用只读工具）</w:t>
      </w:r>
    </w:p>
    <w:p w14:paraId="4F0DA374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{</w:t>
      </w:r>
      <w:r w:rsidRPr="00F6249A">
        <w:rPr>
          <w:rFonts w:ascii="宋体" w:eastAsia="宋体" w:hAnsi="宋体"/>
        </w:rPr>
        <w:br/>
        <w:t xml:space="preserve">  "review_task_id": "air_001",</w:t>
      </w:r>
      <w:r w:rsidRPr="00F6249A">
        <w:rPr>
          <w:rFonts w:ascii="宋体" w:eastAsia="宋体" w:hAnsi="宋体"/>
        </w:rPr>
        <w:br/>
        <w:t xml:space="preserve">  "incident_id": "inc_001",</w:t>
      </w:r>
      <w:r w:rsidRPr="00F6249A">
        <w:rPr>
          <w:rFonts w:ascii="宋体" w:eastAsia="宋体" w:hAnsi="宋体"/>
        </w:rPr>
        <w:br/>
        <w:t xml:space="preserve">  "reason": "possible_web_compromise",</w:t>
      </w:r>
      <w:r w:rsidRPr="00F6249A">
        <w:rPr>
          <w:rFonts w:ascii="宋体" w:eastAsia="宋体" w:hAnsi="宋体"/>
        </w:rPr>
        <w:br/>
        <w:t xml:space="preserve">  "risk_score": 86,</w:t>
      </w:r>
      <w:r w:rsidRPr="00F6249A">
        <w:rPr>
          <w:rFonts w:ascii="宋体" w:eastAsia="宋体" w:hAnsi="宋体"/>
        </w:rPr>
        <w:br/>
        <w:t xml:space="preserve">  "aggregates": {"request_count": 824, "unique_paths": 611},</w:t>
      </w:r>
      <w:r w:rsidRPr="00F6249A">
        <w:rPr>
          <w:rFonts w:ascii="宋体" w:eastAsia="宋体" w:hAnsi="宋体"/>
        </w:rPr>
        <w:br/>
        <w:t xml:space="preserve">  "evidence_ids": ["evt_101", "evt_108", "evt_115"],</w:t>
      </w:r>
      <w:r w:rsidRPr="00F6249A">
        <w:rPr>
          <w:rFonts w:ascii="宋体" w:eastAsia="宋体" w:hAnsi="宋体"/>
        </w:rPr>
        <w:br/>
        <w:t xml:space="preserve">  "sample_limit": 20,</w:t>
      </w:r>
      <w:r w:rsidRPr="00F6249A">
        <w:rPr>
          <w:rFonts w:ascii="宋体" w:eastAsia="宋体" w:hAnsi="宋体"/>
        </w:rPr>
        <w:br/>
        <w:t xml:space="preserve">  "full_query_ref": "qry_102",</w:t>
      </w:r>
      <w:r w:rsidRPr="00F6249A">
        <w:rPr>
          <w:rFonts w:ascii="宋体" w:eastAsia="宋体" w:hAnsi="宋体"/>
        </w:rPr>
        <w:br/>
        <w:t xml:space="preserve">  "available_tools": ["search_events", "get_process_tree"]</w:t>
      </w:r>
      <w:r w:rsidRPr="00F6249A">
        <w:rPr>
          <w:rFonts w:ascii="宋体" w:eastAsia="宋体" w:hAnsi="宋体"/>
        </w:rPr>
        <w:br/>
        <w:t>}</w:t>
      </w:r>
    </w:p>
    <w:p w14:paraId="59447C9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8. 检测引擎与攻击识别</w:t>
      </w:r>
    </w:p>
    <w:p w14:paraId="336BC84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8.1 检测方法组合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3577"/>
        <w:gridCol w:w="4997"/>
      </w:tblGrid>
      <w:tr w:rsidR="007C0346" w:rsidRPr="00F6249A" w14:paraId="5AE62F66" w14:textId="77777777">
        <w:trPr>
          <w:jc w:val="center"/>
        </w:trPr>
        <w:tc>
          <w:tcPr>
            <w:tcW w:w="1728" w:type="dxa"/>
            <w:shd w:val="clear" w:color="auto" w:fill="DCE8F2"/>
            <w:vAlign w:val="center"/>
          </w:tcPr>
          <w:p w14:paraId="48F014F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引擎</w:t>
            </w:r>
          </w:p>
        </w:tc>
        <w:tc>
          <w:tcPr>
            <w:tcW w:w="3816" w:type="dxa"/>
            <w:shd w:val="clear" w:color="auto" w:fill="DCE8F2"/>
            <w:vAlign w:val="center"/>
          </w:tcPr>
          <w:p w14:paraId="3D60AC7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用途</w:t>
            </w:r>
          </w:p>
        </w:tc>
        <w:tc>
          <w:tcPr>
            <w:tcW w:w="5328" w:type="dxa"/>
            <w:shd w:val="clear" w:color="auto" w:fill="DCE8F2"/>
            <w:vAlign w:val="center"/>
          </w:tcPr>
          <w:p w14:paraId="40C4D9D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示例</w:t>
            </w:r>
          </w:p>
        </w:tc>
      </w:tr>
      <w:tr w:rsidR="007C0346" w:rsidRPr="00F6249A" w14:paraId="66BEBE16" w14:textId="77777777">
        <w:trPr>
          <w:jc w:val="center"/>
        </w:trPr>
        <w:tc>
          <w:tcPr>
            <w:tcW w:w="1728" w:type="dxa"/>
            <w:vAlign w:val="center"/>
          </w:tcPr>
          <w:p w14:paraId="4BB5468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签名规则</w:t>
            </w:r>
          </w:p>
        </w:tc>
        <w:tc>
          <w:tcPr>
            <w:tcW w:w="3816" w:type="dxa"/>
            <w:vAlign w:val="center"/>
          </w:tcPr>
          <w:p w14:paraId="045F872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已知网络和主机攻击</w:t>
            </w:r>
          </w:p>
        </w:tc>
        <w:tc>
          <w:tcPr>
            <w:tcW w:w="5328" w:type="dxa"/>
            <w:vAlign w:val="center"/>
          </w:tcPr>
          <w:p w14:paraId="5FD0C26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Suricata、Sigma 映射、Falco 规则</w:t>
            </w:r>
          </w:p>
        </w:tc>
      </w:tr>
      <w:tr w:rsidR="007C0346" w:rsidRPr="00F6249A" w14:paraId="3287391F" w14:textId="77777777"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3E8F359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阈值/窗口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17070B3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频率、爆破、扫描、异常状态码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0446FDE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60 秒请求数、唯一 URI、失败率</w:t>
            </w:r>
          </w:p>
        </w:tc>
      </w:tr>
      <w:tr w:rsidR="007C0346" w:rsidRPr="00F6249A" w14:paraId="4FAB50E2" w14:textId="77777777">
        <w:trPr>
          <w:jc w:val="center"/>
        </w:trPr>
        <w:tc>
          <w:tcPr>
            <w:tcW w:w="1728" w:type="dxa"/>
            <w:vAlign w:val="center"/>
          </w:tcPr>
          <w:p w14:paraId="08A7289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基线异常</w:t>
            </w:r>
          </w:p>
        </w:tc>
        <w:tc>
          <w:tcPr>
            <w:tcW w:w="3816" w:type="dxa"/>
            <w:vAlign w:val="center"/>
          </w:tcPr>
          <w:p w14:paraId="0FCBEF0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与主机/账号/服务历史偏离</w:t>
            </w:r>
          </w:p>
        </w:tc>
        <w:tc>
          <w:tcPr>
            <w:tcW w:w="5328" w:type="dxa"/>
            <w:vAlign w:val="center"/>
          </w:tcPr>
          <w:p w14:paraId="1D9DF42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首次目的地、异常时段、罕见父子进程</w:t>
            </w:r>
          </w:p>
        </w:tc>
      </w:tr>
      <w:tr w:rsidR="007C0346" w:rsidRPr="00F6249A" w14:paraId="384D7362" w14:textId="77777777"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7A4ABF1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序列规则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2092097C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将多个弱信号组合为行为链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1D82A70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下载→chmod→执行→持久化→C2</w:t>
            </w:r>
          </w:p>
        </w:tc>
      </w:tr>
      <w:tr w:rsidR="007C0346" w:rsidRPr="00F6249A" w14:paraId="6E0C3E3F" w14:textId="77777777">
        <w:trPr>
          <w:jc w:val="center"/>
        </w:trPr>
        <w:tc>
          <w:tcPr>
            <w:tcW w:w="1728" w:type="dxa"/>
            <w:vAlign w:val="center"/>
          </w:tcPr>
          <w:p w14:paraId="0E503BE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IOC/信誉</w:t>
            </w:r>
          </w:p>
        </w:tc>
        <w:tc>
          <w:tcPr>
            <w:tcW w:w="3816" w:type="dxa"/>
            <w:vAlign w:val="center"/>
          </w:tcPr>
          <w:p w14:paraId="3717342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IP、域名、URL、证书、hash、钱包</w:t>
            </w:r>
          </w:p>
        </w:tc>
        <w:tc>
          <w:tcPr>
            <w:tcW w:w="5328" w:type="dxa"/>
            <w:vAlign w:val="center"/>
          </w:tcPr>
          <w:p w14:paraId="1038CC8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本地和外部威胁情报</w:t>
            </w:r>
          </w:p>
        </w:tc>
      </w:tr>
      <w:tr w:rsidR="007C0346" w:rsidRPr="00F6249A" w14:paraId="3858FAA3" w14:textId="77777777"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66BCEED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文件引擎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7923CD5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已知恶意规则和结构特征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6D88E8D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YARA-X、ClamAV、熵、签名</w:t>
            </w:r>
          </w:p>
        </w:tc>
      </w:tr>
      <w:tr w:rsidR="007C0346" w:rsidRPr="00F6249A" w14:paraId="0FD54E30" w14:textId="77777777">
        <w:trPr>
          <w:jc w:val="center"/>
        </w:trPr>
        <w:tc>
          <w:tcPr>
            <w:tcW w:w="1728" w:type="dxa"/>
            <w:vAlign w:val="center"/>
          </w:tcPr>
          <w:p w14:paraId="48940F2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研判</w:t>
            </w:r>
          </w:p>
        </w:tc>
        <w:tc>
          <w:tcPr>
            <w:tcW w:w="3816" w:type="dxa"/>
            <w:vAlign w:val="center"/>
          </w:tcPr>
          <w:p w14:paraId="731690D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解释、反证、时间线和调查计划</w:t>
            </w:r>
          </w:p>
        </w:tc>
        <w:tc>
          <w:tcPr>
            <w:tcW w:w="5328" w:type="dxa"/>
            <w:vAlign w:val="center"/>
          </w:tcPr>
          <w:p w14:paraId="43BEF54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跨日志和跨主机关联</w:t>
            </w:r>
          </w:p>
        </w:tc>
      </w:tr>
    </w:tbl>
    <w:p w14:paraId="0525384B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FED5934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8.2 必须覆盖的检测场景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98"/>
        <w:gridCol w:w="8512"/>
      </w:tblGrid>
      <w:tr w:rsidR="007C0346" w:rsidRPr="00F6249A" w14:paraId="28B5DB91" w14:textId="77777777">
        <w:trPr>
          <w:jc w:val="center"/>
        </w:trPr>
        <w:tc>
          <w:tcPr>
            <w:tcW w:w="1800" w:type="dxa"/>
            <w:shd w:val="clear" w:color="auto" w:fill="DCE8F2"/>
            <w:vAlign w:val="center"/>
          </w:tcPr>
          <w:p w14:paraId="4F84166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7"/>
              </w:rPr>
              <w:t>阶段</w:t>
            </w:r>
          </w:p>
        </w:tc>
        <w:tc>
          <w:tcPr>
            <w:tcW w:w="9072" w:type="dxa"/>
            <w:shd w:val="clear" w:color="auto" w:fill="DCE8F2"/>
            <w:vAlign w:val="center"/>
          </w:tcPr>
          <w:p w14:paraId="195D3B3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7"/>
              </w:rPr>
              <w:t>场景</w:t>
            </w:r>
          </w:p>
        </w:tc>
      </w:tr>
      <w:tr w:rsidR="007C0346" w:rsidRPr="00F6249A" w14:paraId="7C494307" w14:textId="77777777">
        <w:trPr>
          <w:jc w:val="center"/>
        </w:trPr>
        <w:tc>
          <w:tcPr>
            <w:tcW w:w="1800" w:type="dxa"/>
            <w:vAlign w:val="center"/>
          </w:tcPr>
          <w:p w14:paraId="63B505B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侦察</w:t>
            </w:r>
          </w:p>
        </w:tc>
        <w:tc>
          <w:tcPr>
            <w:tcW w:w="9072" w:type="dxa"/>
            <w:vAlign w:val="center"/>
          </w:tcPr>
          <w:p w14:paraId="32A8441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端口扫描、目录扫描、指纹识别、敏感路径探测</w:t>
            </w:r>
          </w:p>
        </w:tc>
      </w:tr>
      <w:tr w:rsidR="007C0346" w:rsidRPr="00F6249A" w14:paraId="4AE4812F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219D5C7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初始访问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2CF194C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Web 注入/上传/穿越、弱口令、暴力破解、公开服务漏洞迹象</w:t>
            </w:r>
          </w:p>
        </w:tc>
      </w:tr>
      <w:tr w:rsidR="007C0346" w:rsidRPr="00F6249A" w14:paraId="7AA5E5A4" w14:textId="77777777">
        <w:trPr>
          <w:jc w:val="center"/>
        </w:trPr>
        <w:tc>
          <w:tcPr>
            <w:tcW w:w="1800" w:type="dxa"/>
            <w:vAlign w:val="center"/>
          </w:tcPr>
          <w:p w14:paraId="3B3CD67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执行</w:t>
            </w:r>
          </w:p>
        </w:tc>
        <w:tc>
          <w:tcPr>
            <w:tcW w:w="9072" w:type="dxa"/>
            <w:vAlign w:val="center"/>
          </w:tcPr>
          <w:p w14:paraId="27FB9C3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Web 服务启动 shell、解释器下载执行、无文件执行、异常脚本链</w:t>
            </w:r>
          </w:p>
        </w:tc>
      </w:tr>
      <w:tr w:rsidR="007C0346" w:rsidRPr="00F6249A" w14:paraId="0788AEBF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4967ACB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持久化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295A47F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cron/systemd/启动脚本/SSH key/动态链接器修改</w:t>
            </w:r>
          </w:p>
        </w:tc>
      </w:tr>
      <w:tr w:rsidR="007C0346" w:rsidRPr="00F6249A" w14:paraId="53E7CBEE" w14:textId="77777777">
        <w:trPr>
          <w:jc w:val="center"/>
        </w:trPr>
        <w:tc>
          <w:tcPr>
            <w:tcW w:w="1800" w:type="dxa"/>
            <w:vAlign w:val="center"/>
          </w:tcPr>
          <w:p w14:paraId="21A4963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提权</w:t>
            </w:r>
          </w:p>
        </w:tc>
        <w:tc>
          <w:tcPr>
            <w:tcW w:w="9072" w:type="dxa"/>
            <w:vAlign w:val="center"/>
          </w:tcPr>
          <w:p w14:paraId="422300F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sudo 异常、SUID、capability、内核利用迹象、容器逃逸迹象</w:t>
            </w:r>
          </w:p>
        </w:tc>
      </w:tr>
      <w:tr w:rsidR="007C0346" w:rsidRPr="00F6249A" w14:paraId="51817B06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7E87540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凭据访问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28AEB5C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敏感文件读取、SSH key、环境变量、浏览器/数据库凭据</w:t>
            </w:r>
          </w:p>
        </w:tc>
      </w:tr>
      <w:tr w:rsidR="007C0346" w:rsidRPr="00F6249A" w14:paraId="35B867B4" w14:textId="77777777">
        <w:trPr>
          <w:jc w:val="center"/>
        </w:trPr>
        <w:tc>
          <w:tcPr>
            <w:tcW w:w="1800" w:type="dxa"/>
            <w:vAlign w:val="center"/>
          </w:tcPr>
          <w:p w14:paraId="6F59713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发现与横向</w:t>
            </w:r>
          </w:p>
        </w:tc>
        <w:tc>
          <w:tcPr>
            <w:tcW w:w="9072" w:type="dxa"/>
            <w:vAlign w:val="center"/>
          </w:tcPr>
          <w:p w14:paraId="555840BD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内网扫描、远程登录、密钥复用、异常 SMB/SSH/数据库访问</w:t>
            </w:r>
          </w:p>
        </w:tc>
      </w:tr>
      <w:tr w:rsidR="007C0346" w:rsidRPr="00F6249A" w14:paraId="11F74D33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7E6F447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C2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0DA1C46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周期性 beacon、DNS 隧道、TLS 指纹、代理、未知外联</w:t>
            </w:r>
          </w:p>
        </w:tc>
      </w:tr>
      <w:tr w:rsidR="007C0346" w:rsidRPr="00F6249A" w14:paraId="5F99E710" w14:textId="77777777">
        <w:trPr>
          <w:jc w:val="center"/>
        </w:trPr>
        <w:tc>
          <w:tcPr>
            <w:tcW w:w="1800" w:type="dxa"/>
            <w:vAlign w:val="center"/>
          </w:tcPr>
          <w:p w14:paraId="57596B7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影响</w:t>
            </w:r>
          </w:p>
        </w:tc>
        <w:tc>
          <w:tcPr>
            <w:tcW w:w="9072" w:type="dxa"/>
            <w:vAlign w:val="center"/>
          </w:tcPr>
          <w:p w14:paraId="1C7C176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加密/删除、资源劫持、挖矿、服务停止、日志清除</w:t>
            </w:r>
          </w:p>
        </w:tc>
      </w:tr>
      <w:tr w:rsidR="007C0346" w:rsidRPr="00F6249A" w14:paraId="7738F0E7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2E42303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7"/>
              </w:rPr>
              <w:t>防御规避</w:t>
            </w:r>
          </w:p>
        </w:tc>
        <w:tc>
          <w:tcPr>
            <w:tcW w:w="9072" w:type="dxa"/>
            <w:shd w:val="clear" w:color="auto" w:fill="F7F9FB"/>
            <w:vAlign w:val="center"/>
          </w:tcPr>
          <w:p w14:paraId="3C3FD0C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7"/>
                <w:lang w:eastAsia="zh-CN"/>
              </w:rPr>
              <w:t>删除日志、停用 Agent、进程伪装、时间戳修改、规则绕过</w:t>
            </w:r>
          </w:p>
        </w:tc>
      </w:tr>
    </w:tbl>
    <w:p w14:paraId="5E7EB7DD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3E60937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8.3 Web 异常访问判定</w:t>
      </w:r>
    </w:p>
    <w:p w14:paraId="1A072C6E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示例：同源 60 秒内 request_count &gt; 300</w:t>
      </w:r>
      <w:r w:rsidRPr="00F6249A">
        <w:rPr>
          <w:rFonts w:ascii="宋体" w:eastAsia="宋体" w:hAnsi="宋体"/>
        </w:rPr>
        <w:br/>
        <w:t xml:space="preserve">  AND unique_path_count &gt; 100</w:t>
      </w:r>
      <w:r w:rsidRPr="00F6249A">
        <w:rPr>
          <w:rFonts w:ascii="宋体" w:eastAsia="宋体" w:hAnsi="宋体"/>
        </w:rPr>
        <w:br/>
        <w:t xml:space="preserve">  AND (4xx_ratio &gt; 0.70 OR sensitive_path_hits &gt;= 5)</w:t>
      </w:r>
      <w:r w:rsidRPr="00F6249A">
        <w:rPr>
          <w:rFonts w:ascii="宋体" w:eastAsia="宋体" w:hAnsi="宋体"/>
        </w:rPr>
        <w:br/>
        <w:t xml:space="preserve">  → web.recon.scanning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命中注入规则 + 响应被拒绝 + 无主机后续异常</w:t>
      </w:r>
      <w:r w:rsidRPr="00F6249A">
        <w:rPr>
          <w:rFonts w:ascii="宋体" w:eastAsia="宋体" w:hAnsi="宋体"/>
        </w:rPr>
        <w:br/>
        <w:t xml:space="preserve">  → attack_attempt / blocked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命中利用请求 + Web 进程产生 shell/下载/外联</w:t>
      </w:r>
      <w:r w:rsidRPr="00F6249A">
        <w:rPr>
          <w:rFonts w:ascii="宋体" w:eastAsia="宋体" w:hAnsi="宋体"/>
        </w:rPr>
        <w:br/>
        <w:t xml:space="preserve">  → suspected_success 或 confirmed_compromise</w:t>
      </w:r>
    </w:p>
    <w:p w14:paraId="204041C4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9. 病毒、木马与恶意文件识别</w:t>
      </w:r>
    </w:p>
    <w:p w14:paraId="5C27D2D2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9.1 多证据识别流程</w:t>
      </w:r>
    </w:p>
    <w:p w14:paraId="7ECF9B3A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文件出现 → 计算 SHA256/类型/大小 → YARA-X/ClamAV → 信誉查询</w:t>
      </w:r>
      <w:r w:rsidRPr="00F6249A">
        <w:rPr>
          <w:rFonts w:ascii="宋体" w:eastAsia="宋体" w:hAnsi="宋体"/>
          <w:lang w:eastAsia="zh-CN"/>
        </w:rPr>
        <w:br/>
        <w:t>→ 静态特征 → 隔离沙箱（可选）→ 关联创建进程/父进程/网络/持久化</w:t>
      </w:r>
      <w:r w:rsidRPr="00F6249A">
        <w:rPr>
          <w:rFonts w:ascii="宋体" w:eastAsia="宋体" w:hAnsi="宋体"/>
          <w:lang w:eastAsia="zh-CN"/>
        </w:rPr>
        <w:br/>
        <w:t>→ 恶意类型、置信度、家族候选和清除建议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44"/>
        <w:gridCol w:w="4927"/>
        <w:gridCol w:w="3639"/>
      </w:tblGrid>
      <w:tr w:rsidR="007C0346" w:rsidRPr="00F6249A" w14:paraId="6949A7DC" w14:textId="77777777">
        <w:trPr>
          <w:jc w:val="center"/>
        </w:trPr>
        <w:tc>
          <w:tcPr>
            <w:tcW w:w="1656" w:type="dxa"/>
            <w:shd w:val="clear" w:color="auto" w:fill="DCE8F2"/>
            <w:vAlign w:val="center"/>
          </w:tcPr>
          <w:p w14:paraId="7D82F13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层次</w:t>
            </w:r>
          </w:p>
        </w:tc>
        <w:tc>
          <w:tcPr>
            <w:tcW w:w="4968" w:type="dxa"/>
            <w:shd w:val="clear" w:color="auto" w:fill="DCE8F2"/>
            <w:vAlign w:val="center"/>
          </w:tcPr>
          <w:p w14:paraId="236C893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能力</w:t>
            </w:r>
          </w:p>
        </w:tc>
        <w:tc>
          <w:tcPr>
            <w:tcW w:w="3672" w:type="dxa"/>
            <w:shd w:val="clear" w:color="auto" w:fill="DCE8F2"/>
            <w:vAlign w:val="center"/>
          </w:tcPr>
          <w:p w14:paraId="15DA0DA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产出</w:t>
            </w:r>
          </w:p>
        </w:tc>
      </w:tr>
      <w:tr w:rsidR="007C0346" w:rsidRPr="00F6249A" w14:paraId="3B05CAE5" w14:textId="77777777">
        <w:trPr>
          <w:jc w:val="center"/>
        </w:trPr>
        <w:tc>
          <w:tcPr>
            <w:tcW w:w="1656" w:type="dxa"/>
            <w:vAlign w:val="center"/>
          </w:tcPr>
          <w:p w14:paraId="49B9A2F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静态基础</w:t>
            </w:r>
          </w:p>
        </w:tc>
        <w:tc>
          <w:tcPr>
            <w:tcW w:w="4968" w:type="dxa"/>
            <w:vAlign w:val="center"/>
          </w:tcPr>
          <w:p w14:paraId="71AE148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hash、MIME、ELF/脚本/归档识别、签名、熵、字符串</w:t>
            </w:r>
          </w:p>
        </w:tc>
        <w:tc>
          <w:tcPr>
            <w:tcW w:w="3672" w:type="dxa"/>
            <w:vAlign w:val="center"/>
          </w:tcPr>
          <w:p w14:paraId="3E576D3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文件画像</w:t>
            </w:r>
          </w:p>
        </w:tc>
      </w:tr>
      <w:tr w:rsidR="007C0346" w:rsidRPr="00F6249A" w14:paraId="5002EC8E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68458CF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规则扫描</w:t>
            </w:r>
          </w:p>
        </w:tc>
        <w:tc>
          <w:tcPr>
            <w:tcW w:w="4968" w:type="dxa"/>
            <w:shd w:val="clear" w:color="auto" w:fill="F7F9FB"/>
            <w:vAlign w:val="center"/>
          </w:tcPr>
          <w:p w14:paraId="4F3D5DB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YARA-X、ClamAV、自定义 IOC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0040C64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规则命中和版本</w:t>
            </w:r>
          </w:p>
        </w:tc>
      </w:tr>
      <w:tr w:rsidR="007C0346" w:rsidRPr="00F6249A" w14:paraId="13E9F526" w14:textId="77777777">
        <w:trPr>
          <w:jc w:val="center"/>
        </w:trPr>
        <w:tc>
          <w:tcPr>
            <w:tcW w:w="1656" w:type="dxa"/>
            <w:vAlign w:val="center"/>
          </w:tcPr>
          <w:p w14:paraId="1B39D2D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上下文关联</w:t>
            </w:r>
          </w:p>
        </w:tc>
        <w:tc>
          <w:tcPr>
            <w:tcW w:w="4968" w:type="dxa"/>
            <w:vAlign w:val="center"/>
          </w:tcPr>
          <w:p w14:paraId="145B30E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谁创建、谁执行、父子进程、来源 URL、目标地址</w:t>
            </w:r>
          </w:p>
        </w:tc>
        <w:tc>
          <w:tcPr>
            <w:tcW w:w="3672" w:type="dxa"/>
            <w:vAlign w:val="center"/>
          </w:tcPr>
          <w:p w14:paraId="096F750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感染链和来源</w:t>
            </w:r>
          </w:p>
        </w:tc>
      </w:tr>
      <w:tr w:rsidR="007C0346" w:rsidRPr="00F6249A" w14:paraId="1471D9D9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116E779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动态行为</w:t>
            </w:r>
          </w:p>
        </w:tc>
        <w:tc>
          <w:tcPr>
            <w:tcW w:w="4968" w:type="dxa"/>
            <w:shd w:val="clear" w:color="auto" w:fill="F7F9FB"/>
            <w:vAlign w:val="center"/>
          </w:tcPr>
          <w:p w14:paraId="55EEABF4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进程、文件、网络、权限、持久化、反分析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4047902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行为报告</w:t>
            </w:r>
          </w:p>
        </w:tc>
      </w:tr>
      <w:tr w:rsidR="007C0346" w:rsidRPr="00F6249A" w14:paraId="40B6B26B" w14:textId="77777777">
        <w:trPr>
          <w:jc w:val="center"/>
        </w:trPr>
        <w:tc>
          <w:tcPr>
            <w:tcW w:w="1656" w:type="dxa"/>
            <w:vAlign w:val="center"/>
          </w:tcPr>
          <w:p w14:paraId="6EBF1DB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传播分析</w:t>
            </w:r>
          </w:p>
        </w:tc>
        <w:tc>
          <w:tcPr>
            <w:tcW w:w="4968" w:type="dxa"/>
            <w:vAlign w:val="center"/>
          </w:tcPr>
          <w:p w14:paraId="34E3E50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相同 hash/路径/域名在多主机出现</w:t>
            </w:r>
          </w:p>
        </w:tc>
        <w:tc>
          <w:tcPr>
            <w:tcW w:w="3672" w:type="dxa"/>
            <w:vAlign w:val="center"/>
          </w:tcPr>
          <w:p w14:paraId="25D6E90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爆发范围和蠕虫迹象</w:t>
            </w:r>
          </w:p>
        </w:tc>
      </w:tr>
      <w:tr w:rsidR="007C0346" w:rsidRPr="00F6249A" w14:paraId="3206D6F4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3BE79CE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解释</w:t>
            </w:r>
          </w:p>
        </w:tc>
        <w:tc>
          <w:tcPr>
            <w:tcW w:w="4968" w:type="dxa"/>
            <w:shd w:val="clear" w:color="auto" w:fill="F7F9FB"/>
            <w:vAlign w:val="center"/>
          </w:tcPr>
          <w:p w14:paraId="3F7AD7DB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整合报告、差异、未知项、处置建议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66B7BE2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人类可读报告</w:t>
            </w:r>
          </w:p>
        </w:tc>
      </w:tr>
    </w:tbl>
    <w:p w14:paraId="4B7120FD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E0B554A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9.2 恶意类型判定要求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99"/>
        <w:gridCol w:w="6300"/>
        <w:gridCol w:w="2411"/>
      </w:tblGrid>
      <w:tr w:rsidR="007C0346" w:rsidRPr="00F6249A" w14:paraId="4580A03B" w14:textId="77777777">
        <w:trPr>
          <w:jc w:val="center"/>
        </w:trPr>
        <w:tc>
          <w:tcPr>
            <w:tcW w:w="1512" w:type="dxa"/>
            <w:shd w:val="clear" w:color="auto" w:fill="DCE8F2"/>
            <w:vAlign w:val="center"/>
          </w:tcPr>
          <w:p w14:paraId="23D3C76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类型</w:t>
            </w:r>
          </w:p>
        </w:tc>
        <w:tc>
          <w:tcPr>
            <w:tcW w:w="6408" w:type="dxa"/>
            <w:shd w:val="clear" w:color="auto" w:fill="DCE8F2"/>
            <w:vAlign w:val="center"/>
          </w:tcPr>
          <w:p w14:paraId="0E94C9BB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b/>
                <w:sz w:val="16"/>
                <w:lang w:eastAsia="zh-CN"/>
              </w:rPr>
              <w:t>必要证据组合（示例）</w:t>
            </w:r>
          </w:p>
        </w:tc>
        <w:tc>
          <w:tcPr>
            <w:tcW w:w="2448" w:type="dxa"/>
            <w:shd w:val="clear" w:color="auto" w:fill="DCE8F2"/>
            <w:vAlign w:val="center"/>
          </w:tcPr>
          <w:p w14:paraId="7D0BB73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禁止的单点判断</w:t>
            </w:r>
          </w:p>
        </w:tc>
      </w:tr>
      <w:tr w:rsidR="007C0346" w:rsidRPr="00F6249A" w14:paraId="35B3A157" w14:textId="77777777">
        <w:trPr>
          <w:jc w:val="center"/>
        </w:trPr>
        <w:tc>
          <w:tcPr>
            <w:tcW w:w="1512" w:type="dxa"/>
            <w:vAlign w:val="center"/>
          </w:tcPr>
          <w:p w14:paraId="728FDCF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挖矿</w:t>
            </w:r>
          </w:p>
        </w:tc>
        <w:tc>
          <w:tcPr>
            <w:tcW w:w="6408" w:type="dxa"/>
            <w:vAlign w:val="center"/>
          </w:tcPr>
          <w:p w14:paraId="141CA7E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矿池/Stratum 或已知域名 + 进程/文件 + 资源异常/持久化</w:t>
            </w:r>
          </w:p>
        </w:tc>
        <w:tc>
          <w:tcPr>
            <w:tcW w:w="2448" w:type="dxa"/>
            <w:vAlign w:val="center"/>
          </w:tcPr>
          <w:p w14:paraId="2A6311E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仅高 CPU 或端口 3333</w:t>
            </w:r>
          </w:p>
        </w:tc>
      </w:tr>
      <w:tr w:rsidR="007C0346" w:rsidRPr="00F6249A" w14:paraId="48AAD7F7" w14:textId="77777777">
        <w:trPr>
          <w:jc w:val="center"/>
        </w:trPr>
        <w:tc>
          <w:tcPr>
            <w:tcW w:w="1512" w:type="dxa"/>
            <w:shd w:val="clear" w:color="auto" w:fill="F7F9FB"/>
            <w:vAlign w:val="center"/>
          </w:tcPr>
          <w:p w14:paraId="4741643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反向 Shell</w:t>
            </w:r>
          </w:p>
        </w:tc>
        <w:tc>
          <w:tcPr>
            <w:tcW w:w="6408" w:type="dxa"/>
            <w:shd w:val="clear" w:color="auto" w:fill="F7F9FB"/>
            <w:vAlign w:val="center"/>
          </w:tcPr>
          <w:p w14:paraId="32AD809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命令解释器 + 出站会话 + 交互/父进程异常</w:t>
            </w:r>
          </w:p>
        </w:tc>
        <w:tc>
          <w:tcPr>
            <w:tcW w:w="2448" w:type="dxa"/>
            <w:shd w:val="clear" w:color="auto" w:fill="F7F9FB"/>
            <w:vAlign w:val="center"/>
          </w:tcPr>
          <w:p w14:paraId="452C1EE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仅有一个外连</w:t>
            </w:r>
          </w:p>
        </w:tc>
      </w:tr>
      <w:tr w:rsidR="007C0346" w:rsidRPr="00F6249A" w14:paraId="03200AFE" w14:textId="77777777">
        <w:trPr>
          <w:jc w:val="center"/>
        </w:trPr>
        <w:tc>
          <w:tcPr>
            <w:tcW w:w="1512" w:type="dxa"/>
            <w:vAlign w:val="center"/>
          </w:tcPr>
          <w:p w14:paraId="5D2BFA3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下载器/木马</w:t>
            </w:r>
          </w:p>
        </w:tc>
        <w:tc>
          <w:tcPr>
            <w:tcW w:w="6408" w:type="dxa"/>
            <w:vAlign w:val="center"/>
          </w:tcPr>
          <w:p w14:paraId="7B2B07DD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下载来源 + 文件执行 + C2/持久化/功能行为</w:t>
            </w:r>
          </w:p>
        </w:tc>
        <w:tc>
          <w:tcPr>
            <w:tcW w:w="2448" w:type="dxa"/>
            <w:vAlign w:val="center"/>
          </w:tcPr>
          <w:p w14:paraId="3CD99B1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仅陌生文件名</w:t>
            </w:r>
          </w:p>
        </w:tc>
      </w:tr>
      <w:tr w:rsidR="007C0346" w:rsidRPr="00F6249A" w14:paraId="38ACCB5B" w14:textId="77777777">
        <w:trPr>
          <w:jc w:val="center"/>
        </w:trPr>
        <w:tc>
          <w:tcPr>
            <w:tcW w:w="1512" w:type="dxa"/>
            <w:shd w:val="clear" w:color="auto" w:fill="F7F9FB"/>
            <w:vAlign w:val="center"/>
          </w:tcPr>
          <w:p w14:paraId="7F525DE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蠕虫</w:t>
            </w:r>
          </w:p>
        </w:tc>
        <w:tc>
          <w:tcPr>
            <w:tcW w:w="6408" w:type="dxa"/>
            <w:shd w:val="clear" w:color="auto" w:fill="F7F9FB"/>
            <w:vAlign w:val="center"/>
          </w:tcPr>
          <w:p w14:paraId="15E8760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多目标扫描 + 自动利用/登录 + 相同载荷跨主机出现</w:t>
            </w:r>
          </w:p>
        </w:tc>
        <w:tc>
          <w:tcPr>
            <w:tcW w:w="2448" w:type="dxa"/>
            <w:shd w:val="clear" w:color="auto" w:fill="F7F9FB"/>
            <w:vAlign w:val="center"/>
          </w:tcPr>
          <w:p w14:paraId="1203D91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仅单主机扫描</w:t>
            </w:r>
          </w:p>
        </w:tc>
      </w:tr>
      <w:tr w:rsidR="007C0346" w:rsidRPr="00F6249A" w14:paraId="624D1581" w14:textId="77777777">
        <w:trPr>
          <w:jc w:val="center"/>
        </w:trPr>
        <w:tc>
          <w:tcPr>
            <w:tcW w:w="1512" w:type="dxa"/>
            <w:vAlign w:val="center"/>
          </w:tcPr>
          <w:p w14:paraId="5802472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WebShell</w:t>
            </w:r>
          </w:p>
        </w:tc>
        <w:tc>
          <w:tcPr>
            <w:tcW w:w="6408" w:type="dxa"/>
            <w:vAlign w:val="center"/>
          </w:tcPr>
          <w:p w14:paraId="6A6FE4D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Web 目录文件 + Web 进程执行命令 + 请求关联</w:t>
            </w:r>
          </w:p>
        </w:tc>
        <w:tc>
          <w:tcPr>
            <w:tcW w:w="2448" w:type="dxa"/>
            <w:vAlign w:val="center"/>
          </w:tcPr>
          <w:p w14:paraId="61AA6E0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仅文件扩展名可疑</w:t>
            </w:r>
          </w:p>
        </w:tc>
      </w:tr>
      <w:tr w:rsidR="007C0346" w:rsidRPr="00F6249A" w14:paraId="06CA63BE" w14:textId="77777777">
        <w:trPr>
          <w:jc w:val="center"/>
        </w:trPr>
        <w:tc>
          <w:tcPr>
            <w:tcW w:w="1512" w:type="dxa"/>
            <w:shd w:val="clear" w:color="auto" w:fill="F7F9FB"/>
            <w:vAlign w:val="center"/>
          </w:tcPr>
          <w:p w14:paraId="423EF0D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勒索/破坏</w:t>
            </w:r>
          </w:p>
        </w:tc>
        <w:tc>
          <w:tcPr>
            <w:tcW w:w="6408" w:type="dxa"/>
            <w:shd w:val="clear" w:color="auto" w:fill="F7F9FB"/>
            <w:vAlign w:val="center"/>
          </w:tcPr>
          <w:p w14:paraId="03A984E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批量文件操作 + 熵/扩展名/进程 + 业务影响</w:t>
            </w:r>
          </w:p>
        </w:tc>
        <w:tc>
          <w:tcPr>
            <w:tcW w:w="2448" w:type="dxa"/>
            <w:shd w:val="clear" w:color="auto" w:fill="F7F9FB"/>
            <w:vAlign w:val="center"/>
          </w:tcPr>
          <w:p w14:paraId="195C58E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 I/O 增高</w:t>
            </w:r>
          </w:p>
        </w:tc>
      </w:tr>
    </w:tbl>
    <w:p w14:paraId="1D6125C0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32F1F34B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 AI Agent 与多模型审核</w:t>
      </w:r>
    </w:p>
    <w:p w14:paraId="070F551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10.1 模型角色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05"/>
        <w:gridCol w:w="1416"/>
        <w:gridCol w:w="4241"/>
        <w:gridCol w:w="2948"/>
      </w:tblGrid>
      <w:tr w:rsidR="007C0346" w:rsidRPr="00F6249A" w14:paraId="36F9447E" w14:textId="77777777">
        <w:trPr>
          <w:jc w:val="center"/>
        </w:trPr>
        <w:tc>
          <w:tcPr>
            <w:tcW w:w="1656" w:type="dxa"/>
            <w:shd w:val="clear" w:color="auto" w:fill="DCE8F2"/>
            <w:vAlign w:val="center"/>
          </w:tcPr>
          <w:p w14:paraId="7240532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角色</w:t>
            </w:r>
          </w:p>
        </w:tc>
        <w:tc>
          <w:tcPr>
            <w:tcW w:w="1440" w:type="dxa"/>
            <w:shd w:val="clear" w:color="auto" w:fill="DCE8F2"/>
            <w:vAlign w:val="center"/>
          </w:tcPr>
          <w:p w14:paraId="28C4074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是否必须</w:t>
            </w:r>
          </w:p>
        </w:tc>
        <w:tc>
          <w:tcPr>
            <w:tcW w:w="4608" w:type="dxa"/>
            <w:shd w:val="clear" w:color="auto" w:fill="DCE8F2"/>
            <w:vAlign w:val="center"/>
          </w:tcPr>
          <w:p w14:paraId="0357A9C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5518E44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输入</w:t>
            </w:r>
          </w:p>
        </w:tc>
      </w:tr>
      <w:tr w:rsidR="007C0346" w:rsidRPr="00F6249A" w14:paraId="5A4DB80B" w14:textId="77777777">
        <w:trPr>
          <w:jc w:val="center"/>
        </w:trPr>
        <w:tc>
          <w:tcPr>
            <w:tcW w:w="1656" w:type="dxa"/>
            <w:vAlign w:val="center"/>
          </w:tcPr>
          <w:p w14:paraId="13C5561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Analyzer</w:t>
            </w:r>
          </w:p>
        </w:tc>
        <w:tc>
          <w:tcPr>
            <w:tcW w:w="1440" w:type="dxa"/>
            <w:vAlign w:val="center"/>
          </w:tcPr>
          <w:p w14:paraId="148377C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AIReviewTask 内必须</w:t>
            </w:r>
          </w:p>
        </w:tc>
        <w:tc>
          <w:tcPr>
            <w:tcW w:w="4608" w:type="dxa"/>
            <w:vAlign w:val="center"/>
          </w:tcPr>
          <w:p w14:paraId="12980B6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提出候选结论、调查计划、攻击链和未知项</w:t>
            </w:r>
          </w:p>
        </w:tc>
        <w:tc>
          <w:tcPr>
            <w:tcW w:w="3168" w:type="dxa"/>
            <w:vAlign w:val="center"/>
          </w:tcPr>
          <w:p w14:paraId="6DFB3C8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证据包、证据索引、资产上下文</w:t>
            </w:r>
          </w:p>
        </w:tc>
      </w:tr>
      <w:tr w:rsidR="007C0346" w:rsidRPr="00F6249A" w14:paraId="2C5130BE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729A766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Verifier 1..N</w:t>
            </w:r>
          </w:p>
        </w:tc>
        <w:tc>
          <w:tcPr>
            <w:tcW w:w="1440" w:type="dxa"/>
            <w:shd w:val="clear" w:color="auto" w:fill="F7F9FB"/>
            <w:vAlign w:val="center"/>
          </w:tcPr>
          <w:p w14:paraId="2ABD49A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3ABF457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逐 Claim 检查证据、反证和过度推断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6D7B54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原始证据 + 原子 Claim，不看前序推理</w:t>
            </w:r>
          </w:p>
        </w:tc>
      </w:tr>
      <w:tr w:rsidR="007C0346" w:rsidRPr="00F6249A" w14:paraId="50C183FB" w14:textId="77777777">
        <w:trPr>
          <w:jc w:val="center"/>
        </w:trPr>
        <w:tc>
          <w:tcPr>
            <w:tcW w:w="1656" w:type="dxa"/>
            <w:vAlign w:val="center"/>
          </w:tcPr>
          <w:p w14:paraId="41C7B05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Adjudicator</w:t>
            </w:r>
          </w:p>
        </w:tc>
        <w:tc>
          <w:tcPr>
            <w:tcW w:w="1440" w:type="dxa"/>
            <w:vAlign w:val="center"/>
          </w:tcPr>
          <w:p w14:paraId="24C569E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vAlign w:val="center"/>
          </w:tcPr>
          <w:p w14:paraId="447C8A66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处理模型冲突并选择需要补充的工具查询</w:t>
            </w:r>
          </w:p>
        </w:tc>
        <w:tc>
          <w:tcPr>
            <w:tcW w:w="3168" w:type="dxa"/>
            <w:vAlign w:val="center"/>
          </w:tcPr>
          <w:p w14:paraId="78D64FD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Claim、证据、审核意见、工具结果</w:t>
            </w:r>
          </w:p>
        </w:tc>
      </w:tr>
      <w:tr w:rsidR="007C0346" w:rsidRPr="00F6249A" w14:paraId="098B4909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2AF119B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Report Writer</w:t>
            </w:r>
          </w:p>
        </w:tc>
        <w:tc>
          <w:tcPr>
            <w:tcW w:w="1440" w:type="dxa"/>
            <w:shd w:val="clear" w:color="auto" w:fill="F7F9FB"/>
            <w:vAlign w:val="center"/>
          </w:tcPr>
          <w:p w14:paraId="7E7439A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可合并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4BD5848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将已验证事实生成报告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94A116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最终 Claim 集和限制条件</w:t>
            </w:r>
          </w:p>
        </w:tc>
      </w:tr>
    </w:tbl>
    <w:p w14:paraId="3F7D87DB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4DD1AF2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10.2 AI Review Gate 与动态调用流程</w:t>
      </w:r>
    </w:p>
    <w:p w14:paraId="0038654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decision = ai_review_gate.evaluate(incident, context)</w:t>
      </w:r>
      <w:r w:rsidRPr="00F6249A">
        <w:rPr>
          <w:rFonts w:ascii="宋体" w:eastAsia="宋体" w:hAnsi="宋体"/>
        </w:rPr>
        <w:br/>
        <w:t>if decision == Skip: preserve_deterministic_result()</w:t>
      </w:r>
      <w:r w:rsidRPr="00F6249A">
        <w:rPr>
          <w:rFonts w:ascii="宋体" w:eastAsia="宋体" w:hAnsi="宋体"/>
        </w:rPr>
        <w:br/>
        <w:t>if decision == Analyze or AnalyzeAndVerify:</w:t>
      </w:r>
      <w:r w:rsidRPr="00F6249A">
        <w:rPr>
          <w:rFonts w:ascii="宋体" w:eastAsia="宋体" w:hAnsi="宋体"/>
        </w:rPr>
        <w:br/>
        <w:t xml:space="preserve">    task = build_evidence_package(incident)</w:t>
      </w:r>
      <w:r w:rsidRPr="00F6249A">
        <w:rPr>
          <w:rFonts w:ascii="宋体" w:eastAsia="宋体" w:hAnsi="宋体"/>
        </w:rPr>
        <w:br/>
        <w:t xml:space="preserve">    run_analyzer(task)  # Analyzer 仅在 AIReviewTask 内必须运行</w:t>
      </w:r>
      <w:r w:rsidRPr="00F6249A">
        <w:rPr>
          <w:rFonts w:ascii="宋体" w:eastAsia="宋体" w:hAnsi="宋体"/>
        </w:rPr>
        <w:br/>
        <w:t xml:space="preserve">    for verifier_slot in configured_slots:</w:t>
      </w:r>
      <w:r w:rsidRPr="00F6249A">
        <w:rPr>
          <w:rFonts w:ascii="宋体" w:eastAsia="宋体" w:hAnsi="宋体"/>
        </w:rPr>
        <w:br/>
        <w:t xml:space="preserve">        if gate_requires_verification() and model_available(slot):</w:t>
      </w:r>
      <w:r w:rsidRPr="00F6249A">
        <w:rPr>
          <w:rFonts w:ascii="宋体" w:eastAsia="宋体" w:hAnsi="宋体"/>
        </w:rPr>
        <w:br/>
        <w:t xml:space="preserve">            run_blind_verification()</w:t>
      </w:r>
      <w:r w:rsidRPr="00F6249A">
        <w:rPr>
          <w:rFonts w:ascii="宋体" w:eastAsia="宋体" w:hAnsi="宋体"/>
        </w:rPr>
        <w:br/>
        <w:t xml:space="preserve">        else:</w:t>
      </w:r>
      <w:r w:rsidRPr="00F6249A">
        <w:rPr>
          <w:rFonts w:ascii="宋体" w:eastAsia="宋体" w:hAnsi="宋体"/>
        </w:rPr>
        <w:br/>
        <w:t xml:space="preserve">            mark_slot_skipped()</w:t>
      </w:r>
      <w:r w:rsidRPr="00F6249A">
        <w:rPr>
          <w:rFonts w:ascii="宋体" w:eastAsia="宋体" w:hAnsi="宋体"/>
        </w:rPr>
        <w:br/>
        <w:t xml:space="preserve">    if conflict and adjudicator_available: run_adjudication()</w:t>
      </w:r>
      <w:r w:rsidRPr="00F6249A">
        <w:rPr>
          <w:rFonts w:ascii="宋体" w:eastAsia="宋体" w:hAnsi="宋体"/>
        </w:rPr>
        <w:br/>
        <w:t xml:space="preserve">    if conflict and no adjudicator: require_human_or_lower_assurance()</w:t>
      </w:r>
      <w:r w:rsidRPr="00F6249A">
        <w:rPr>
          <w:rFonts w:ascii="宋体" w:eastAsia="宋体" w:hAnsi="宋体"/>
        </w:rPr>
        <w:br/>
        <w:t>apply_policy_to_assurance_and_allowed_actions()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3523"/>
        <w:gridCol w:w="2265"/>
        <w:gridCol w:w="2892"/>
      </w:tblGrid>
      <w:tr w:rsidR="007C0346" w:rsidRPr="00F6249A" w14:paraId="2ADFB9C3" w14:textId="77777777">
        <w:trPr>
          <w:jc w:val="center"/>
        </w:trPr>
        <w:tc>
          <w:tcPr>
            <w:tcW w:w="1656" w:type="dxa"/>
            <w:shd w:val="clear" w:color="auto" w:fill="DCE8F2"/>
            <w:vAlign w:val="center"/>
          </w:tcPr>
          <w:p w14:paraId="0E91F19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可用模型</w:t>
            </w:r>
          </w:p>
        </w:tc>
        <w:tc>
          <w:tcPr>
            <w:tcW w:w="3816" w:type="dxa"/>
            <w:shd w:val="clear" w:color="auto" w:fill="DCE8F2"/>
            <w:vAlign w:val="center"/>
          </w:tcPr>
          <w:p w14:paraId="0FED17E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审核模式</w:t>
            </w:r>
          </w:p>
        </w:tc>
        <w:tc>
          <w:tcPr>
            <w:tcW w:w="2376" w:type="dxa"/>
            <w:shd w:val="clear" w:color="auto" w:fill="DCE8F2"/>
            <w:vAlign w:val="center"/>
          </w:tcPr>
          <w:p w14:paraId="15BBB58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保证等级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5D308EB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高风险动作</w:t>
            </w:r>
          </w:p>
        </w:tc>
      </w:tr>
      <w:tr w:rsidR="007C0346" w:rsidRPr="00F6249A" w14:paraId="158B4E2B" w14:textId="77777777">
        <w:trPr>
          <w:jc w:val="center"/>
        </w:trPr>
        <w:tc>
          <w:tcPr>
            <w:tcW w:w="1656" w:type="dxa"/>
            <w:vAlign w:val="center"/>
          </w:tcPr>
          <w:p w14:paraId="63E62B2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1 个</w:t>
            </w:r>
          </w:p>
        </w:tc>
        <w:tc>
          <w:tcPr>
            <w:tcW w:w="3816" w:type="dxa"/>
            <w:vAlign w:val="center"/>
          </w:tcPr>
          <w:p w14:paraId="1011812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同模型独立二次调用，可配置只运行一次</w:t>
            </w:r>
          </w:p>
        </w:tc>
        <w:tc>
          <w:tcPr>
            <w:tcW w:w="2376" w:type="dxa"/>
            <w:vAlign w:val="center"/>
          </w:tcPr>
          <w:p w14:paraId="0A94B22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Basic / Unreviewed</w:t>
            </w:r>
          </w:p>
        </w:tc>
        <w:tc>
          <w:tcPr>
            <w:tcW w:w="3168" w:type="dxa"/>
            <w:vAlign w:val="center"/>
          </w:tcPr>
          <w:p w14:paraId="058334C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必须人工审批</w:t>
            </w:r>
          </w:p>
        </w:tc>
      </w:tr>
      <w:tr w:rsidR="007C0346" w:rsidRPr="00F6249A" w14:paraId="66F95381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1C4285B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 个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3F116D6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跨模型 Analyzer + Verifier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1A9E64F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Enhanced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4994A7E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仍受策略和资产关键度控制</w:t>
            </w:r>
          </w:p>
        </w:tc>
      </w:tr>
      <w:tr w:rsidR="007C0346" w:rsidRPr="00F6249A" w14:paraId="0569B365" w14:textId="77777777">
        <w:trPr>
          <w:jc w:val="center"/>
        </w:trPr>
        <w:tc>
          <w:tcPr>
            <w:tcW w:w="1656" w:type="dxa"/>
            <w:vAlign w:val="center"/>
          </w:tcPr>
          <w:p w14:paraId="060563D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 个及以上</w:t>
            </w:r>
          </w:p>
        </w:tc>
        <w:tc>
          <w:tcPr>
            <w:tcW w:w="3816" w:type="dxa"/>
            <w:vAlign w:val="center"/>
          </w:tcPr>
          <w:p w14:paraId="17D4F39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Analyzer + 多 Verifier + 冲突裁决</w:t>
            </w:r>
          </w:p>
        </w:tc>
        <w:tc>
          <w:tcPr>
            <w:tcW w:w="2376" w:type="dxa"/>
            <w:vAlign w:val="center"/>
          </w:tcPr>
          <w:p w14:paraId="5F92E88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High</w:t>
            </w:r>
          </w:p>
        </w:tc>
        <w:tc>
          <w:tcPr>
            <w:tcW w:w="3168" w:type="dxa"/>
            <w:vAlign w:val="center"/>
          </w:tcPr>
          <w:p w14:paraId="21EFBE7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关键资产仍默认人工审批</w:t>
            </w:r>
          </w:p>
        </w:tc>
      </w:tr>
      <w:tr w:rsidR="007C0346" w:rsidRPr="00F6249A" w14:paraId="4CA0E34A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4313E1F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模型不可用</w:t>
            </w:r>
          </w:p>
        </w:tc>
        <w:tc>
          <w:tcPr>
            <w:tcW w:w="3816" w:type="dxa"/>
            <w:shd w:val="clear" w:color="auto" w:fill="F7F9FB"/>
            <w:vAlign w:val="center"/>
          </w:tcPr>
          <w:p w14:paraId="6CD0840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规则/统计/文件引擎继续运行</w:t>
            </w:r>
          </w:p>
        </w:tc>
        <w:tc>
          <w:tcPr>
            <w:tcW w:w="2376" w:type="dxa"/>
            <w:shd w:val="clear" w:color="auto" w:fill="F7F9FB"/>
            <w:vAlign w:val="center"/>
          </w:tcPr>
          <w:p w14:paraId="16656BA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Deterministic Only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4BDF327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仅允许确定性低风险动作</w:t>
            </w:r>
          </w:p>
        </w:tc>
      </w:tr>
    </w:tbl>
    <w:p w14:paraId="533C6DB7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151"/>
        <w:gridCol w:w="5059"/>
      </w:tblGrid>
      <w:tr w:rsidR="007C0346" w:rsidRPr="00F6249A" w14:paraId="58B7DA6F" w14:textId="77777777">
        <w:trPr>
          <w:jc w:val="center"/>
        </w:trPr>
        <w:tc>
          <w:tcPr>
            <w:tcW w:w="5472" w:type="dxa"/>
            <w:shd w:val="clear" w:color="auto" w:fill="DCE8F2"/>
            <w:vAlign w:val="center"/>
          </w:tcPr>
          <w:p w14:paraId="5049EB8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门控条件</w:t>
            </w:r>
          </w:p>
        </w:tc>
        <w:tc>
          <w:tcPr>
            <w:tcW w:w="5328" w:type="dxa"/>
            <w:shd w:val="clear" w:color="auto" w:fill="DCE8F2"/>
            <w:vAlign w:val="center"/>
          </w:tcPr>
          <w:p w14:paraId="3EDDA96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默认动作</w:t>
            </w:r>
          </w:p>
        </w:tc>
      </w:tr>
      <w:tr w:rsidR="007C0346" w:rsidRPr="00F6249A" w14:paraId="269885AC" w14:textId="77777777">
        <w:trPr>
          <w:jc w:val="center"/>
        </w:trPr>
        <w:tc>
          <w:tcPr>
            <w:tcW w:w="5472" w:type="dxa"/>
            <w:vAlign w:val="center"/>
          </w:tcPr>
          <w:p w14:paraId="2043B94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低风险且确定性规则已完整解释</w:t>
            </w:r>
          </w:p>
        </w:tc>
        <w:tc>
          <w:tcPr>
            <w:tcW w:w="5328" w:type="dxa"/>
            <w:vAlign w:val="center"/>
          </w:tcPr>
          <w:p w14:paraId="6126BFC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Skip：保存事件，不调用模型</w:t>
            </w:r>
          </w:p>
        </w:tc>
      </w:tr>
      <w:tr w:rsidR="007C0346" w:rsidRPr="00F6249A" w14:paraId="5595B80A" w14:textId="77777777">
        <w:trPr>
          <w:jc w:val="center"/>
        </w:trPr>
        <w:tc>
          <w:tcPr>
            <w:tcW w:w="5472" w:type="dxa"/>
            <w:shd w:val="clear" w:color="auto" w:fill="F7F9FB"/>
            <w:vAlign w:val="center"/>
          </w:tcPr>
          <w:p w14:paraId="444CD06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中风险、攻击成功状态不明或需要时间线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51E4E79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Analyze：构建证据包并调用 Analyzer</w:t>
            </w:r>
          </w:p>
        </w:tc>
      </w:tr>
      <w:tr w:rsidR="007C0346" w:rsidRPr="00F6249A" w14:paraId="0BDD96EC" w14:textId="77777777">
        <w:trPr>
          <w:jc w:val="center"/>
        </w:trPr>
        <w:tc>
          <w:tcPr>
            <w:tcW w:w="5472" w:type="dxa"/>
            <w:vAlign w:val="center"/>
          </w:tcPr>
          <w:p w14:paraId="6BC2413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高危、关键资产、存在 unsupported Claim</w:t>
            </w:r>
          </w:p>
        </w:tc>
        <w:tc>
          <w:tcPr>
            <w:tcW w:w="5328" w:type="dxa"/>
            <w:vAlign w:val="center"/>
          </w:tcPr>
          <w:p w14:paraId="164C657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AnalyzeAndVerify：调用 Analyzer + Verifier</w:t>
            </w:r>
          </w:p>
        </w:tc>
      </w:tr>
      <w:tr w:rsidR="007C0346" w:rsidRPr="00F6249A" w14:paraId="79998060" w14:textId="77777777">
        <w:trPr>
          <w:jc w:val="center"/>
        </w:trPr>
        <w:tc>
          <w:tcPr>
            <w:tcW w:w="5472" w:type="dxa"/>
            <w:shd w:val="clear" w:color="auto" w:fill="F7F9FB"/>
            <w:vAlign w:val="center"/>
          </w:tcPr>
          <w:p w14:paraId="4EF3858B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模型冲突、身份归因、破坏性处置</w:t>
            </w:r>
          </w:p>
        </w:tc>
        <w:tc>
          <w:tcPr>
            <w:tcW w:w="5328" w:type="dxa"/>
            <w:shd w:val="clear" w:color="auto" w:fill="F7F9FB"/>
            <w:vAlign w:val="center"/>
          </w:tcPr>
          <w:p w14:paraId="6F570CF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Adjudicate 或转人工</w:t>
            </w:r>
          </w:p>
        </w:tc>
      </w:tr>
      <w:tr w:rsidR="007C0346" w:rsidRPr="00F6249A" w14:paraId="63325AEF" w14:textId="77777777">
        <w:trPr>
          <w:jc w:val="center"/>
        </w:trPr>
        <w:tc>
          <w:tcPr>
            <w:tcW w:w="5472" w:type="dxa"/>
            <w:vAlign w:val="center"/>
          </w:tcPr>
          <w:p w14:paraId="10DECD8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预算耗尽、模型不可用、上下文超限</w:t>
            </w:r>
          </w:p>
        </w:tc>
        <w:tc>
          <w:tcPr>
            <w:tcW w:w="5328" w:type="dxa"/>
            <w:vAlign w:val="center"/>
          </w:tcPr>
          <w:p w14:paraId="4E7E6D4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降级为 Deterministic Only 并记录原因</w:t>
            </w:r>
          </w:p>
        </w:tc>
      </w:tr>
    </w:tbl>
    <w:p w14:paraId="1DD77A7D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6E82C3F5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pub struct AiReviewPolicy {</w:t>
      </w:r>
      <w:r w:rsidRPr="00F6249A">
        <w:rPr>
          <w:rFonts w:ascii="宋体" w:eastAsia="宋体" w:hAnsi="宋体"/>
        </w:rPr>
        <w:br/>
        <w:t xml:space="preserve">  pub minimum_severity: Severity,</w:t>
      </w:r>
      <w:r w:rsidRPr="00F6249A">
        <w:rPr>
          <w:rFonts w:ascii="宋体" w:eastAsia="宋体" w:hAnsi="宋体"/>
        </w:rPr>
        <w:br/>
        <w:t xml:space="preserve">  pub minimum_risk_score: u8,</w:t>
      </w:r>
      <w:r w:rsidRPr="00F6249A">
        <w:rPr>
          <w:rFonts w:ascii="宋体" w:eastAsia="宋体" w:hAnsi="宋体"/>
        </w:rPr>
        <w:br/>
        <w:t xml:space="preserve">  pub critical_asset_always_review: bool,</w:t>
      </w:r>
      <w:r w:rsidRPr="00F6249A">
        <w:rPr>
          <w:rFonts w:ascii="宋体" w:eastAsia="宋体" w:hAnsi="宋体"/>
        </w:rPr>
        <w:br/>
        <w:t xml:space="preserve">  pub max_raw_log_samples: usize,</w:t>
      </w:r>
      <w:r w:rsidRPr="00F6249A">
        <w:rPr>
          <w:rFonts w:ascii="宋体" w:eastAsia="宋体" w:hAnsi="宋体"/>
        </w:rPr>
        <w:br/>
        <w:t xml:space="preserve">  pub max_context_tokens: u32,</w:t>
      </w:r>
      <w:r w:rsidRPr="00F6249A">
        <w:rPr>
          <w:rFonts w:ascii="宋体" w:eastAsia="宋体" w:hAnsi="宋体"/>
        </w:rPr>
        <w:br/>
        <w:t xml:space="preserve">  pub max_tool_calls: u16,</w:t>
      </w:r>
      <w:r w:rsidRPr="00F6249A">
        <w:rPr>
          <w:rFonts w:ascii="宋体" w:eastAsia="宋体" w:hAnsi="宋体"/>
        </w:rPr>
        <w:br/>
        <w:t xml:space="preserve">  pub max_model_runs_per_incident: u8,</w:t>
      </w:r>
      <w:r w:rsidRPr="00F6249A">
        <w:rPr>
          <w:rFonts w:ascii="宋体" w:eastAsia="宋体" w:hAnsi="宋体"/>
        </w:rPr>
        <w:br/>
        <w:t xml:space="preserve">  pub max_reviews_per_minute: u32,</w:t>
      </w:r>
      <w:r w:rsidRPr="00F6249A">
        <w:rPr>
          <w:rFonts w:ascii="宋体" w:eastAsia="宋体" w:hAnsi="宋体"/>
        </w:rPr>
        <w:br/>
        <w:t>}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pub enum ReviewDecision {</w:t>
      </w:r>
      <w:r w:rsidRPr="00F6249A">
        <w:rPr>
          <w:rFonts w:ascii="宋体" w:eastAsia="宋体" w:hAnsi="宋体"/>
        </w:rPr>
        <w:br/>
        <w:t xml:space="preserve">  Skip { reason: String },</w:t>
      </w:r>
      <w:r w:rsidRPr="00F6249A">
        <w:rPr>
          <w:rFonts w:ascii="宋体" w:eastAsia="宋体" w:hAnsi="宋体"/>
        </w:rPr>
        <w:br/>
        <w:t xml:space="preserve">  Analyze { profile: ReviewProfile },</w:t>
      </w:r>
      <w:r w:rsidRPr="00F6249A">
        <w:rPr>
          <w:rFonts w:ascii="宋体" w:eastAsia="宋体" w:hAnsi="宋体"/>
        </w:rPr>
        <w:br/>
        <w:t xml:space="preserve">  AnalyzeAndVerify { profile: ReviewProfile },</w:t>
      </w:r>
      <w:r w:rsidRPr="00F6249A">
        <w:rPr>
          <w:rFonts w:ascii="宋体" w:eastAsia="宋体" w:hAnsi="宋体"/>
        </w:rPr>
        <w:br/>
        <w:t xml:space="preserve">  RequireHuman { reason: String },</w:t>
      </w:r>
      <w:r w:rsidRPr="00F6249A">
        <w:rPr>
          <w:rFonts w:ascii="宋体" w:eastAsia="宋体" w:hAnsi="宋体"/>
        </w:rPr>
        <w:br/>
        <w:t>}</w:t>
      </w:r>
    </w:p>
    <w:p w14:paraId="29A470D6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10.3 幻觉控制与审核边界</w:t>
      </w:r>
    </w:p>
    <w:p w14:paraId="24898BB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原子 Claim：每个结论只表达一个事实或推断，并包含 evidence_ids。</w:t>
      </w:r>
    </w:p>
    <w:p w14:paraId="4BC1103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证据校验：引用不存在、时间不匹配或不支持结论的证据直接判为 invalid。</w:t>
      </w:r>
    </w:p>
    <w:p w14:paraId="4898050B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确定性工具优先：计数、登录结果、hash、进程树、网络会话由查询程序验证。</w:t>
      </w:r>
    </w:p>
    <w:p w14:paraId="0B06428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盲审：Verifier 不接收 Analyzer 的品牌、自信分和完整推理，减少锚定。</w:t>
      </w:r>
    </w:p>
    <w:p w14:paraId="0A32EC1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不确定性显式化：supported、partially_supported、insufficient、contradicted。</w:t>
      </w:r>
    </w:p>
    <w:p w14:paraId="5E9901C7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模型历史校准：按场景统计过度判断率、遗漏率和结构化输出成功率。</w:t>
      </w:r>
    </w:p>
    <w:p w14:paraId="2EE6290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Prompt Injection 防护：日志与指令分离，原始字段永远视为不可信数据。</w:t>
      </w:r>
    </w:p>
    <w:p w14:paraId="4EC1B7E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10.4 Model Provider 与调用预算接口</w:t>
      </w:r>
    </w:p>
    <w:p w14:paraId="78BA07FD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trait ModelProvider {</w:t>
      </w:r>
      <w:r w:rsidRPr="00F6249A">
        <w:rPr>
          <w:rFonts w:ascii="宋体" w:eastAsia="宋体" w:hAnsi="宋体"/>
        </w:rPr>
        <w:br/>
        <w:t xml:space="preserve">  async fn health(&amp;self) -&gt; ModelHealth;</w:t>
      </w:r>
      <w:r w:rsidRPr="00F6249A">
        <w:rPr>
          <w:rFonts w:ascii="宋体" w:eastAsia="宋体" w:hAnsi="宋体"/>
        </w:rPr>
        <w:br/>
        <w:t xml:space="preserve">  async fn complete(&amp;self, req: ModelRequest) -&gt; Result&lt;ModelResponse&gt;;</w:t>
      </w:r>
      <w:r w:rsidRPr="00F6249A">
        <w:rPr>
          <w:rFonts w:ascii="宋体" w:eastAsia="宋体" w:hAnsi="宋体"/>
        </w:rPr>
        <w:br/>
        <w:t xml:space="preserve">  fn capabilities(&amp;self) -&gt; ModelCapabilities; // tools/json/stream/context</w:t>
      </w:r>
      <w:r w:rsidRPr="00F6249A">
        <w:rPr>
          <w:rFonts w:ascii="宋体" w:eastAsia="宋体" w:hAnsi="宋体"/>
        </w:rPr>
        <w:br/>
        <w:t>}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POST /v1/chat/completions   // OpenAI-compatible providers</w:t>
      </w:r>
      <w:r w:rsidRPr="00F6249A">
        <w:rPr>
          <w:rFonts w:ascii="宋体" w:eastAsia="宋体" w:hAnsi="宋体"/>
        </w:rPr>
        <w:br/>
        <w:t>Provider adapters: Kimi / GLM / local-vLLM / custom HTTP</w:t>
      </w:r>
    </w:p>
    <w:p w14:paraId="13D16FA5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Kimi 和 GLM 适配器优先使用 tools/tool_calls、JSON 结构化输出和流式接口；如果某模型不支持某项能力，编排器应降级为纯 JSON 提示并执行严格 Schema 校验，而不是让业务逻辑依赖单一厂商字段。</w:t>
      </w:r>
    </w:p>
    <w:p w14:paraId="64B4D4CC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ai_review:</w:t>
      </w:r>
      <w:r w:rsidRPr="00F6249A">
        <w:rPr>
          <w:rFonts w:ascii="宋体" w:eastAsia="宋体" w:hAnsi="宋体"/>
        </w:rPr>
        <w:br/>
        <w:t xml:space="preserve">  analyzer: { minimum_severity: medium, minimum_risk_score: 50 }</w:t>
      </w:r>
      <w:r w:rsidRPr="00F6249A">
        <w:rPr>
          <w:rFonts w:ascii="宋体" w:eastAsia="宋体" w:hAnsi="宋体"/>
        </w:rPr>
        <w:br/>
        <w:t xml:space="preserve">  verifier:</w:t>
      </w:r>
      <w:r w:rsidRPr="00F6249A">
        <w:rPr>
          <w:rFonts w:ascii="宋体" w:eastAsia="宋体" w:hAnsi="宋体"/>
        </w:rPr>
        <w:br/>
        <w:t xml:space="preserve">    conditions: [high_or_critical, unsupported_claim, conflicting_evidence,</w:t>
      </w:r>
      <w:r w:rsidRPr="00F6249A">
        <w:rPr>
          <w:rFonts w:ascii="宋体" w:eastAsia="宋体" w:hAnsi="宋体"/>
        </w:rPr>
        <w:br/>
        <w:t xml:space="preserve">                 destructive_action, critical_asset]</w:t>
      </w:r>
      <w:r w:rsidRPr="00F6249A">
        <w:rPr>
          <w:rFonts w:ascii="宋体" w:eastAsia="宋体" w:hAnsi="宋体"/>
        </w:rPr>
        <w:br/>
        <w:t xml:space="preserve">  limits:</w:t>
      </w:r>
      <w:r w:rsidRPr="00F6249A">
        <w:rPr>
          <w:rFonts w:ascii="宋体" w:eastAsia="宋体" w:hAnsi="宋体"/>
        </w:rPr>
        <w:br/>
        <w:t xml:space="preserve">    max_raw_log_samples: 20</w:t>
      </w:r>
      <w:r w:rsidRPr="00F6249A">
        <w:rPr>
          <w:rFonts w:ascii="宋体" w:eastAsia="宋体" w:hAnsi="宋体"/>
        </w:rPr>
        <w:br/>
        <w:t xml:space="preserve">    max_context_tokens: 16000</w:t>
      </w:r>
      <w:r w:rsidRPr="00F6249A">
        <w:rPr>
          <w:rFonts w:ascii="宋体" w:eastAsia="宋体" w:hAnsi="宋体"/>
        </w:rPr>
        <w:br/>
        <w:t xml:space="preserve">    max_tool_calls: 8</w:t>
      </w:r>
      <w:r w:rsidRPr="00F6249A">
        <w:rPr>
          <w:rFonts w:ascii="宋体" w:eastAsia="宋体" w:hAnsi="宋体"/>
        </w:rPr>
        <w:br/>
        <w:t xml:space="preserve">    max_model_runs_per_incident: 3</w:t>
      </w:r>
      <w:r w:rsidRPr="00F6249A">
        <w:rPr>
          <w:rFonts w:ascii="宋体" w:eastAsia="宋体" w:hAnsi="宋体"/>
        </w:rPr>
        <w:br/>
        <w:t xml:space="preserve">    max_reviews_per_minute: 30</w:t>
      </w:r>
    </w:p>
    <w:p w14:paraId="0854775F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模型调用必须记录 provider、model、role、输入证据数量、token、成本、延迟、重试、工具调用和降级原因。模型数量不足时跳过可选槽位，但不得绕过证据校验或高风险审批。</w:t>
      </w:r>
    </w:p>
    <w:p w14:paraId="2B742226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11. 攻击溯源与证据图谱</w:t>
      </w:r>
    </w:p>
    <w:p w14:paraId="214ECCD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11.1 实体与关系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3298"/>
        <w:gridCol w:w="4856"/>
      </w:tblGrid>
      <w:tr w:rsidR="007C0346" w:rsidRPr="00F6249A" w14:paraId="7D4CB644" w14:textId="77777777">
        <w:trPr>
          <w:jc w:val="center"/>
        </w:trPr>
        <w:tc>
          <w:tcPr>
            <w:tcW w:w="2016" w:type="dxa"/>
            <w:shd w:val="clear" w:color="auto" w:fill="DCE8F2"/>
            <w:vAlign w:val="center"/>
          </w:tcPr>
          <w:p w14:paraId="6715476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实体</w:t>
            </w:r>
          </w:p>
        </w:tc>
        <w:tc>
          <w:tcPr>
            <w:tcW w:w="3672" w:type="dxa"/>
            <w:shd w:val="clear" w:color="auto" w:fill="DCE8F2"/>
            <w:vAlign w:val="center"/>
          </w:tcPr>
          <w:p w14:paraId="3661C29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关键属性</w:t>
            </w:r>
          </w:p>
        </w:tc>
        <w:tc>
          <w:tcPr>
            <w:tcW w:w="5472" w:type="dxa"/>
            <w:shd w:val="clear" w:color="auto" w:fill="DCE8F2"/>
            <w:vAlign w:val="center"/>
          </w:tcPr>
          <w:p w14:paraId="5F73ECB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关系示例</w:t>
            </w:r>
          </w:p>
        </w:tc>
      </w:tr>
      <w:tr w:rsidR="007C0346" w:rsidRPr="00F6249A" w14:paraId="31F2CB02" w14:textId="77777777">
        <w:trPr>
          <w:jc w:val="center"/>
        </w:trPr>
        <w:tc>
          <w:tcPr>
            <w:tcW w:w="2016" w:type="dxa"/>
            <w:vAlign w:val="center"/>
          </w:tcPr>
          <w:p w14:paraId="02F938B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Host</w:t>
            </w:r>
          </w:p>
        </w:tc>
        <w:tc>
          <w:tcPr>
            <w:tcW w:w="3672" w:type="dxa"/>
            <w:vAlign w:val="center"/>
          </w:tcPr>
          <w:p w14:paraId="2E02124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主机、IP、系统、关键度、Agent</w:t>
            </w:r>
          </w:p>
        </w:tc>
        <w:tc>
          <w:tcPr>
            <w:tcW w:w="5472" w:type="dxa"/>
            <w:vAlign w:val="center"/>
          </w:tcPr>
          <w:p w14:paraId="2085394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接收连接、运行进程、存储文件</w:t>
            </w:r>
          </w:p>
        </w:tc>
      </w:tr>
      <w:tr w:rsidR="007C0346" w:rsidRPr="00F6249A" w14:paraId="479453A2" w14:textId="77777777">
        <w:trPr>
          <w:jc w:val="center"/>
        </w:trPr>
        <w:tc>
          <w:tcPr>
            <w:tcW w:w="2016" w:type="dxa"/>
            <w:shd w:val="clear" w:color="auto" w:fill="F7F9FB"/>
            <w:vAlign w:val="center"/>
          </w:tcPr>
          <w:p w14:paraId="4A62D56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User/Account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4CA0D94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UID、账号、角色、来源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51BC8056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登录、sudo、创建账号</w:t>
            </w:r>
          </w:p>
        </w:tc>
      </w:tr>
      <w:tr w:rsidR="007C0346" w:rsidRPr="00F6249A" w14:paraId="252AD9E9" w14:textId="77777777">
        <w:trPr>
          <w:jc w:val="center"/>
        </w:trPr>
        <w:tc>
          <w:tcPr>
            <w:tcW w:w="2016" w:type="dxa"/>
            <w:vAlign w:val="center"/>
          </w:tcPr>
          <w:p w14:paraId="2059596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Process</w:t>
            </w:r>
          </w:p>
        </w:tc>
        <w:tc>
          <w:tcPr>
            <w:tcW w:w="3672" w:type="dxa"/>
            <w:vAlign w:val="center"/>
          </w:tcPr>
          <w:p w14:paraId="1EC6847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PID、PPID、路径、命令、hash</w:t>
            </w:r>
          </w:p>
        </w:tc>
        <w:tc>
          <w:tcPr>
            <w:tcW w:w="5472" w:type="dxa"/>
            <w:vAlign w:val="center"/>
          </w:tcPr>
          <w:p w14:paraId="40D4220B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创建进程、访问文件、连接网络</w:t>
            </w:r>
          </w:p>
        </w:tc>
      </w:tr>
      <w:tr w:rsidR="007C0346" w:rsidRPr="00F6249A" w14:paraId="725BD784" w14:textId="77777777">
        <w:trPr>
          <w:jc w:val="center"/>
        </w:trPr>
        <w:tc>
          <w:tcPr>
            <w:tcW w:w="2016" w:type="dxa"/>
            <w:shd w:val="clear" w:color="auto" w:fill="F7F9FB"/>
            <w:vAlign w:val="center"/>
          </w:tcPr>
          <w:p w14:paraId="77F6984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File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4A3CFDCA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路径、hash、类型、签名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20E0FD2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由进程创建、被执行、传播到主机</w:t>
            </w:r>
          </w:p>
        </w:tc>
      </w:tr>
      <w:tr w:rsidR="007C0346" w:rsidRPr="00F6249A" w14:paraId="32A02983" w14:textId="77777777">
        <w:trPr>
          <w:jc w:val="center"/>
        </w:trPr>
        <w:tc>
          <w:tcPr>
            <w:tcW w:w="2016" w:type="dxa"/>
            <w:vAlign w:val="center"/>
          </w:tcPr>
          <w:p w14:paraId="4867DEC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IP/Domain/Certificate</w:t>
            </w:r>
          </w:p>
        </w:tc>
        <w:tc>
          <w:tcPr>
            <w:tcW w:w="3672" w:type="dxa"/>
            <w:vAlign w:val="center"/>
          </w:tcPr>
          <w:p w14:paraId="53DB8EC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地址、ASN、解析、证书指纹</w:t>
            </w:r>
          </w:p>
        </w:tc>
        <w:tc>
          <w:tcPr>
            <w:tcW w:w="5472" w:type="dxa"/>
            <w:vAlign w:val="center"/>
          </w:tcPr>
          <w:p w14:paraId="2901517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解析、连接、共享基础设施</w:t>
            </w:r>
          </w:p>
        </w:tc>
      </w:tr>
      <w:tr w:rsidR="007C0346" w:rsidRPr="00F6249A" w14:paraId="4F16BA4D" w14:textId="77777777">
        <w:trPr>
          <w:jc w:val="center"/>
        </w:trPr>
        <w:tc>
          <w:tcPr>
            <w:tcW w:w="2016" w:type="dxa"/>
            <w:shd w:val="clear" w:color="auto" w:fill="F7F9FB"/>
            <w:vAlign w:val="center"/>
          </w:tcPr>
          <w:p w14:paraId="45655F2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Session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5D004FD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网络/登录/应用会话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7003711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来源、目标、认证结果</w:t>
            </w:r>
          </w:p>
        </w:tc>
      </w:tr>
      <w:tr w:rsidR="007C0346" w:rsidRPr="00F6249A" w14:paraId="3044DCF1" w14:textId="77777777">
        <w:trPr>
          <w:jc w:val="center"/>
        </w:trPr>
        <w:tc>
          <w:tcPr>
            <w:tcW w:w="2016" w:type="dxa"/>
            <w:vAlign w:val="center"/>
          </w:tcPr>
          <w:p w14:paraId="35F5FD4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Vulnerability/Technique</w:t>
            </w:r>
          </w:p>
        </w:tc>
        <w:tc>
          <w:tcPr>
            <w:tcW w:w="3672" w:type="dxa"/>
            <w:vAlign w:val="center"/>
          </w:tcPr>
          <w:p w14:paraId="3903714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CVE/规则/ATT&amp;CK 技术</w:t>
            </w:r>
          </w:p>
        </w:tc>
        <w:tc>
          <w:tcPr>
            <w:tcW w:w="5472" w:type="dxa"/>
            <w:vAlign w:val="center"/>
          </w:tcPr>
          <w:p w14:paraId="541E7A4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利用、观察、推断</w:t>
            </w:r>
          </w:p>
        </w:tc>
      </w:tr>
      <w:tr w:rsidR="007C0346" w:rsidRPr="00F6249A" w14:paraId="381813C8" w14:textId="77777777">
        <w:trPr>
          <w:jc w:val="center"/>
        </w:trPr>
        <w:tc>
          <w:tcPr>
            <w:tcW w:w="2016" w:type="dxa"/>
            <w:shd w:val="clear" w:color="auto" w:fill="F7F9FB"/>
            <w:vAlign w:val="center"/>
          </w:tcPr>
          <w:p w14:paraId="5CDCCE6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1DE7693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状态、严重度、时间、租户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51BC190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包含证据、影响资产、触发动作</w:t>
            </w:r>
          </w:p>
        </w:tc>
      </w:tr>
    </w:tbl>
    <w:p w14:paraId="0EBBA006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EF6BAC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11.2 溯源输出</w:t>
      </w:r>
    </w:p>
    <w:p w14:paraId="6A6851C3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初始访问入口和最早可信异常时间。</w:t>
      </w:r>
    </w:p>
    <w:p w14:paraId="3F158E24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攻击成功与否及对应证据。</w:t>
      </w:r>
    </w:p>
    <w:p w14:paraId="38FACEEC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主机内执行、持久化、权限变化和外联链。</w:t>
      </w:r>
    </w:p>
    <w:p w14:paraId="08E11765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横向移动路径、使用账号/密钥和受影响资产。</w:t>
      </w:r>
    </w:p>
    <w:p w14:paraId="3E4B2122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lastRenderedPageBreak/>
        <w:t>相关 IP、域名、证书、hash 和基础设施聚类。</w:t>
      </w:r>
    </w:p>
    <w:p w14:paraId="6342EBF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归因限制：只输出 TTP/基础设施相似性，不把代理或肉鸡当作真实身份。</w:t>
      </w:r>
    </w:p>
    <w:p w14:paraId="1963620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11.3 图存储策略</w:t>
      </w:r>
    </w:p>
    <w:p w14:paraId="14B4BE0D" w14:textId="77777777" w:rsidR="007C0346" w:rsidRPr="00F6249A" w:rsidRDefault="00000000">
      <w:pPr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V1.0 不强制引入独立图数据库。关系数据先存 PostgreSQL entity/edge 表并按 incident_id 分区，常用图查询由 SQL/递归 CTE 完成；当跨事件、跨租户和长期基础设施关联规模达到瓶颈后，再评估 Neo4j、JanusGraph 或专用图引擎。</w:t>
      </w:r>
    </w:p>
    <w:p w14:paraId="74EBB6D6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12. 数据库、检索、消息与对象存储</w:t>
      </w:r>
    </w:p>
    <w:p w14:paraId="11D21FD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12.1 组件职责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2"/>
        <w:gridCol w:w="1603"/>
        <w:gridCol w:w="4207"/>
        <w:gridCol w:w="2618"/>
      </w:tblGrid>
      <w:tr w:rsidR="007C0346" w:rsidRPr="00F6249A" w14:paraId="72C1DF28" w14:textId="77777777">
        <w:trPr>
          <w:jc w:val="center"/>
        </w:trPr>
        <w:tc>
          <w:tcPr>
            <w:tcW w:w="1872" w:type="dxa"/>
            <w:shd w:val="clear" w:color="auto" w:fill="DCE8F2"/>
            <w:vAlign w:val="center"/>
          </w:tcPr>
          <w:p w14:paraId="451C246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组件</w:t>
            </w:r>
          </w:p>
        </w:tc>
        <w:tc>
          <w:tcPr>
            <w:tcW w:w="1728" w:type="dxa"/>
            <w:shd w:val="clear" w:color="auto" w:fill="DCE8F2"/>
            <w:vAlign w:val="center"/>
          </w:tcPr>
          <w:p w14:paraId="63ACED6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是否基础必需</w:t>
            </w:r>
          </w:p>
        </w:tc>
        <w:tc>
          <w:tcPr>
            <w:tcW w:w="4608" w:type="dxa"/>
            <w:shd w:val="clear" w:color="auto" w:fill="DCE8F2"/>
            <w:vAlign w:val="center"/>
          </w:tcPr>
          <w:p w14:paraId="7C1BDFB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  <w:tc>
          <w:tcPr>
            <w:tcW w:w="2880" w:type="dxa"/>
            <w:shd w:val="clear" w:color="auto" w:fill="DCE8F2"/>
            <w:vAlign w:val="center"/>
          </w:tcPr>
          <w:p w14:paraId="5462F0E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不应承担</w:t>
            </w:r>
          </w:p>
        </w:tc>
      </w:tr>
      <w:tr w:rsidR="007C0346" w:rsidRPr="00F6249A" w14:paraId="3F848B41" w14:textId="77777777">
        <w:trPr>
          <w:jc w:val="center"/>
        </w:trPr>
        <w:tc>
          <w:tcPr>
            <w:tcW w:w="1872" w:type="dxa"/>
            <w:vAlign w:val="center"/>
          </w:tcPr>
          <w:p w14:paraId="129AF5A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PostgreSQL</w:t>
            </w:r>
          </w:p>
        </w:tc>
        <w:tc>
          <w:tcPr>
            <w:tcW w:w="1728" w:type="dxa"/>
            <w:vAlign w:val="center"/>
          </w:tcPr>
          <w:p w14:paraId="5DCF8FF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是</w:t>
            </w:r>
          </w:p>
        </w:tc>
        <w:tc>
          <w:tcPr>
            <w:tcW w:w="4608" w:type="dxa"/>
            <w:vAlign w:val="center"/>
          </w:tcPr>
          <w:p w14:paraId="7ED1DCD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资产、事件状态、Claim、审批、策略、用户、审计元数据</w:t>
            </w:r>
          </w:p>
        </w:tc>
        <w:tc>
          <w:tcPr>
            <w:tcW w:w="2880" w:type="dxa"/>
            <w:vAlign w:val="center"/>
          </w:tcPr>
          <w:p w14:paraId="5411876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海量原始事件全文扫描</w:t>
            </w:r>
          </w:p>
        </w:tc>
      </w:tr>
      <w:tr w:rsidR="007C0346" w:rsidRPr="00F6249A" w14:paraId="74CE4381" w14:textId="77777777"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ADF1AB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NATS JetStream</w:t>
            </w:r>
          </w:p>
        </w:tc>
        <w:tc>
          <w:tcPr>
            <w:tcW w:w="1728" w:type="dxa"/>
            <w:shd w:val="clear" w:color="auto" w:fill="F7F9FB"/>
            <w:vAlign w:val="center"/>
          </w:tcPr>
          <w:p w14:paraId="3C110A7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中心化部署必需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74CA65B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事件解耦、持久消费、重放、背压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13AD276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长期证据归档</w:t>
            </w:r>
          </w:p>
        </w:tc>
      </w:tr>
      <w:tr w:rsidR="007C0346" w:rsidRPr="00F6249A" w14:paraId="68B3F552" w14:textId="77777777">
        <w:trPr>
          <w:jc w:val="center"/>
        </w:trPr>
        <w:tc>
          <w:tcPr>
            <w:tcW w:w="1872" w:type="dxa"/>
            <w:vAlign w:val="center"/>
          </w:tcPr>
          <w:p w14:paraId="2800B3E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ClickHouse</w:t>
            </w:r>
          </w:p>
        </w:tc>
        <w:tc>
          <w:tcPr>
            <w:tcW w:w="1728" w:type="dxa"/>
            <w:vAlign w:val="center"/>
          </w:tcPr>
          <w:p w14:paraId="3E03AC4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规模化推荐</w:t>
            </w:r>
          </w:p>
        </w:tc>
        <w:tc>
          <w:tcPr>
            <w:tcW w:w="4608" w:type="dxa"/>
            <w:vAlign w:val="center"/>
          </w:tcPr>
          <w:p w14:paraId="2DF4A1B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高吞吐事件、时序、聚合、基线和报表</w:t>
            </w:r>
          </w:p>
        </w:tc>
        <w:tc>
          <w:tcPr>
            <w:tcW w:w="2880" w:type="dxa"/>
            <w:vAlign w:val="center"/>
          </w:tcPr>
          <w:p w14:paraId="1CEDC53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强事务工作流</w:t>
            </w:r>
          </w:p>
        </w:tc>
      </w:tr>
      <w:tr w:rsidR="007C0346" w:rsidRPr="00F6249A" w14:paraId="0C3E4EE6" w14:textId="77777777"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5AD72DE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OpenSearch</w:t>
            </w:r>
          </w:p>
        </w:tc>
        <w:tc>
          <w:tcPr>
            <w:tcW w:w="1728" w:type="dxa"/>
            <w:shd w:val="clear" w:color="auto" w:fill="F7F9FB"/>
            <w:vAlign w:val="center"/>
          </w:tcPr>
          <w:p w14:paraId="0C09762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620576B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全文日志、复杂检索、分析员查询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06A893E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唯一事实源</w:t>
            </w:r>
          </w:p>
        </w:tc>
      </w:tr>
      <w:tr w:rsidR="007C0346" w:rsidRPr="00F6249A" w14:paraId="0A0CDA3E" w14:textId="77777777">
        <w:trPr>
          <w:jc w:val="center"/>
        </w:trPr>
        <w:tc>
          <w:tcPr>
            <w:tcW w:w="1872" w:type="dxa"/>
            <w:vAlign w:val="center"/>
          </w:tcPr>
          <w:p w14:paraId="4D65827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MinIO/S3</w:t>
            </w:r>
          </w:p>
        </w:tc>
        <w:tc>
          <w:tcPr>
            <w:tcW w:w="1728" w:type="dxa"/>
            <w:vAlign w:val="center"/>
          </w:tcPr>
          <w:p w14:paraId="4A4A7F1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是（可用本地目录替代）</w:t>
            </w:r>
          </w:p>
        </w:tc>
        <w:tc>
          <w:tcPr>
            <w:tcW w:w="4608" w:type="dxa"/>
            <w:vAlign w:val="center"/>
          </w:tcPr>
          <w:p w14:paraId="26FBA014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原始日志、PCAP、样本、沙箱报告、导出包</w:t>
            </w:r>
          </w:p>
        </w:tc>
        <w:tc>
          <w:tcPr>
            <w:tcW w:w="2880" w:type="dxa"/>
            <w:vAlign w:val="center"/>
          </w:tcPr>
          <w:p w14:paraId="1E38F49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细粒度事务查询</w:t>
            </w:r>
          </w:p>
        </w:tc>
      </w:tr>
      <w:tr w:rsidR="007C0346" w:rsidRPr="00F6249A" w14:paraId="7FF3429C" w14:textId="77777777">
        <w:trPr>
          <w:jc w:val="center"/>
        </w:trPr>
        <w:tc>
          <w:tcPr>
            <w:tcW w:w="1872" w:type="dxa"/>
            <w:shd w:val="clear" w:color="auto" w:fill="F7F9FB"/>
            <w:vAlign w:val="center"/>
          </w:tcPr>
          <w:p w14:paraId="2A1D40A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Redis</w:t>
            </w:r>
          </w:p>
        </w:tc>
        <w:tc>
          <w:tcPr>
            <w:tcW w:w="1728" w:type="dxa"/>
            <w:shd w:val="clear" w:color="auto" w:fill="F7F9FB"/>
            <w:vAlign w:val="center"/>
          </w:tcPr>
          <w:p w14:paraId="3F4564F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可选</w:t>
            </w:r>
          </w:p>
        </w:tc>
        <w:tc>
          <w:tcPr>
            <w:tcW w:w="4608" w:type="dxa"/>
            <w:shd w:val="clear" w:color="auto" w:fill="F7F9FB"/>
            <w:vAlign w:val="center"/>
          </w:tcPr>
          <w:p w14:paraId="643F109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短期缓存、分布式锁、限流、会话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626CB89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持久核心状态</w:t>
            </w:r>
          </w:p>
        </w:tc>
      </w:tr>
    </w:tbl>
    <w:p w14:paraId="324F6A3C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2BAB5A8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12.2 PostgreSQL 核心表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5088"/>
        <w:gridCol w:w="3222"/>
      </w:tblGrid>
      <w:tr w:rsidR="007C0346" w:rsidRPr="00F6249A" w14:paraId="55B32A33" w14:textId="77777777">
        <w:trPr>
          <w:jc w:val="center"/>
        </w:trPr>
        <w:tc>
          <w:tcPr>
            <w:tcW w:w="2088" w:type="dxa"/>
            <w:shd w:val="clear" w:color="auto" w:fill="DCE8F2"/>
            <w:vAlign w:val="center"/>
          </w:tcPr>
          <w:p w14:paraId="67BD125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表</w:t>
            </w:r>
          </w:p>
        </w:tc>
        <w:tc>
          <w:tcPr>
            <w:tcW w:w="5112" w:type="dxa"/>
            <w:shd w:val="clear" w:color="auto" w:fill="DCE8F2"/>
            <w:vAlign w:val="center"/>
          </w:tcPr>
          <w:p w14:paraId="5B753B8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核心字段</w:t>
            </w:r>
          </w:p>
        </w:tc>
        <w:tc>
          <w:tcPr>
            <w:tcW w:w="4104" w:type="dxa"/>
            <w:shd w:val="clear" w:color="auto" w:fill="DCE8F2"/>
            <w:vAlign w:val="center"/>
          </w:tcPr>
          <w:p w14:paraId="3B7A163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5"/>
              </w:rPr>
              <w:t>说明</w:t>
            </w:r>
          </w:p>
        </w:tc>
      </w:tr>
      <w:tr w:rsidR="007C0346" w:rsidRPr="00F6249A" w14:paraId="03757184" w14:textId="77777777">
        <w:trPr>
          <w:jc w:val="center"/>
        </w:trPr>
        <w:tc>
          <w:tcPr>
            <w:tcW w:w="2088" w:type="dxa"/>
            <w:vAlign w:val="center"/>
          </w:tcPr>
          <w:p w14:paraId="5566C7C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tenants</w:t>
            </w:r>
          </w:p>
        </w:tc>
        <w:tc>
          <w:tcPr>
            <w:tcW w:w="5112" w:type="dxa"/>
            <w:vAlign w:val="center"/>
          </w:tcPr>
          <w:p w14:paraId="630B3B0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id,name,policy_id</w:t>
            </w:r>
          </w:p>
        </w:tc>
        <w:tc>
          <w:tcPr>
            <w:tcW w:w="4104" w:type="dxa"/>
            <w:vAlign w:val="center"/>
          </w:tcPr>
          <w:p w14:paraId="40E3EFD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租户隔离</w:t>
            </w:r>
          </w:p>
        </w:tc>
      </w:tr>
      <w:tr w:rsidR="007C0346" w:rsidRPr="00F6249A" w14:paraId="54CAD681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4B9076F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hosts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0030F3C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id,tenant_id,agent_id,distro,kernel,capabilities,criticality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710480B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端点资产</w:t>
            </w:r>
          </w:p>
        </w:tc>
      </w:tr>
      <w:tr w:rsidR="007C0346" w:rsidRPr="00F6249A" w14:paraId="2729647B" w14:textId="77777777">
        <w:trPr>
          <w:jc w:val="center"/>
        </w:trPr>
        <w:tc>
          <w:tcPr>
            <w:tcW w:w="2088" w:type="dxa"/>
            <w:vAlign w:val="center"/>
          </w:tcPr>
          <w:p w14:paraId="0493FBF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agents</w:t>
            </w:r>
          </w:p>
        </w:tc>
        <w:tc>
          <w:tcPr>
            <w:tcW w:w="5112" w:type="dxa"/>
            <w:vAlign w:val="center"/>
          </w:tcPr>
          <w:p w14:paraId="3C36ECA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id,version,status,last_seen,cert_fingerprint</w:t>
            </w:r>
          </w:p>
        </w:tc>
        <w:tc>
          <w:tcPr>
            <w:tcW w:w="4104" w:type="dxa"/>
            <w:vAlign w:val="center"/>
          </w:tcPr>
          <w:p w14:paraId="2222ABE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Agent 生命周期</w:t>
            </w:r>
          </w:p>
        </w:tc>
      </w:tr>
      <w:tr w:rsidR="007C0346" w:rsidRPr="00F6249A" w14:paraId="5EA1B039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7A0098E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incidents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03F7989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id,status,severity,confidence,first_seen,last_seen,assurance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4CA4857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事件主表</w:t>
            </w:r>
          </w:p>
        </w:tc>
      </w:tr>
      <w:tr w:rsidR="007C0346" w:rsidRPr="00F6249A" w14:paraId="432677E7" w14:textId="77777777">
        <w:trPr>
          <w:jc w:val="center"/>
        </w:trPr>
        <w:tc>
          <w:tcPr>
            <w:tcW w:w="2088" w:type="dxa"/>
            <w:vAlign w:val="center"/>
          </w:tcPr>
          <w:p w14:paraId="7BF2742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alerts</w:t>
            </w:r>
          </w:p>
        </w:tc>
        <w:tc>
          <w:tcPr>
            <w:tcW w:w="5112" w:type="dxa"/>
            <w:vAlign w:val="center"/>
          </w:tcPr>
          <w:p w14:paraId="1F5F59F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id,incident_id,rule_id,event_ids,score</w:t>
            </w:r>
          </w:p>
        </w:tc>
        <w:tc>
          <w:tcPr>
            <w:tcW w:w="4104" w:type="dxa"/>
            <w:vAlign w:val="center"/>
          </w:tcPr>
          <w:p w14:paraId="280AD8A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检测结果</w:t>
            </w:r>
          </w:p>
        </w:tc>
      </w:tr>
      <w:tr w:rsidR="007C0346" w:rsidRPr="00F6249A" w14:paraId="3ABF5E84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35D2AEB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evidence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6E85552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id,incident_id,type,event_time,raw_ref,integrity_hash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0C1FCB1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证据索引</w:t>
            </w:r>
          </w:p>
        </w:tc>
      </w:tr>
      <w:tr w:rsidR="007C0346" w:rsidRPr="00F6249A" w14:paraId="6DB512D7" w14:textId="77777777">
        <w:trPr>
          <w:jc w:val="center"/>
        </w:trPr>
        <w:tc>
          <w:tcPr>
            <w:tcW w:w="2088" w:type="dxa"/>
            <w:vAlign w:val="center"/>
          </w:tcPr>
          <w:p w14:paraId="5A99BF0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ai_review_tasks</w:t>
            </w:r>
          </w:p>
        </w:tc>
        <w:tc>
          <w:tcPr>
            <w:tcW w:w="5112" w:type="dxa"/>
            <w:vAlign w:val="center"/>
          </w:tcPr>
          <w:p w14:paraId="5742378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id,incident_id,decision,reason,profile,budget,status</w:t>
            </w:r>
          </w:p>
        </w:tc>
        <w:tc>
          <w:tcPr>
            <w:tcW w:w="4104" w:type="dxa"/>
            <w:vAlign w:val="center"/>
          </w:tcPr>
          <w:p w14:paraId="2259E50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AI 门控任务和预算状态</w:t>
            </w:r>
          </w:p>
        </w:tc>
      </w:tr>
      <w:tr w:rsidR="007C0346" w:rsidRPr="00F6249A" w14:paraId="341801FD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56A0AA4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claims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6CB06C0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id,incident_id,statement,status,support_score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472D68B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AI 原子结论</w:t>
            </w:r>
          </w:p>
        </w:tc>
      </w:tr>
      <w:tr w:rsidR="007C0346" w:rsidRPr="00F6249A" w14:paraId="4459D99E" w14:textId="77777777">
        <w:trPr>
          <w:jc w:val="center"/>
        </w:trPr>
        <w:tc>
          <w:tcPr>
            <w:tcW w:w="2088" w:type="dxa"/>
            <w:vAlign w:val="center"/>
          </w:tcPr>
          <w:p w14:paraId="18110CE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claim_evidence</w:t>
            </w:r>
          </w:p>
        </w:tc>
        <w:tc>
          <w:tcPr>
            <w:tcW w:w="5112" w:type="dxa"/>
            <w:vAlign w:val="center"/>
          </w:tcPr>
          <w:p w14:paraId="612879B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claim_id,evidence_id,relation</w:t>
            </w:r>
          </w:p>
        </w:tc>
        <w:tc>
          <w:tcPr>
            <w:tcW w:w="4104" w:type="dxa"/>
            <w:vAlign w:val="center"/>
          </w:tcPr>
          <w:p w14:paraId="68D1669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证据关系</w:t>
            </w:r>
          </w:p>
        </w:tc>
      </w:tr>
      <w:tr w:rsidR="007C0346" w:rsidRPr="00F6249A" w14:paraId="09391C8A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45FE5AA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entities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49E9048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id,type,canonical_key,attributes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0B60521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图谱实体</w:t>
            </w:r>
          </w:p>
        </w:tc>
      </w:tr>
      <w:tr w:rsidR="007C0346" w:rsidRPr="00F6249A" w14:paraId="517E41E5" w14:textId="77777777">
        <w:trPr>
          <w:jc w:val="center"/>
        </w:trPr>
        <w:tc>
          <w:tcPr>
            <w:tcW w:w="2088" w:type="dxa"/>
            <w:vAlign w:val="center"/>
          </w:tcPr>
          <w:p w14:paraId="6F087CB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edges</w:t>
            </w:r>
          </w:p>
        </w:tc>
        <w:tc>
          <w:tcPr>
            <w:tcW w:w="5112" w:type="dxa"/>
            <w:vAlign w:val="center"/>
          </w:tcPr>
          <w:p w14:paraId="33A6A87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src_entity,dst_entity,type,time,evidence_id</w:t>
            </w:r>
          </w:p>
        </w:tc>
        <w:tc>
          <w:tcPr>
            <w:tcW w:w="4104" w:type="dxa"/>
            <w:vAlign w:val="center"/>
          </w:tcPr>
          <w:p w14:paraId="1B98D70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图谱关系</w:t>
            </w:r>
          </w:p>
        </w:tc>
      </w:tr>
      <w:tr w:rsidR="007C0346" w:rsidRPr="00F6249A" w14:paraId="32FBF627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73B2CEE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files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2DB920A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sha256,size,type,reputation,scan_status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3227913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文件画像</w:t>
            </w:r>
          </w:p>
        </w:tc>
      </w:tr>
      <w:tr w:rsidR="007C0346" w:rsidRPr="00F6249A" w14:paraId="59C3B8CD" w14:textId="77777777">
        <w:trPr>
          <w:jc w:val="center"/>
        </w:trPr>
        <w:tc>
          <w:tcPr>
            <w:tcW w:w="2088" w:type="dxa"/>
            <w:vAlign w:val="center"/>
          </w:tcPr>
          <w:p w14:paraId="071F0EF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actions</w:t>
            </w:r>
          </w:p>
        </w:tc>
        <w:tc>
          <w:tcPr>
            <w:tcW w:w="5112" w:type="dxa"/>
            <w:vAlign w:val="center"/>
          </w:tcPr>
          <w:p w14:paraId="4D8DB03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id,incident_id,type,target,status,rollback_ref</w:t>
            </w:r>
          </w:p>
        </w:tc>
        <w:tc>
          <w:tcPr>
            <w:tcW w:w="4104" w:type="dxa"/>
            <w:vAlign w:val="center"/>
          </w:tcPr>
          <w:p w14:paraId="4FADCDF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响应动作</w:t>
            </w:r>
          </w:p>
        </w:tc>
      </w:tr>
      <w:tr w:rsidR="007C0346" w:rsidRPr="00F6249A" w14:paraId="3D91A6A6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4495672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approvals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32A3962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id,action_id,reviewer,decision,reason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48C4B64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审批</w:t>
            </w:r>
          </w:p>
        </w:tc>
      </w:tr>
      <w:tr w:rsidR="007C0346" w:rsidRPr="00F6249A" w14:paraId="3D6E3733" w14:textId="77777777">
        <w:trPr>
          <w:jc w:val="center"/>
        </w:trPr>
        <w:tc>
          <w:tcPr>
            <w:tcW w:w="2088" w:type="dxa"/>
            <w:vAlign w:val="center"/>
          </w:tcPr>
          <w:p w14:paraId="17B2F48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model_runs</w:t>
            </w:r>
          </w:p>
        </w:tc>
        <w:tc>
          <w:tcPr>
            <w:tcW w:w="5112" w:type="dxa"/>
            <w:vAlign w:val="center"/>
          </w:tcPr>
          <w:p w14:paraId="475B26F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id,review_task_id,provider,model,role,tokens,cost,latency,status</w:t>
            </w:r>
          </w:p>
        </w:tc>
        <w:tc>
          <w:tcPr>
            <w:tcW w:w="4104" w:type="dxa"/>
            <w:vAlign w:val="center"/>
          </w:tcPr>
          <w:p w14:paraId="0EF3E39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模型调用审计</w:t>
            </w:r>
          </w:p>
        </w:tc>
      </w:tr>
      <w:tr w:rsidR="007C0346" w:rsidRPr="00F6249A" w14:paraId="38984997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48486D3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data_reductions</w:t>
            </w:r>
          </w:p>
        </w:tc>
        <w:tc>
          <w:tcPr>
            <w:tcW w:w="5112" w:type="dxa"/>
            <w:shd w:val="clear" w:color="auto" w:fill="F7F9FB"/>
            <w:vAlign w:val="center"/>
          </w:tcPr>
          <w:p w14:paraId="1D9331C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id,source,window,input_count,output_count,reason,rule_version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32E93B64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5"/>
                <w:lang w:eastAsia="zh-CN"/>
              </w:rPr>
              <w:t>聚合、采样和丢弃审计</w:t>
            </w:r>
          </w:p>
        </w:tc>
      </w:tr>
      <w:tr w:rsidR="007C0346" w:rsidRPr="00F6249A" w14:paraId="626AB692" w14:textId="77777777">
        <w:trPr>
          <w:jc w:val="center"/>
        </w:trPr>
        <w:tc>
          <w:tcPr>
            <w:tcW w:w="2088" w:type="dxa"/>
            <w:vAlign w:val="center"/>
          </w:tcPr>
          <w:p w14:paraId="454BECA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audit_logs</w:t>
            </w:r>
          </w:p>
        </w:tc>
        <w:tc>
          <w:tcPr>
            <w:tcW w:w="5112" w:type="dxa"/>
            <w:vAlign w:val="center"/>
          </w:tcPr>
          <w:p w14:paraId="0CC3023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actor,operation,target,before,after,time</w:t>
            </w:r>
          </w:p>
        </w:tc>
        <w:tc>
          <w:tcPr>
            <w:tcW w:w="4104" w:type="dxa"/>
            <w:vAlign w:val="center"/>
          </w:tcPr>
          <w:p w14:paraId="3037A96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5"/>
              </w:rPr>
              <w:t>不可抵赖审计</w:t>
            </w:r>
          </w:p>
        </w:tc>
      </w:tr>
    </w:tbl>
    <w:p w14:paraId="32EAFD4B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C04028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12.3 数据生命周期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97"/>
        <w:gridCol w:w="2771"/>
        <w:gridCol w:w="2826"/>
        <w:gridCol w:w="2816"/>
      </w:tblGrid>
      <w:tr w:rsidR="007C0346" w:rsidRPr="00F6249A" w14:paraId="1A8F217D" w14:textId="77777777">
        <w:trPr>
          <w:jc w:val="center"/>
        </w:trPr>
        <w:tc>
          <w:tcPr>
            <w:tcW w:w="1944" w:type="dxa"/>
            <w:shd w:val="clear" w:color="auto" w:fill="DCE8F2"/>
            <w:vAlign w:val="center"/>
          </w:tcPr>
          <w:p w14:paraId="40E2F96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数据</w:t>
            </w:r>
          </w:p>
        </w:tc>
        <w:tc>
          <w:tcPr>
            <w:tcW w:w="3024" w:type="dxa"/>
            <w:shd w:val="clear" w:color="auto" w:fill="DCE8F2"/>
            <w:vAlign w:val="center"/>
          </w:tcPr>
          <w:p w14:paraId="5E86829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热数据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694DA29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温数据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626367B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冷数据/删除</w:t>
            </w:r>
          </w:p>
        </w:tc>
      </w:tr>
      <w:tr w:rsidR="007C0346" w:rsidRPr="00F6249A" w14:paraId="757B5CEF" w14:textId="77777777">
        <w:trPr>
          <w:jc w:val="center"/>
        </w:trPr>
        <w:tc>
          <w:tcPr>
            <w:tcW w:w="1944" w:type="dxa"/>
            <w:vAlign w:val="center"/>
          </w:tcPr>
          <w:p w14:paraId="000486D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标准化事件</w:t>
            </w:r>
          </w:p>
        </w:tc>
        <w:tc>
          <w:tcPr>
            <w:tcW w:w="3024" w:type="dxa"/>
            <w:vAlign w:val="center"/>
          </w:tcPr>
          <w:p w14:paraId="48B6869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ClickHouse 7-30 天</w:t>
            </w:r>
          </w:p>
        </w:tc>
        <w:tc>
          <w:tcPr>
            <w:tcW w:w="3168" w:type="dxa"/>
            <w:vAlign w:val="center"/>
          </w:tcPr>
          <w:p w14:paraId="1D55C1B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压缩分区 90-180 天</w:t>
            </w:r>
          </w:p>
        </w:tc>
        <w:tc>
          <w:tcPr>
            <w:tcW w:w="3168" w:type="dxa"/>
            <w:vAlign w:val="center"/>
          </w:tcPr>
          <w:p w14:paraId="7DF685E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对象存储或删除</w:t>
            </w:r>
          </w:p>
        </w:tc>
      </w:tr>
      <w:tr w:rsidR="007C0346" w:rsidRPr="00F6249A" w14:paraId="4AB98271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18A9264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原始日志</w:t>
            </w:r>
          </w:p>
        </w:tc>
        <w:tc>
          <w:tcPr>
            <w:tcW w:w="3024" w:type="dxa"/>
            <w:shd w:val="clear" w:color="auto" w:fill="F7F9FB"/>
            <w:vAlign w:val="center"/>
          </w:tcPr>
          <w:p w14:paraId="2C2D2E9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对象存储 7-30 天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C61C37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归档 90-365 天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2D9510F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按合规策略删除</w:t>
            </w:r>
          </w:p>
        </w:tc>
      </w:tr>
      <w:tr w:rsidR="007C0346" w:rsidRPr="00F6249A" w14:paraId="2BE73E3D" w14:textId="77777777">
        <w:trPr>
          <w:jc w:val="center"/>
        </w:trPr>
        <w:tc>
          <w:tcPr>
            <w:tcW w:w="1944" w:type="dxa"/>
            <w:vAlign w:val="center"/>
          </w:tcPr>
          <w:p w14:paraId="49CDFC4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PCAP</w:t>
            </w:r>
          </w:p>
        </w:tc>
        <w:tc>
          <w:tcPr>
            <w:tcW w:w="3024" w:type="dxa"/>
            <w:vAlign w:val="center"/>
          </w:tcPr>
          <w:p w14:paraId="7E54C1E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默认仅事件相关片段</w:t>
            </w:r>
          </w:p>
        </w:tc>
        <w:tc>
          <w:tcPr>
            <w:tcW w:w="3168" w:type="dxa"/>
            <w:vAlign w:val="center"/>
          </w:tcPr>
          <w:p w14:paraId="149EBF8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加密归档</w:t>
            </w:r>
          </w:p>
        </w:tc>
        <w:tc>
          <w:tcPr>
            <w:tcW w:w="3168" w:type="dxa"/>
            <w:vAlign w:val="center"/>
          </w:tcPr>
          <w:p w14:paraId="2925D84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严格期限和授权</w:t>
            </w:r>
          </w:p>
        </w:tc>
      </w:tr>
      <w:tr w:rsidR="007C0346" w:rsidRPr="00F6249A" w14:paraId="3FBF9453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614B7C3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恶意样本</w:t>
            </w:r>
          </w:p>
        </w:tc>
        <w:tc>
          <w:tcPr>
            <w:tcW w:w="3024" w:type="dxa"/>
            <w:shd w:val="clear" w:color="auto" w:fill="F7F9FB"/>
            <w:vAlign w:val="center"/>
          </w:tcPr>
          <w:p w14:paraId="27E8D32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隔离桶、不可执行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29F82C3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长期留存或按客户策略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30C63A8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安全销毁</w:t>
            </w:r>
          </w:p>
        </w:tc>
      </w:tr>
      <w:tr w:rsidR="007C0346" w:rsidRPr="00F6249A" w14:paraId="2112B73C" w14:textId="77777777">
        <w:trPr>
          <w:jc w:val="center"/>
        </w:trPr>
        <w:tc>
          <w:tcPr>
            <w:tcW w:w="1944" w:type="dxa"/>
            <w:vAlign w:val="center"/>
          </w:tcPr>
          <w:p w14:paraId="33A9FAB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事件/Claim/审计</w:t>
            </w:r>
          </w:p>
        </w:tc>
        <w:tc>
          <w:tcPr>
            <w:tcW w:w="3024" w:type="dxa"/>
            <w:vAlign w:val="center"/>
          </w:tcPr>
          <w:p w14:paraId="1B04DC2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PostgreSQL 热数据</w:t>
            </w:r>
          </w:p>
        </w:tc>
        <w:tc>
          <w:tcPr>
            <w:tcW w:w="3168" w:type="dxa"/>
            <w:vAlign w:val="center"/>
          </w:tcPr>
          <w:p w14:paraId="247FC16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长期保留</w:t>
            </w:r>
          </w:p>
        </w:tc>
        <w:tc>
          <w:tcPr>
            <w:tcW w:w="3168" w:type="dxa"/>
            <w:vAlign w:val="center"/>
          </w:tcPr>
          <w:p w14:paraId="542B6D7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按合规和租户策略</w:t>
            </w:r>
          </w:p>
        </w:tc>
      </w:tr>
      <w:tr w:rsidR="007C0346" w:rsidRPr="00F6249A" w14:paraId="073A9365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660C463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模型输入输出</w:t>
            </w:r>
          </w:p>
        </w:tc>
        <w:tc>
          <w:tcPr>
            <w:tcW w:w="3024" w:type="dxa"/>
            <w:shd w:val="clear" w:color="auto" w:fill="F7F9FB"/>
            <w:vAlign w:val="center"/>
          </w:tcPr>
          <w:p w14:paraId="7FEDDE5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脱敏后短期保留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63781C0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仅审计摘要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11D72F34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禁止无限期保存敏感原文</w:t>
            </w:r>
          </w:p>
        </w:tc>
      </w:tr>
    </w:tbl>
    <w:p w14:paraId="6D353153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2CB240BA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13. 接口与插件体系</w:t>
      </w:r>
    </w:p>
    <w:p w14:paraId="4D69F7E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13.1 Agent 接口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2684"/>
        <w:gridCol w:w="5339"/>
      </w:tblGrid>
      <w:tr w:rsidR="007C0346" w:rsidRPr="00F6249A" w14:paraId="2C4438EA" w14:textId="77777777">
        <w:trPr>
          <w:jc w:val="center"/>
        </w:trPr>
        <w:tc>
          <w:tcPr>
            <w:tcW w:w="2304" w:type="dxa"/>
            <w:shd w:val="clear" w:color="auto" w:fill="DCE8F2"/>
            <w:vAlign w:val="center"/>
          </w:tcPr>
          <w:p w14:paraId="7558856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接口</w:t>
            </w:r>
          </w:p>
        </w:tc>
        <w:tc>
          <w:tcPr>
            <w:tcW w:w="2880" w:type="dxa"/>
            <w:shd w:val="clear" w:color="auto" w:fill="DCE8F2"/>
            <w:vAlign w:val="center"/>
          </w:tcPr>
          <w:p w14:paraId="60029F8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协议</w:t>
            </w:r>
          </w:p>
        </w:tc>
        <w:tc>
          <w:tcPr>
            <w:tcW w:w="5976" w:type="dxa"/>
            <w:shd w:val="clear" w:color="auto" w:fill="DCE8F2"/>
            <w:vAlign w:val="center"/>
          </w:tcPr>
          <w:p w14:paraId="5FADDEA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说明</w:t>
            </w:r>
          </w:p>
        </w:tc>
      </w:tr>
      <w:tr w:rsidR="007C0346" w:rsidRPr="00F6249A" w14:paraId="55C6867C" w14:textId="77777777">
        <w:trPr>
          <w:jc w:val="center"/>
        </w:trPr>
        <w:tc>
          <w:tcPr>
            <w:tcW w:w="2304" w:type="dxa"/>
            <w:vAlign w:val="center"/>
          </w:tcPr>
          <w:p w14:paraId="504826F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RegisterAgent</w:t>
            </w:r>
          </w:p>
        </w:tc>
        <w:tc>
          <w:tcPr>
            <w:tcW w:w="2880" w:type="dxa"/>
            <w:vAlign w:val="center"/>
          </w:tcPr>
          <w:p w14:paraId="7B0C009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unary + mTLS</w:t>
            </w:r>
          </w:p>
        </w:tc>
        <w:tc>
          <w:tcPr>
            <w:tcW w:w="5976" w:type="dxa"/>
            <w:vAlign w:val="center"/>
          </w:tcPr>
          <w:p w14:paraId="16805EE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证书注册、设备信息和一次性令牌</w:t>
            </w:r>
          </w:p>
        </w:tc>
      </w:tr>
      <w:tr w:rsidR="007C0346" w:rsidRPr="00F6249A" w14:paraId="5DD8302E" w14:textId="77777777"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3C221B7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EventStream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0384649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bidirectional stream</w:t>
            </w:r>
          </w:p>
        </w:tc>
        <w:tc>
          <w:tcPr>
            <w:tcW w:w="5976" w:type="dxa"/>
            <w:shd w:val="clear" w:color="auto" w:fill="F7F9FB"/>
            <w:vAlign w:val="center"/>
          </w:tcPr>
          <w:p w14:paraId="0913F62F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批量事件上传、ACK、背压和配置下发</w:t>
            </w:r>
          </w:p>
        </w:tc>
      </w:tr>
      <w:tr w:rsidR="007C0346" w:rsidRPr="00F6249A" w14:paraId="09FCC3A4" w14:textId="77777777">
        <w:trPr>
          <w:jc w:val="center"/>
        </w:trPr>
        <w:tc>
          <w:tcPr>
            <w:tcW w:w="2304" w:type="dxa"/>
            <w:vAlign w:val="center"/>
          </w:tcPr>
          <w:p w14:paraId="49BD3D0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UploadArtifact</w:t>
            </w:r>
          </w:p>
        </w:tc>
        <w:tc>
          <w:tcPr>
            <w:tcW w:w="2880" w:type="dxa"/>
            <w:vAlign w:val="center"/>
          </w:tcPr>
          <w:p w14:paraId="7BDA6FE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streaming / S3 presigned</w:t>
            </w:r>
          </w:p>
        </w:tc>
        <w:tc>
          <w:tcPr>
            <w:tcW w:w="5976" w:type="dxa"/>
            <w:vAlign w:val="center"/>
          </w:tcPr>
          <w:p w14:paraId="0605077C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样本、PCAP、诊断包分片上传</w:t>
            </w:r>
          </w:p>
        </w:tc>
      </w:tr>
      <w:tr w:rsidR="007C0346" w:rsidRPr="00F6249A" w14:paraId="47658EDE" w14:textId="77777777"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40EA28C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Heartbeat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722ADE4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gRPC/HTTPS</w:t>
            </w:r>
          </w:p>
        </w:tc>
        <w:tc>
          <w:tcPr>
            <w:tcW w:w="5976" w:type="dxa"/>
            <w:shd w:val="clear" w:color="auto" w:fill="F7F9FB"/>
            <w:vAlign w:val="center"/>
          </w:tcPr>
          <w:p w14:paraId="719DA23A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版本、能力、队列、资源和健康状态</w:t>
            </w:r>
          </w:p>
        </w:tc>
      </w:tr>
      <w:tr w:rsidR="007C0346" w:rsidRPr="00F6249A" w14:paraId="2278DEC3" w14:textId="77777777">
        <w:trPr>
          <w:jc w:val="center"/>
        </w:trPr>
        <w:tc>
          <w:tcPr>
            <w:tcW w:w="2304" w:type="dxa"/>
            <w:vAlign w:val="center"/>
          </w:tcPr>
          <w:p w14:paraId="1E26C7F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ExecuteAction</w:t>
            </w:r>
          </w:p>
        </w:tc>
        <w:tc>
          <w:tcPr>
            <w:tcW w:w="2880" w:type="dxa"/>
            <w:vAlign w:val="center"/>
          </w:tcPr>
          <w:p w14:paraId="50D24F7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gRPC server command</w:t>
            </w:r>
          </w:p>
        </w:tc>
        <w:tc>
          <w:tcPr>
            <w:tcW w:w="5976" w:type="dxa"/>
            <w:vAlign w:val="center"/>
          </w:tcPr>
          <w:p w14:paraId="2F3F179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签名动作下发、结果和回滚信息</w:t>
            </w:r>
          </w:p>
        </w:tc>
      </w:tr>
      <w:tr w:rsidR="007C0346" w:rsidRPr="00F6249A" w14:paraId="443B2EAB" w14:textId="77777777">
        <w:trPr>
          <w:jc w:val="center"/>
        </w:trPr>
        <w:tc>
          <w:tcPr>
            <w:tcW w:w="2304" w:type="dxa"/>
            <w:shd w:val="clear" w:color="auto" w:fill="F7F9FB"/>
            <w:vAlign w:val="center"/>
          </w:tcPr>
          <w:p w14:paraId="1206AFB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OfflineImport</w:t>
            </w:r>
          </w:p>
        </w:tc>
        <w:tc>
          <w:tcPr>
            <w:tcW w:w="2880" w:type="dxa"/>
            <w:shd w:val="clear" w:color="auto" w:fill="F7F9FB"/>
            <w:vAlign w:val="center"/>
          </w:tcPr>
          <w:p w14:paraId="258ECC6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文件包</w:t>
            </w:r>
          </w:p>
        </w:tc>
        <w:tc>
          <w:tcPr>
            <w:tcW w:w="5976" w:type="dxa"/>
            <w:shd w:val="clear" w:color="auto" w:fill="F7F9FB"/>
            <w:vAlign w:val="center"/>
          </w:tcPr>
          <w:p w14:paraId="7244609C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隔离环境离线导入和校验</w:t>
            </w:r>
          </w:p>
        </w:tc>
      </w:tr>
    </w:tbl>
    <w:p w14:paraId="2D7A2279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189595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13.2 外部 REST API</w:t>
      </w:r>
    </w:p>
    <w:p w14:paraId="4D345EB4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GET    /api/v1/hosts</w:t>
      </w:r>
      <w:r w:rsidRPr="00F6249A">
        <w:rPr>
          <w:rFonts w:ascii="宋体" w:eastAsia="宋体" w:hAnsi="宋体"/>
        </w:rPr>
        <w:br/>
        <w:t>GET    /api/v1/incidents</w:t>
      </w:r>
      <w:r w:rsidRPr="00F6249A">
        <w:rPr>
          <w:rFonts w:ascii="宋体" w:eastAsia="宋体" w:hAnsi="宋体"/>
        </w:rPr>
        <w:br/>
        <w:t>GET    /api/v1/incidents/{id}</w:t>
      </w:r>
      <w:r w:rsidRPr="00F6249A">
        <w:rPr>
          <w:rFonts w:ascii="宋体" w:eastAsia="宋体" w:hAnsi="宋体"/>
        </w:rPr>
        <w:br/>
        <w:t>GET    /api/v1/incidents/{id}/timeline</w:t>
      </w:r>
      <w:r w:rsidRPr="00F6249A">
        <w:rPr>
          <w:rFonts w:ascii="宋体" w:eastAsia="宋体" w:hAnsi="宋体"/>
        </w:rPr>
        <w:br/>
        <w:t>GET    /api/v1/incidents/{id}/graph</w:t>
      </w:r>
      <w:r w:rsidRPr="00F6249A">
        <w:rPr>
          <w:rFonts w:ascii="宋体" w:eastAsia="宋体" w:hAnsi="宋体"/>
        </w:rPr>
        <w:br/>
        <w:t>POST   /api/v1/incidents/{id}/reanalyze</w:t>
      </w:r>
      <w:r w:rsidRPr="00F6249A">
        <w:rPr>
          <w:rFonts w:ascii="宋体" w:eastAsia="宋体" w:hAnsi="宋体"/>
        </w:rPr>
        <w:br/>
        <w:t>POST   /api/v1/actions</w:t>
      </w:r>
      <w:r w:rsidRPr="00F6249A">
        <w:rPr>
          <w:rFonts w:ascii="宋体" w:eastAsia="宋体" w:hAnsi="宋体"/>
        </w:rPr>
        <w:br/>
        <w:t>POST   /api/v1/actions/{id}/approve</w:t>
      </w:r>
      <w:r w:rsidRPr="00F6249A">
        <w:rPr>
          <w:rFonts w:ascii="宋体" w:eastAsia="宋体" w:hAnsi="宋体"/>
        </w:rPr>
        <w:br/>
        <w:t>POST   /api/v1/actions/{id}/rollback</w:t>
      </w:r>
      <w:r w:rsidRPr="00F6249A">
        <w:rPr>
          <w:rFonts w:ascii="宋体" w:eastAsia="宋体" w:hAnsi="宋体"/>
        </w:rPr>
        <w:br/>
        <w:t>GET    /api/v1/evidence/{id}</w:t>
      </w:r>
      <w:r w:rsidRPr="00F6249A">
        <w:rPr>
          <w:rFonts w:ascii="宋体" w:eastAsia="宋体" w:hAnsi="宋体"/>
        </w:rPr>
        <w:br/>
        <w:t>POST   /api/v1/rules/validate</w:t>
      </w:r>
      <w:r w:rsidRPr="00F6249A">
        <w:rPr>
          <w:rFonts w:ascii="宋体" w:eastAsia="宋体" w:hAnsi="宋体"/>
        </w:rPr>
        <w:br/>
        <w:t>GET    /api/v1/models/providers</w:t>
      </w:r>
      <w:r w:rsidRPr="00F6249A">
        <w:rPr>
          <w:rFonts w:ascii="宋体" w:eastAsia="宋体" w:hAnsi="宋体"/>
        </w:rPr>
        <w:br/>
        <w:t>GET    /api/v1/ai-review/policies</w:t>
      </w:r>
      <w:r w:rsidRPr="00F6249A">
        <w:rPr>
          <w:rFonts w:ascii="宋体" w:eastAsia="宋体" w:hAnsi="宋体"/>
        </w:rPr>
        <w:br/>
        <w:t>PUT    /api/v1/ai-review/policies/{id}</w:t>
      </w:r>
      <w:r w:rsidRPr="00F6249A">
        <w:rPr>
          <w:rFonts w:ascii="宋体" w:eastAsia="宋体" w:hAnsi="宋体"/>
        </w:rPr>
        <w:br/>
        <w:t>GET    /api/v1/ai-review/tasks/{id}</w:t>
      </w:r>
      <w:r w:rsidRPr="00F6249A">
        <w:rPr>
          <w:rFonts w:ascii="宋体" w:eastAsia="宋体" w:hAnsi="宋体"/>
        </w:rPr>
        <w:br/>
        <w:t>POST   /api/v1/ai-review/tasks/{id}/retry</w:t>
      </w:r>
      <w:r w:rsidRPr="00F6249A">
        <w:rPr>
          <w:rFonts w:ascii="宋体" w:eastAsia="宋体" w:hAnsi="宋体"/>
        </w:rPr>
        <w:br/>
        <w:t>GET    /api/v1/stream/incidents   // SSE/WebSocket</w:t>
      </w:r>
    </w:p>
    <w:p w14:paraId="6D21F6E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13.3 插件与工具协议</w:t>
      </w:r>
    </w:p>
    <w:p w14:paraId="4B0A021D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  <w:lang w:eastAsia="zh-CN"/>
        </w:rPr>
        <w:t>调查 Agent 只能调用注册工具。工具定义包含输入 JSON Schema、只读/写入属性、风险等级、租户权限、超时和最大结果量。</w:t>
      </w:r>
      <w:r w:rsidRPr="00F6249A">
        <w:rPr>
          <w:rFonts w:ascii="宋体" w:eastAsia="宋体" w:hAnsi="宋体"/>
        </w:rPr>
        <w:t>插件可通过内部 HTTP/gRPC 或 WASI/WASM 沙箱扩展。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77"/>
        <w:gridCol w:w="5311"/>
        <w:gridCol w:w="3322"/>
      </w:tblGrid>
      <w:tr w:rsidR="007C0346" w:rsidRPr="00F6249A" w14:paraId="78DB3ABA" w14:textId="77777777">
        <w:trPr>
          <w:jc w:val="center"/>
        </w:trPr>
        <w:tc>
          <w:tcPr>
            <w:tcW w:w="1728" w:type="dxa"/>
            <w:shd w:val="clear" w:color="auto" w:fill="DCE8F2"/>
            <w:vAlign w:val="center"/>
          </w:tcPr>
          <w:p w14:paraId="59FFF8A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lastRenderedPageBreak/>
              <w:t>工具类别</w:t>
            </w:r>
          </w:p>
        </w:tc>
        <w:tc>
          <w:tcPr>
            <w:tcW w:w="5760" w:type="dxa"/>
            <w:shd w:val="clear" w:color="auto" w:fill="DCE8F2"/>
            <w:vAlign w:val="center"/>
          </w:tcPr>
          <w:p w14:paraId="4BF35B5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示例</w:t>
            </w:r>
          </w:p>
        </w:tc>
        <w:tc>
          <w:tcPr>
            <w:tcW w:w="3672" w:type="dxa"/>
            <w:shd w:val="clear" w:color="auto" w:fill="DCE8F2"/>
            <w:vAlign w:val="center"/>
          </w:tcPr>
          <w:p w14:paraId="5203DA5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权限</w:t>
            </w:r>
          </w:p>
        </w:tc>
      </w:tr>
      <w:tr w:rsidR="007C0346" w:rsidRPr="00F6249A" w14:paraId="4A31628F" w14:textId="77777777">
        <w:trPr>
          <w:jc w:val="center"/>
        </w:trPr>
        <w:tc>
          <w:tcPr>
            <w:tcW w:w="1728" w:type="dxa"/>
            <w:vAlign w:val="center"/>
          </w:tcPr>
          <w:p w14:paraId="0D68E19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查询</w:t>
            </w:r>
          </w:p>
        </w:tc>
        <w:tc>
          <w:tcPr>
            <w:tcW w:w="5760" w:type="dxa"/>
            <w:vAlign w:val="center"/>
          </w:tcPr>
          <w:p w14:paraId="0BA3269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search_events、get_process_tree、get_login_history、get_dns_history</w:t>
            </w:r>
          </w:p>
        </w:tc>
        <w:tc>
          <w:tcPr>
            <w:tcW w:w="3672" w:type="dxa"/>
            <w:vAlign w:val="center"/>
          </w:tcPr>
          <w:p w14:paraId="0D0D16D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只读</w:t>
            </w:r>
          </w:p>
        </w:tc>
      </w:tr>
      <w:tr w:rsidR="007C0346" w:rsidRPr="00F6249A" w14:paraId="1502F56A" w14:textId="77777777"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639EF3D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文件分析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63FD94E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scan_hash、run_yara、get_file_metadata、submit_sandbox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1245A62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只读/样本处理</w:t>
            </w:r>
          </w:p>
        </w:tc>
      </w:tr>
      <w:tr w:rsidR="007C0346" w:rsidRPr="00F6249A" w14:paraId="7667D371" w14:textId="77777777">
        <w:trPr>
          <w:jc w:val="center"/>
        </w:trPr>
        <w:tc>
          <w:tcPr>
            <w:tcW w:w="1728" w:type="dxa"/>
            <w:vAlign w:val="center"/>
          </w:tcPr>
          <w:p w14:paraId="2D8DAA8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情报</w:t>
            </w:r>
          </w:p>
        </w:tc>
        <w:tc>
          <w:tcPr>
            <w:tcW w:w="5760" w:type="dxa"/>
            <w:vAlign w:val="center"/>
          </w:tcPr>
          <w:p w14:paraId="2ED4517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lookup_ip、lookup_domain、lookup_hash、lookup_cve</w:t>
            </w:r>
          </w:p>
        </w:tc>
        <w:tc>
          <w:tcPr>
            <w:tcW w:w="3672" w:type="dxa"/>
            <w:vAlign w:val="center"/>
          </w:tcPr>
          <w:p w14:paraId="22461A3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只读</w:t>
            </w:r>
          </w:p>
        </w:tc>
      </w:tr>
      <w:tr w:rsidR="007C0346" w:rsidRPr="00F6249A" w14:paraId="2920A129" w14:textId="77777777">
        <w:trPr>
          <w:jc w:val="center"/>
        </w:trPr>
        <w:tc>
          <w:tcPr>
            <w:tcW w:w="1728" w:type="dxa"/>
            <w:shd w:val="clear" w:color="auto" w:fill="F7F9FB"/>
            <w:vAlign w:val="center"/>
          </w:tcPr>
          <w:p w14:paraId="082789B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</w:t>
            </w:r>
          </w:p>
        </w:tc>
        <w:tc>
          <w:tcPr>
            <w:tcW w:w="5760" w:type="dxa"/>
            <w:shd w:val="clear" w:color="auto" w:fill="F7F9FB"/>
            <w:vAlign w:val="center"/>
          </w:tcPr>
          <w:p w14:paraId="6FDC02E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block_ip、kill_process、quarantine_file、disable_account</w:t>
            </w:r>
          </w:p>
        </w:tc>
        <w:tc>
          <w:tcPr>
            <w:tcW w:w="3672" w:type="dxa"/>
            <w:shd w:val="clear" w:color="auto" w:fill="F7F9FB"/>
            <w:vAlign w:val="center"/>
          </w:tcPr>
          <w:p w14:paraId="66676F2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写入，策略门控</w:t>
            </w:r>
          </w:p>
        </w:tc>
      </w:tr>
      <w:tr w:rsidR="007C0346" w:rsidRPr="00F6249A" w14:paraId="5C157051" w14:textId="77777777">
        <w:trPr>
          <w:jc w:val="center"/>
        </w:trPr>
        <w:tc>
          <w:tcPr>
            <w:tcW w:w="1728" w:type="dxa"/>
            <w:vAlign w:val="center"/>
          </w:tcPr>
          <w:p w14:paraId="63D361E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取证</w:t>
            </w:r>
          </w:p>
        </w:tc>
        <w:tc>
          <w:tcPr>
            <w:tcW w:w="5760" w:type="dxa"/>
            <w:vAlign w:val="center"/>
          </w:tcPr>
          <w:p w14:paraId="3F5EF99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collect_process、collect_file、collect_logs、capture_pcap</w:t>
            </w:r>
          </w:p>
        </w:tc>
        <w:tc>
          <w:tcPr>
            <w:tcW w:w="3672" w:type="dxa"/>
            <w:vAlign w:val="center"/>
          </w:tcPr>
          <w:p w14:paraId="3999CB3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写入/采集，审批可选</w:t>
            </w:r>
          </w:p>
        </w:tc>
      </w:tr>
    </w:tbl>
    <w:p w14:paraId="3D82B8E1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5AFB6754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14. 自动响应、安全边界与审计</w:t>
      </w:r>
    </w:p>
    <w:p w14:paraId="79B7E850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14.1 响应动作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98"/>
        <w:gridCol w:w="3196"/>
        <w:gridCol w:w="3474"/>
        <w:gridCol w:w="2042"/>
      </w:tblGrid>
      <w:tr w:rsidR="007C0346" w:rsidRPr="00F6249A" w14:paraId="34EA6345" w14:textId="77777777">
        <w:trPr>
          <w:jc w:val="center"/>
        </w:trPr>
        <w:tc>
          <w:tcPr>
            <w:tcW w:w="1656" w:type="dxa"/>
            <w:shd w:val="clear" w:color="auto" w:fill="DCE8F2"/>
            <w:vAlign w:val="center"/>
          </w:tcPr>
          <w:p w14:paraId="1F584D5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动作</w:t>
            </w:r>
          </w:p>
        </w:tc>
        <w:tc>
          <w:tcPr>
            <w:tcW w:w="3312" w:type="dxa"/>
            <w:shd w:val="clear" w:color="auto" w:fill="DCE8F2"/>
            <w:vAlign w:val="center"/>
          </w:tcPr>
          <w:p w14:paraId="199C857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Linux 后端</w:t>
            </w:r>
          </w:p>
        </w:tc>
        <w:tc>
          <w:tcPr>
            <w:tcW w:w="3888" w:type="dxa"/>
            <w:shd w:val="clear" w:color="auto" w:fill="DCE8F2"/>
            <w:vAlign w:val="center"/>
          </w:tcPr>
          <w:p w14:paraId="24B9AF5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默认策略</w:t>
            </w:r>
          </w:p>
        </w:tc>
        <w:tc>
          <w:tcPr>
            <w:tcW w:w="2232" w:type="dxa"/>
            <w:shd w:val="clear" w:color="auto" w:fill="DCE8F2"/>
            <w:vAlign w:val="center"/>
          </w:tcPr>
          <w:p w14:paraId="0287F5B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回滚</w:t>
            </w:r>
          </w:p>
        </w:tc>
      </w:tr>
      <w:tr w:rsidR="007C0346" w:rsidRPr="00F6249A" w14:paraId="23DFDE46" w14:textId="77777777">
        <w:trPr>
          <w:jc w:val="center"/>
        </w:trPr>
        <w:tc>
          <w:tcPr>
            <w:tcW w:w="1656" w:type="dxa"/>
            <w:vAlign w:val="center"/>
          </w:tcPr>
          <w:p w14:paraId="1EEF163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临时封禁 IP</w:t>
            </w:r>
          </w:p>
        </w:tc>
        <w:tc>
          <w:tcPr>
            <w:tcW w:w="3312" w:type="dxa"/>
            <w:vAlign w:val="center"/>
          </w:tcPr>
          <w:p w14:paraId="5534767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nftables/firewalld/iptables adapter</w:t>
            </w:r>
          </w:p>
        </w:tc>
        <w:tc>
          <w:tcPr>
            <w:tcW w:w="3888" w:type="dxa"/>
            <w:vAlign w:val="center"/>
          </w:tcPr>
          <w:p w14:paraId="58B2042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非关键资产、短时、证据充分可自动</w:t>
            </w:r>
          </w:p>
        </w:tc>
        <w:tc>
          <w:tcPr>
            <w:tcW w:w="2232" w:type="dxa"/>
            <w:vAlign w:val="center"/>
          </w:tcPr>
          <w:p w14:paraId="40554FB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删除规则</w:t>
            </w:r>
          </w:p>
        </w:tc>
      </w:tr>
      <w:tr w:rsidR="007C0346" w:rsidRPr="00F6249A" w14:paraId="3E588491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5E5EDF2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终止进程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78A385B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pidfd/signal + 进程身份校验</w:t>
            </w:r>
          </w:p>
        </w:tc>
        <w:tc>
          <w:tcPr>
            <w:tcW w:w="3888" w:type="dxa"/>
            <w:shd w:val="clear" w:color="auto" w:fill="F7F9FB"/>
            <w:vAlign w:val="center"/>
          </w:tcPr>
          <w:p w14:paraId="344E110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默认审批，明确恶意可自动</w:t>
            </w:r>
          </w:p>
        </w:tc>
        <w:tc>
          <w:tcPr>
            <w:tcW w:w="2232" w:type="dxa"/>
            <w:shd w:val="clear" w:color="auto" w:fill="F7F9FB"/>
            <w:vAlign w:val="center"/>
          </w:tcPr>
          <w:p w14:paraId="31EF248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通常不可恢复，需谨慎</w:t>
            </w:r>
          </w:p>
        </w:tc>
      </w:tr>
      <w:tr w:rsidR="007C0346" w:rsidRPr="00F6249A" w14:paraId="0785A069" w14:textId="77777777">
        <w:trPr>
          <w:jc w:val="center"/>
        </w:trPr>
        <w:tc>
          <w:tcPr>
            <w:tcW w:w="1656" w:type="dxa"/>
            <w:vAlign w:val="center"/>
          </w:tcPr>
          <w:p w14:paraId="64E2736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隔离文件</w:t>
            </w:r>
          </w:p>
        </w:tc>
        <w:tc>
          <w:tcPr>
            <w:tcW w:w="3312" w:type="dxa"/>
            <w:vAlign w:val="center"/>
          </w:tcPr>
          <w:p w14:paraId="5E71661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原子移动、权限清除、hash 校验</w:t>
            </w:r>
          </w:p>
        </w:tc>
        <w:tc>
          <w:tcPr>
            <w:tcW w:w="3888" w:type="dxa"/>
            <w:vAlign w:val="center"/>
          </w:tcPr>
          <w:p w14:paraId="3F668B5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审批或已知恶意规则自动</w:t>
            </w:r>
          </w:p>
        </w:tc>
        <w:tc>
          <w:tcPr>
            <w:tcW w:w="2232" w:type="dxa"/>
            <w:vAlign w:val="center"/>
          </w:tcPr>
          <w:p w14:paraId="5BFCACF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恢复到原路径</w:t>
            </w:r>
          </w:p>
        </w:tc>
      </w:tr>
      <w:tr w:rsidR="007C0346" w:rsidRPr="00F6249A" w14:paraId="16561F11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2C67939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禁用账号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1C95F19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usermod/PAM/IAM adapter</w:t>
            </w:r>
          </w:p>
        </w:tc>
        <w:tc>
          <w:tcPr>
            <w:tcW w:w="3888" w:type="dxa"/>
            <w:shd w:val="clear" w:color="auto" w:fill="F7F9FB"/>
            <w:vAlign w:val="center"/>
          </w:tcPr>
          <w:p w14:paraId="3F619FE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人工审批</w:t>
            </w:r>
          </w:p>
        </w:tc>
        <w:tc>
          <w:tcPr>
            <w:tcW w:w="2232" w:type="dxa"/>
            <w:shd w:val="clear" w:color="auto" w:fill="F7F9FB"/>
            <w:vAlign w:val="center"/>
          </w:tcPr>
          <w:p w14:paraId="1F40DC7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恢复 shell/锁状态</w:t>
            </w:r>
          </w:p>
        </w:tc>
      </w:tr>
      <w:tr w:rsidR="007C0346" w:rsidRPr="00F6249A" w14:paraId="1249BE78" w14:textId="77777777">
        <w:trPr>
          <w:jc w:val="center"/>
        </w:trPr>
        <w:tc>
          <w:tcPr>
            <w:tcW w:w="1656" w:type="dxa"/>
            <w:vAlign w:val="center"/>
          </w:tcPr>
          <w:p w14:paraId="00F2894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隔离主机</w:t>
            </w:r>
          </w:p>
        </w:tc>
        <w:tc>
          <w:tcPr>
            <w:tcW w:w="3312" w:type="dxa"/>
            <w:vAlign w:val="center"/>
          </w:tcPr>
          <w:p w14:paraId="738806F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主机防火墙策略</w:t>
            </w:r>
          </w:p>
        </w:tc>
        <w:tc>
          <w:tcPr>
            <w:tcW w:w="3888" w:type="dxa"/>
            <w:vAlign w:val="center"/>
          </w:tcPr>
          <w:p w14:paraId="447FD36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关键资产必须审批</w:t>
            </w:r>
          </w:p>
        </w:tc>
        <w:tc>
          <w:tcPr>
            <w:tcW w:w="2232" w:type="dxa"/>
            <w:vAlign w:val="center"/>
          </w:tcPr>
          <w:p w14:paraId="76DCDE5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恢复白名单网络</w:t>
            </w:r>
          </w:p>
        </w:tc>
      </w:tr>
      <w:tr w:rsidR="007C0346" w:rsidRPr="00F6249A" w14:paraId="51E898BC" w14:textId="77777777">
        <w:trPr>
          <w:jc w:val="center"/>
        </w:trPr>
        <w:tc>
          <w:tcPr>
            <w:tcW w:w="1656" w:type="dxa"/>
            <w:shd w:val="clear" w:color="auto" w:fill="F7F9FB"/>
            <w:vAlign w:val="center"/>
          </w:tcPr>
          <w:p w14:paraId="321CAA9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采集证据</w:t>
            </w:r>
          </w:p>
        </w:tc>
        <w:tc>
          <w:tcPr>
            <w:tcW w:w="3312" w:type="dxa"/>
            <w:shd w:val="clear" w:color="auto" w:fill="F7F9FB"/>
            <w:vAlign w:val="center"/>
          </w:tcPr>
          <w:p w14:paraId="10C8D75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日志、进程、文件、内存/PCAP（按能力）</w:t>
            </w:r>
          </w:p>
        </w:tc>
        <w:tc>
          <w:tcPr>
            <w:tcW w:w="3888" w:type="dxa"/>
            <w:shd w:val="clear" w:color="auto" w:fill="F7F9FB"/>
            <w:vAlign w:val="center"/>
          </w:tcPr>
          <w:p w14:paraId="03F9195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低风险可自动</w:t>
            </w:r>
          </w:p>
        </w:tc>
        <w:tc>
          <w:tcPr>
            <w:tcW w:w="2232" w:type="dxa"/>
            <w:shd w:val="clear" w:color="auto" w:fill="F7F9FB"/>
            <w:vAlign w:val="center"/>
          </w:tcPr>
          <w:p w14:paraId="064CF89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无回滚，需控制隐私</w:t>
            </w:r>
          </w:p>
        </w:tc>
      </w:tr>
    </w:tbl>
    <w:p w14:paraId="633837C4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EC04160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14.2 策略门控</w:t>
      </w:r>
    </w:p>
    <w:p w14:paraId="309904A6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allow(action) = evidence_strength &gt;= threshold</w:t>
      </w:r>
      <w:r w:rsidRPr="00F6249A">
        <w:rPr>
          <w:rFonts w:ascii="宋体" w:eastAsia="宋体" w:hAnsi="宋体"/>
        </w:rPr>
        <w:br/>
        <w:t xml:space="preserve">             AND asset_policy permits action</w:t>
      </w:r>
      <w:r w:rsidRPr="00F6249A">
        <w:rPr>
          <w:rFonts w:ascii="宋体" w:eastAsia="宋体" w:hAnsi="宋体"/>
        </w:rPr>
        <w:br/>
        <w:t xml:space="preserve">             AND target_identity revalidated</w:t>
      </w:r>
      <w:r w:rsidRPr="00F6249A">
        <w:rPr>
          <w:rFonts w:ascii="宋体" w:eastAsia="宋体" w:hAnsi="宋体"/>
        </w:rPr>
        <w:br/>
        <w:t xml:space="preserve">             AND model_assurance &gt;= required_level</w:t>
      </w:r>
      <w:r w:rsidRPr="00F6249A">
        <w:rPr>
          <w:rFonts w:ascii="宋体" w:eastAsia="宋体" w:hAnsi="宋体"/>
        </w:rPr>
        <w:br/>
        <w:t xml:space="preserve">             AND no active maintenance exception</w:t>
      </w:r>
      <w:r w:rsidRPr="00F6249A">
        <w:rPr>
          <w:rFonts w:ascii="宋体" w:eastAsia="宋体" w:hAnsi="宋体"/>
        </w:rPr>
        <w:br/>
        <w:t xml:space="preserve">             AND approval satisfied</w:t>
      </w:r>
      <w:r w:rsidRPr="00F6249A">
        <w:rPr>
          <w:rFonts w:ascii="宋体" w:eastAsia="宋体" w:hAnsi="宋体"/>
        </w:rPr>
        <w:br/>
        <w:t xml:space="preserve">             AND rollback/checkpoint available when required</w:t>
      </w:r>
    </w:p>
    <w:p w14:paraId="7954290C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14.3 安全控制</w:t>
      </w:r>
    </w:p>
    <w:p w14:paraId="2CB79BE9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Agent 和中心使用双向 TLS，证书可轮换和吊销。</w:t>
      </w:r>
    </w:p>
    <w:p w14:paraId="1AE4F88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密钥进入 Vault/KMS 或加密配置，不写入日志。</w:t>
      </w:r>
    </w:p>
    <w:p w14:paraId="5D1E7C46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RBAC/ABAC 控制租户、资产组、证据和动作权限。</w:t>
      </w:r>
    </w:p>
    <w:p w14:paraId="75927C97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所有 AI 输入做字段级脱敏；不可信日志不得进入系统指令。</w:t>
      </w:r>
    </w:p>
    <w:p w14:paraId="0FC2B40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恶意样本存储禁止执行权限，下载需审计和短期授权。</w:t>
      </w:r>
    </w:p>
    <w:p w14:paraId="3B813E18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响应工具使用目标重验证，防止 PID 复用、路径替换和竞态。</w:t>
      </w:r>
    </w:p>
    <w:p w14:paraId="6837F87B" w14:textId="77777777" w:rsidR="007C0346" w:rsidRPr="00F6249A" w:rsidRDefault="00000000">
      <w:pPr>
        <w:pStyle w:val="a0"/>
        <w:ind w:left="403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审计日志记录模型、Prompt 版本、工具参数、审批人、执行前后状态。</w:t>
      </w:r>
    </w:p>
    <w:p w14:paraId="464477C0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15. Web 控制台与运营能力</w:t>
      </w:r>
    </w:p>
    <w:p w14:paraId="4BB2DE43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15.1 页面与流程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0"/>
        <w:gridCol w:w="8320"/>
      </w:tblGrid>
      <w:tr w:rsidR="007C0346" w:rsidRPr="00F6249A" w14:paraId="6B81D27C" w14:textId="77777777">
        <w:trPr>
          <w:jc w:val="center"/>
        </w:trPr>
        <w:tc>
          <w:tcPr>
            <w:tcW w:w="2016" w:type="dxa"/>
            <w:shd w:val="clear" w:color="auto" w:fill="DCE8F2"/>
            <w:vAlign w:val="center"/>
          </w:tcPr>
          <w:p w14:paraId="28057E3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页面</w:t>
            </w:r>
          </w:p>
        </w:tc>
        <w:tc>
          <w:tcPr>
            <w:tcW w:w="8928" w:type="dxa"/>
            <w:shd w:val="clear" w:color="auto" w:fill="DCE8F2"/>
            <w:vAlign w:val="center"/>
          </w:tcPr>
          <w:p w14:paraId="75C6ED1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核心内容</w:t>
            </w:r>
          </w:p>
        </w:tc>
      </w:tr>
      <w:tr w:rsidR="007C0346" w:rsidRPr="00F6249A" w14:paraId="439A2265" w14:textId="77777777">
        <w:trPr>
          <w:jc w:val="center"/>
        </w:trPr>
        <w:tc>
          <w:tcPr>
            <w:tcW w:w="2016" w:type="dxa"/>
            <w:vAlign w:val="center"/>
          </w:tcPr>
          <w:p w14:paraId="6E74BE2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lastRenderedPageBreak/>
              <w:t>总览</w:t>
            </w:r>
          </w:p>
        </w:tc>
        <w:tc>
          <w:tcPr>
            <w:tcW w:w="8928" w:type="dxa"/>
            <w:vAlign w:val="center"/>
          </w:tcPr>
          <w:p w14:paraId="0FAEE52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风险趋势、事件状态、受影响资产、模型/Agent 健康、数据延迟</w:t>
            </w:r>
          </w:p>
        </w:tc>
      </w:tr>
      <w:tr w:rsidR="007C0346" w:rsidRPr="00F6249A" w14:paraId="7A5F462D" w14:textId="77777777">
        <w:trPr>
          <w:jc w:val="center"/>
        </w:trPr>
        <w:tc>
          <w:tcPr>
            <w:tcW w:w="2016" w:type="dxa"/>
            <w:shd w:val="clear" w:color="auto" w:fill="F7F9FB"/>
            <w:vAlign w:val="center"/>
          </w:tcPr>
          <w:p w14:paraId="0B2667F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资产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5B7032F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发行版、内核、能力等级、策略、Agent 版本、关键度、暴露服务</w:t>
            </w:r>
          </w:p>
        </w:tc>
      </w:tr>
      <w:tr w:rsidR="007C0346" w:rsidRPr="00F6249A" w14:paraId="14EBB5FC" w14:textId="77777777">
        <w:trPr>
          <w:jc w:val="center"/>
        </w:trPr>
        <w:tc>
          <w:tcPr>
            <w:tcW w:w="2016" w:type="dxa"/>
            <w:vAlign w:val="center"/>
          </w:tcPr>
          <w:p w14:paraId="34142B8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事件列表</w:t>
            </w:r>
          </w:p>
        </w:tc>
        <w:tc>
          <w:tcPr>
            <w:tcW w:w="8928" w:type="dxa"/>
            <w:vAlign w:val="center"/>
          </w:tcPr>
          <w:p w14:paraId="04D5B0C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严重度、状态、攻击阶段、保证等级、模型审核、处置状态</w:t>
            </w:r>
          </w:p>
        </w:tc>
      </w:tr>
      <w:tr w:rsidR="007C0346" w:rsidRPr="00F6249A" w14:paraId="0A9FEE39" w14:textId="77777777">
        <w:trPr>
          <w:jc w:val="center"/>
        </w:trPr>
        <w:tc>
          <w:tcPr>
            <w:tcW w:w="2016" w:type="dxa"/>
            <w:shd w:val="clear" w:color="auto" w:fill="F7F9FB"/>
            <w:vAlign w:val="center"/>
          </w:tcPr>
          <w:p w14:paraId="31B1496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事件详情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7959F1D8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时间线、原始证据、Claim、反证、攻击图、受影响范围、建议</w:t>
            </w:r>
          </w:p>
        </w:tc>
      </w:tr>
      <w:tr w:rsidR="007C0346" w:rsidRPr="00F6249A" w14:paraId="289846BF" w14:textId="77777777">
        <w:trPr>
          <w:jc w:val="center"/>
        </w:trPr>
        <w:tc>
          <w:tcPr>
            <w:tcW w:w="2016" w:type="dxa"/>
            <w:vAlign w:val="center"/>
          </w:tcPr>
          <w:p w14:paraId="3482B2D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恶意文件</w:t>
            </w:r>
          </w:p>
        </w:tc>
        <w:tc>
          <w:tcPr>
            <w:tcW w:w="8928" w:type="dxa"/>
            <w:vAlign w:val="center"/>
          </w:tcPr>
          <w:p w14:paraId="15138314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hash、规则、来源、执行主机、沙箱、隔离状态</w:t>
            </w:r>
          </w:p>
        </w:tc>
      </w:tr>
      <w:tr w:rsidR="007C0346" w:rsidRPr="00F6249A" w14:paraId="46709446" w14:textId="77777777">
        <w:trPr>
          <w:jc w:val="center"/>
        </w:trPr>
        <w:tc>
          <w:tcPr>
            <w:tcW w:w="2016" w:type="dxa"/>
            <w:shd w:val="clear" w:color="auto" w:fill="F7F9FB"/>
            <w:vAlign w:val="center"/>
          </w:tcPr>
          <w:p w14:paraId="74DED4D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溯源视图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23992D6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实体关系、横向路径、基础设施关联和限制说明</w:t>
            </w:r>
          </w:p>
        </w:tc>
      </w:tr>
      <w:tr w:rsidR="007C0346" w:rsidRPr="00F6249A" w14:paraId="5E60E5D3" w14:textId="77777777">
        <w:trPr>
          <w:jc w:val="center"/>
        </w:trPr>
        <w:tc>
          <w:tcPr>
            <w:tcW w:w="2016" w:type="dxa"/>
            <w:vAlign w:val="center"/>
          </w:tcPr>
          <w:p w14:paraId="67F52DE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规则与情报</w:t>
            </w:r>
          </w:p>
        </w:tc>
        <w:tc>
          <w:tcPr>
            <w:tcW w:w="8928" w:type="dxa"/>
            <w:vAlign w:val="center"/>
          </w:tcPr>
          <w:p w14:paraId="43EFB78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规则版本、测试、发布、命中、误报反馈、IOC 生命周期</w:t>
            </w:r>
          </w:p>
        </w:tc>
      </w:tr>
      <w:tr w:rsidR="007C0346" w:rsidRPr="00F6249A" w14:paraId="14A9F397" w14:textId="77777777">
        <w:trPr>
          <w:jc w:val="center"/>
        </w:trPr>
        <w:tc>
          <w:tcPr>
            <w:tcW w:w="2016" w:type="dxa"/>
            <w:shd w:val="clear" w:color="auto" w:fill="F7F9FB"/>
            <w:vAlign w:val="center"/>
          </w:tcPr>
          <w:p w14:paraId="465DAE7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模型中心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12F9CFEA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Provider、角色、成本、延迟、失败率、审核表现、密钥状态</w:t>
            </w:r>
          </w:p>
        </w:tc>
      </w:tr>
      <w:tr w:rsidR="007C0346" w:rsidRPr="00F6249A" w14:paraId="268BA67B" w14:textId="77777777">
        <w:trPr>
          <w:jc w:val="center"/>
        </w:trPr>
        <w:tc>
          <w:tcPr>
            <w:tcW w:w="2016" w:type="dxa"/>
            <w:vAlign w:val="center"/>
          </w:tcPr>
          <w:p w14:paraId="56F2A87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响应审批</w:t>
            </w:r>
          </w:p>
        </w:tc>
        <w:tc>
          <w:tcPr>
            <w:tcW w:w="8928" w:type="dxa"/>
            <w:vAlign w:val="center"/>
          </w:tcPr>
          <w:p w14:paraId="3634E6EB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动作、风险、目标、影响、回滚、审批和执行日志</w:t>
            </w:r>
          </w:p>
        </w:tc>
      </w:tr>
      <w:tr w:rsidR="007C0346" w:rsidRPr="00F6249A" w14:paraId="2CB5EB53" w14:textId="77777777">
        <w:trPr>
          <w:jc w:val="center"/>
        </w:trPr>
        <w:tc>
          <w:tcPr>
            <w:tcW w:w="2016" w:type="dxa"/>
            <w:shd w:val="clear" w:color="auto" w:fill="F7F9FB"/>
            <w:vAlign w:val="center"/>
          </w:tcPr>
          <w:p w14:paraId="567E7FB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系统运营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4DF78BAB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消息积压、存储、错误、版本、升级、租户和用户</w:t>
            </w:r>
          </w:p>
        </w:tc>
      </w:tr>
    </w:tbl>
    <w:p w14:paraId="5A119E93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70FD5BE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15.2 前端技术</w:t>
      </w:r>
    </w:p>
    <w:p w14:paraId="42BC4380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后端保持 Rust。Web 前端建议 TypeScript + React 或 Vue，采用 OpenAPI 生成客户端；图谱使用 Cytoscape.js/G6，时间线使用虚拟滚动，日志查看器支持结构化字段、原文和 evidence_id 跳转。</w:t>
      </w:r>
    </w:p>
    <w:p w14:paraId="4B766C87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16. 可观测性、发布与运维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8394"/>
      </w:tblGrid>
      <w:tr w:rsidR="007C0346" w:rsidRPr="00F6249A" w14:paraId="372533FD" w14:textId="77777777">
        <w:trPr>
          <w:jc w:val="center"/>
        </w:trPr>
        <w:tc>
          <w:tcPr>
            <w:tcW w:w="1944" w:type="dxa"/>
            <w:shd w:val="clear" w:color="auto" w:fill="DCE8F2"/>
            <w:vAlign w:val="center"/>
          </w:tcPr>
          <w:p w14:paraId="192E478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领域</w:t>
            </w:r>
          </w:p>
        </w:tc>
        <w:tc>
          <w:tcPr>
            <w:tcW w:w="9000" w:type="dxa"/>
            <w:shd w:val="clear" w:color="auto" w:fill="DCE8F2"/>
            <w:vAlign w:val="center"/>
          </w:tcPr>
          <w:p w14:paraId="1F7A6FF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要求</w:t>
            </w:r>
          </w:p>
        </w:tc>
      </w:tr>
      <w:tr w:rsidR="007C0346" w:rsidRPr="00F6249A" w14:paraId="325022ED" w14:textId="77777777">
        <w:trPr>
          <w:jc w:val="center"/>
        </w:trPr>
        <w:tc>
          <w:tcPr>
            <w:tcW w:w="1944" w:type="dxa"/>
            <w:vAlign w:val="center"/>
          </w:tcPr>
          <w:p w14:paraId="294836A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指标</w:t>
            </w:r>
          </w:p>
        </w:tc>
        <w:tc>
          <w:tcPr>
            <w:tcW w:w="9000" w:type="dxa"/>
            <w:vAlign w:val="center"/>
          </w:tcPr>
          <w:p w14:paraId="52661C15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事件吞吐、队列积压、聚合压缩比、AI 门控通过率、模型调用/Token/成本、处理延迟和动作结果</w:t>
            </w:r>
          </w:p>
        </w:tc>
      </w:tr>
      <w:tr w:rsidR="007C0346" w:rsidRPr="00F6249A" w14:paraId="6FA01DD3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4758BB0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日志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320B1E8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结构化 JSON、trace_id/incident_id/agent_id、敏感字段脱敏</w:t>
            </w:r>
          </w:p>
        </w:tc>
      </w:tr>
      <w:tr w:rsidR="007C0346" w:rsidRPr="00F6249A" w14:paraId="1F16154E" w14:textId="77777777">
        <w:trPr>
          <w:jc w:val="center"/>
        </w:trPr>
        <w:tc>
          <w:tcPr>
            <w:tcW w:w="1944" w:type="dxa"/>
            <w:vAlign w:val="center"/>
          </w:tcPr>
          <w:p w14:paraId="6CA52B9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Trace</w:t>
            </w:r>
          </w:p>
        </w:tc>
        <w:tc>
          <w:tcPr>
            <w:tcW w:w="9000" w:type="dxa"/>
            <w:vAlign w:val="center"/>
          </w:tcPr>
          <w:p w14:paraId="178687D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接入→标准化→检测→关联→AI→响应全链路 OpenTelemetry</w:t>
            </w:r>
          </w:p>
        </w:tc>
      </w:tr>
      <w:tr w:rsidR="007C0346" w:rsidRPr="00F6249A" w14:paraId="1B46E7A6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2D3C0EC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健康检查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740FC00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liveness/readiness、依赖状态、模型 Provider 健康和数据新鲜度</w:t>
            </w:r>
          </w:p>
        </w:tc>
      </w:tr>
      <w:tr w:rsidR="007C0346" w:rsidRPr="00F6249A" w14:paraId="6082BFE7" w14:textId="77777777">
        <w:trPr>
          <w:jc w:val="center"/>
        </w:trPr>
        <w:tc>
          <w:tcPr>
            <w:tcW w:w="1944" w:type="dxa"/>
            <w:vAlign w:val="center"/>
          </w:tcPr>
          <w:p w14:paraId="0A317EC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升级</w:t>
            </w:r>
          </w:p>
        </w:tc>
        <w:tc>
          <w:tcPr>
            <w:tcW w:w="9000" w:type="dxa"/>
            <w:vAlign w:val="center"/>
          </w:tcPr>
          <w:p w14:paraId="27D9905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分批灰度、版本回退、Schema 向后兼容、数据库迁移</w:t>
            </w:r>
          </w:p>
        </w:tc>
      </w:tr>
      <w:tr w:rsidR="007C0346" w:rsidRPr="00F6249A" w14:paraId="1A39342A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1308F58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配置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59BF47FA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GitOps/签名策略包、环境覆盖、机密独立管理</w:t>
            </w:r>
          </w:p>
        </w:tc>
      </w:tr>
      <w:tr w:rsidR="007C0346" w:rsidRPr="00F6249A" w14:paraId="65AC4034" w14:textId="77777777">
        <w:trPr>
          <w:jc w:val="center"/>
        </w:trPr>
        <w:tc>
          <w:tcPr>
            <w:tcW w:w="1944" w:type="dxa"/>
            <w:vAlign w:val="center"/>
          </w:tcPr>
          <w:p w14:paraId="1F92E9C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供应链</w:t>
            </w:r>
          </w:p>
        </w:tc>
        <w:tc>
          <w:tcPr>
            <w:tcW w:w="9000" w:type="dxa"/>
            <w:vAlign w:val="center"/>
          </w:tcPr>
          <w:p w14:paraId="621F4BC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cargo audit/deny、SBOM、签名制品、可复现构建、镜像扫描</w:t>
            </w:r>
          </w:p>
        </w:tc>
      </w:tr>
      <w:tr w:rsidR="007C0346" w:rsidRPr="00F6249A" w14:paraId="642E7E41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1C27FC5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备份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450822D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PostgreSQL、对象存储和规则/配置备份，定期恢复演练</w:t>
            </w:r>
          </w:p>
        </w:tc>
      </w:tr>
    </w:tbl>
    <w:p w14:paraId="66AE7B1F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4EB64999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17. 测试、评测和验收体系</w:t>
      </w:r>
    </w:p>
    <w:p w14:paraId="42325DA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  <w:lang w:eastAsia="zh-CN"/>
        </w:rPr>
      </w:pPr>
      <w:r w:rsidRPr="00F6249A">
        <w:rPr>
          <w:rFonts w:ascii="宋体" w:eastAsia="宋体" w:hAnsi="宋体"/>
          <w:lang w:eastAsia="zh-CN"/>
        </w:rPr>
        <w:t>17.1 测试层次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4705"/>
        <w:gridCol w:w="3846"/>
      </w:tblGrid>
      <w:tr w:rsidR="007C0346" w:rsidRPr="00F6249A" w14:paraId="4025A5BD" w14:textId="77777777">
        <w:trPr>
          <w:jc w:val="center"/>
        </w:trPr>
        <w:tc>
          <w:tcPr>
            <w:tcW w:w="1800" w:type="dxa"/>
            <w:shd w:val="clear" w:color="auto" w:fill="DCE8F2"/>
            <w:vAlign w:val="center"/>
          </w:tcPr>
          <w:p w14:paraId="213FBF2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层次</w:t>
            </w:r>
          </w:p>
        </w:tc>
        <w:tc>
          <w:tcPr>
            <w:tcW w:w="5040" w:type="dxa"/>
            <w:shd w:val="clear" w:color="auto" w:fill="DCE8F2"/>
            <w:vAlign w:val="center"/>
          </w:tcPr>
          <w:p w14:paraId="25956C8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内容</w:t>
            </w:r>
          </w:p>
        </w:tc>
        <w:tc>
          <w:tcPr>
            <w:tcW w:w="4104" w:type="dxa"/>
            <w:shd w:val="clear" w:color="auto" w:fill="DCE8F2"/>
            <w:vAlign w:val="center"/>
          </w:tcPr>
          <w:p w14:paraId="7071285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工具/方法</w:t>
            </w:r>
          </w:p>
        </w:tc>
      </w:tr>
      <w:tr w:rsidR="007C0346" w:rsidRPr="00F6249A" w14:paraId="0C76BA0E" w14:textId="77777777">
        <w:trPr>
          <w:jc w:val="center"/>
        </w:trPr>
        <w:tc>
          <w:tcPr>
            <w:tcW w:w="1800" w:type="dxa"/>
            <w:vAlign w:val="center"/>
          </w:tcPr>
          <w:p w14:paraId="7F54218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单元</w:t>
            </w:r>
          </w:p>
        </w:tc>
        <w:tc>
          <w:tcPr>
            <w:tcW w:w="5040" w:type="dxa"/>
            <w:vAlign w:val="center"/>
          </w:tcPr>
          <w:p w14:paraId="5997C23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解析、规则、Schema、评分、策略</w:t>
            </w:r>
          </w:p>
        </w:tc>
        <w:tc>
          <w:tcPr>
            <w:tcW w:w="4104" w:type="dxa"/>
            <w:vAlign w:val="center"/>
          </w:tcPr>
          <w:p w14:paraId="2E018C7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cargo test、proptest</w:t>
            </w:r>
          </w:p>
        </w:tc>
      </w:tr>
      <w:tr w:rsidR="007C0346" w:rsidRPr="00F6249A" w14:paraId="563F92C1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41CC522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集成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5677617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PG/NATS/CH/MinIO、模型 mock、Agent 流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3CE2721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testcontainers、docker compose</w:t>
            </w:r>
          </w:p>
        </w:tc>
      </w:tr>
      <w:tr w:rsidR="007C0346" w:rsidRPr="00F6249A" w14:paraId="7CB83DFB" w14:textId="77777777">
        <w:trPr>
          <w:jc w:val="center"/>
        </w:trPr>
        <w:tc>
          <w:tcPr>
            <w:tcW w:w="1800" w:type="dxa"/>
            <w:vAlign w:val="center"/>
          </w:tcPr>
          <w:p w14:paraId="5FEDCB0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回放</w:t>
            </w:r>
          </w:p>
        </w:tc>
        <w:tc>
          <w:tcPr>
            <w:tcW w:w="5040" w:type="dxa"/>
            <w:vAlign w:val="center"/>
          </w:tcPr>
          <w:p w14:paraId="4091DDD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PCAP、EVE、Falco、auditd、Web 日志固定数据集</w:t>
            </w:r>
          </w:p>
        </w:tc>
        <w:tc>
          <w:tcPr>
            <w:tcW w:w="4104" w:type="dxa"/>
            <w:vAlign w:val="center"/>
          </w:tcPr>
          <w:p w14:paraId="36F8AAA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离线 replay runner</w:t>
            </w:r>
          </w:p>
        </w:tc>
      </w:tr>
      <w:tr w:rsidR="007C0346" w:rsidRPr="00F6249A" w14:paraId="3DDA5D63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432EBA8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攻击仿真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72B76A24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正常与恶意访问、入侵后行为、恶意样本安全模拟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016FECC1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隔离实验环境、可重复脚本</w:t>
            </w:r>
          </w:p>
        </w:tc>
      </w:tr>
      <w:tr w:rsidR="007C0346" w:rsidRPr="00F6249A" w14:paraId="68020FD7" w14:textId="77777777">
        <w:trPr>
          <w:jc w:val="center"/>
        </w:trPr>
        <w:tc>
          <w:tcPr>
            <w:tcW w:w="1800" w:type="dxa"/>
            <w:vAlign w:val="center"/>
          </w:tcPr>
          <w:p w14:paraId="7D3D7E6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跨发行版</w:t>
            </w:r>
          </w:p>
        </w:tc>
        <w:tc>
          <w:tcPr>
            <w:tcW w:w="5040" w:type="dxa"/>
            <w:vAlign w:val="center"/>
          </w:tcPr>
          <w:p w14:paraId="3B27EA46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安装、升级、采集、卸载、能力降级</w:t>
            </w:r>
          </w:p>
        </w:tc>
        <w:tc>
          <w:tcPr>
            <w:tcW w:w="4104" w:type="dxa"/>
            <w:vAlign w:val="center"/>
          </w:tcPr>
          <w:p w14:paraId="05534EC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VM/CI matrix</w:t>
            </w:r>
          </w:p>
        </w:tc>
      </w:tr>
      <w:tr w:rsidR="007C0346" w:rsidRPr="00F6249A" w14:paraId="1B0DAEFC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3226AC5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性能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10AF0590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吞吐、延迟、CPU、内存、存储、消息积压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25752B5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criterion、k6、tc/netem</w:t>
            </w:r>
          </w:p>
        </w:tc>
      </w:tr>
      <w:tr w:rsidR="007C0346" w:rsidRPr="00F6249A" w14:paraId="4F5510CF" w14:textId="77777777">
        <w:trPr>
          <w:jc w:val="center"/>
        </w:trPr>
        <w:tc>
          <w:tcPr>
            <w:tcW w:w="1800" w:type="dxa"/>
            <w:vAlign w:val="center"/>
          </w:tcPr>
          <w:p w14:paraId="76FEBA5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安全</w:t>
            </w:r>
          </w:p>
        </w:tc>
        <w:tc>
          <w:tcPr>
            <w:tcW w:w="5040" w:type="dxa"/>
            <w:vAlign w:val="center"/>
          </w:tcPr>
          <w:p w14:paraId="254039D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Prompt 注入、权限、API、供应链、Agent 篡改</w:t>
            </w:r>
          </w:p>
        </w:tc>
        <w:tc>
          <w:tcPr>
            <w:tcW w:w="4104" w:type="dxa"/>
            <w:vAlign w:val="center"/>
          </w:tcPr>
          <w:p w14:paraId="2BF7752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SAST/DAST/模糊测试/渗透测试</w:t>
            </w:r>
          </w:p>
        </w:tc>
      </w:tr>
      <w:tr w:rsidR="007C0346" w:rsidRPr="00F6249A" w14:paraId="5E1F7535" w14:textId="77777777">
        <w:trPr>
          <w:jc w:val="center"/>
        </w:trPr>
        <w:tc>
          <w:tcPr>
            <w:tcW w:w="1800" w:type="dxa"/>
            <w:shd w:val="clear" w:color="auto" w:fill="F7F9FB"/>
            <w:vAlign w:val="center"/>
          </w:tcPr>
          <w:p w14:paraId="0D72BA4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灾难恢复</w:t>
            </w:r>
          </w:p>
        </w:tc>
        <w:tc>
          <w:tcPr>
            <w:tcW w:w="5040" w:type="dxa"/>
            <w:shd w:val="clear" w:color="auto" w:fill="F7F9FB"/>
            <w:vAlign w:val="center"/>
          </w:tcPr>
          <w:p w14:paraId="056110E9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断网、中心故障、磁盘满、消息重放、数据库恢复</w:t>
            </w:r>
          </w:p>
        </w:tc>
        <w:tc>
          <w:tcPr>
            <w:tcW w:w="4104" w:type="dxa"/>
            <w:shd w:val="clear" w:color="auto" w:fill="F7F9FB"/>
            <w:vAlign w:val="center"/>
          </w:tcPr>
          <w:p w14:paraId="77D2695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故障注入</w:t>
            </w:r>
          </w:p>
        </w:tc>
      </w:tr>
    </w:tbl>
    <w:p w14:paraId="77E06D5C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77D04CF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17.2 核心评测场景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54"/>
        <w:gridCol w:w="8356"/>
      </w:tblGrid>
      <w:tr w:rsidR="007C0346" w:rsidRPr="00F6249A" w14:paraId="679551C7" w14:textId="77777777">
        <w:trPr>
          <w:jc w:val="center"/>
        </w:trPr>
        <w:tc>
          <w:tcPr>
            <w:tcW w:w="1944" w:type="dxa"/>
            <w:shd w:val="clear" w:color="auto" w:fill="DCE8F2"/>
            <w:vAlign w:val="center"/>
          </w:tcPr>
          <w:p w14:paraId="0D25AB5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场景</w:t>
            </w:r>
          </w:p>
        </w:tc>
        <w:tc>
          <w:tcPr>
            <w:tcW w:w="8928" w:type="dxa"/>
            <w:shd w:val="clear" w:color="auto" w:fill="DCE8F2"/>
            <w:vAlign w:val="center"/>
          </w:tcPr>
          <w:p w14:paraId="792A51E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验收目标</w:t>
            </w:r>
          </w:p>
        </w:tc>
      </w:tr>
      <w:tr w:rsidR="007C0346" w:rsidRPr="00F6249A" w14:paraId="6DFBEE31" w14:textId="77777777">
        <w:trPr>
          <w:jc w:val="center"/>
        </w:trPr>
        <w:tc>
          <w:tcPr>
            <w:tcW w:w="1944" w:type="dxa"/>
            <w:vAlign w:val="center"/>
          </w:tcPr>
          <w:p w14:paraId="666F1C2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正常基线</w:t>
            </w:r>
          </w:p>
        </w:tc>
        <w:tc>
          <w:tcPr>
            <w:tcW w:w="8928" w:type="dxa"/>
            <w:vAlign w:val="center"/>
          </w:tcPr>
          <w:p w14:paraId="4F96F9DA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正常 Web、SSH、更新、备份和运维脚本，验证误报</w:t>
            </w:r>
          </w:p>
        </w:tc>
      </w:tr>
      <w:tr w:rsidR="007C0346" w:rsidRPr="00F6249A" w14:paraId="4FC1A5D0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74EDD15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异常访问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62862837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高频请求、路径枚举、敏感路径、异常方法、注入特征</w:t>
            </w:r>
          </w:p>
        </w:tc>
      </w:tr>
      <w:tr w:rsidR="007C0346" w:rsidRPr="00F6249A" w14:paraId="43C07AEC" w14:textId="77777777">
        <w:trPr>
          <w:jc w:val="center"/>
        </w:trPr>
        <w:tc>
          <w:tcPr>
            <w:tcW w:w="1944" w:type="dxa"/>
            <w:vAlign w:val="center"/>
          </w:tcPr>
          <w:p w14:paraId="5303029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认证攻击</w:t>
            </w:r>
          </w:p>
        </w:tc>
        <w:tc>
          <w:tcPr>
            <w:tcW w:w="8928" w:type="dxa"/>
            <w:vAlign w:val="center"/>
          </w:tcPr>
          <w:p w14:paraId="35882A03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SSH 爆破、成功登录、异常地区/时段、密钥复用</w:t>
            </w:r>
          </w:p>
        </w:tc>
      </w:tr>
      <w:tr w:rsidR="007C0346" w:rsidRPr="00F6249A" w14:paraId="1E2C501D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4A3894A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Web 成功链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77AC0AEE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攻击请求后 Web 进程产生 shell、下载、执行和外联</w:t>
            </w:r>
          </w:p>
        </w:tc>
      </w:tr>
      <w:tr w:rsidR="007C0346" w:rsidRPr="00F6249A" w14:paraId="370A5E24" w14:textId="77777777">
        <w:trPr>
          <w:jc w:val="center"/>
        </w:trPr>
        <w:tc>
          <w:tcPr>
            <w:tcW w:w="1944" w:type="dxa"/>
            <w:vAlign w:val="center"/>
          </w:tcPr>
          <w:p w14:paraId="250A218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挖矿</w:t>
            </w:r>
          </w:p>
        </w:tc>
        <w:tc>
          <w:tcPr>
            <w:tcW w:w="8928" w:type="dxa"/>
            <w:vAlign w:val="center"/>
          </w:tcPr>
          <w:p w14:paraId="10B6273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下载/执行、矿池或协议、CPU、持久化和传播</w:t>
            </w:r>
          </w:p>
        </w:tc>
      </w:tr>
      <w:tr w:rsidR="007C0346" w:rsidRPr="00F6249A" w14:paraId="4EE36EDC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23CA4EA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木马/C2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2338A374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未知文件、周期性外联、命令执行和持久化</w:t>
            </w:r>
          </w:p>
        </w:tc>
      </w:tr>
      <w:tr w:rsidR="007C0346" w:rsidRPr="00F6249A" w14:paraId="65EE5759" w14:textId="77777777">
        <w:trPr>
          <w:jc w:val="center"/>
        </w:trPr>
        <w:tc>
          <w:tcPr>
            <w:tcW w:w="1944" w:type="dxa"/>
            <w:vAlign w:val="center"/>
          </w:tcPr>
          <w:p w14:paraId="0620BFF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蠕虫</w:t>
            </w:r>
          </w:p>
        </w:tc>
        <w:tc>
          <w:tcPr>
            <w:tcW w:w="8928" w:type="dxa"/>
            <w:vAlign w:val="center"/>
          </w:tcPr>
          <w:p w14:paraId="317162F6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扫描、多主机登录/利用、相同载荷传播</w:t>
            </w:r>
          </w:p>
        </w:tc>
      </w:tr>
      <w:tr w:rsidR="007C0346" w:rsidRPr="00F6249A" w14:paraId="7C66EA42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0399E55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防御规避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41FF5B86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清日志、停 Agent、改时间、伪装进程</w:t>
            </w:r>
          </w:p>
        </w:tc>
      </w:tr>
      <w:tr w:rsidR="007C0346" w:rsidRPr="00F6249A" w14:paraId="1B4572F6" w14:textId="77777777">
        <w:trPr>
          <w:jc w:val="center"/>
        </w:trPr>
        <w:tc>
          <w:tcPr>
            <w:tcW w:w="1944" w:type="dxa"/>
            <w:vAlign w:val="center"/>
          </w:tcPr>
          <w:p w14:paraId="1335EA3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Prompt 注入</w:t>
            </w:r>
          </w:p>
        </w:tc>
        <w:tc>
          <w:tcPr>
            <w:tcW w:w="8928" w:type="dxa"/>
            <w:vAlign w:val="center"/>
          </w:tcPr>
          <w:p w14:paraId="16677D7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User-Agent/URL/文件字符串包含模型指令</w:t>
            </w:r>
          </w:p>
        </w:tc>
      </w:tr>
      <w:tr w:rsidR="007C0346" w:rsidRPr="00F6249A" w14:paraId="28C2C9E9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5257FF5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数据缺失</w:t>
            </w:r>
          </w:p>
        </w:tc>
        <w:tc>
          <w:tcPr>
            <w:tcW w:w="8928" w:type="dxa"/>
            <w:shd w:val="clear" w:color="auto" w:fill="F7F9FB"/>
            <w:vAlign w:val="center"/>
          </w:tcPr>
          <w:p w14:paraId="14EB7A62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只有网络或只有主机证据，验证系统能否降低结论</w:t>
            </w:r>
          </w:p>
        </w:tc>
      </w:tr>
    </w:tbl>
    <w:p w14:paraId="53C8ADFC" w14:textId="77777777" w:rsidR="007C0346" w:rsidRPr="00F6249A" w:rsidRDefault="007C0346">
      <w:pPr>
        <w:spacing w:after="0"/>
        <w:rPr>
          <w:rFonts w:ascii="宋体" w:eastAsia="宋体" w:hAnsi="宋体"/>
          <w:lang w:eastAsia="zh-CN"/>
        </w:rPr>
      </w:pPr>
    </w:p>
    <w:p w14:paraId="54C77B2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17.3 量化指标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672"/>
        <w:gridCol w:w="3168"/>
        <w:gridCol w:w="3168"/>
      </w:tblGrid>
      <w:tr w:rsidR="007C0346" w:rsidRPr="00F6249A" w14:paraId="05E3A224" w14:textId="77777777">
        <w:trPr>
          <w:jc w:val="center"/>
        </w:trPr>
        <w:tc>
          <w:tcPr>
            <w:tcW w:w="3672" w:type="dxa"/>
            <w:shd w:val="clear" w:color="auto" w:fill="DCE8F2"/>
            <w:vAlign w:val="center"/>
          </w:tcPr>
          <w:p w14:paraId="03CD7D5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指标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7D4F109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MVP 目标</w:t>
            </w:r>
          </w:p>
        </w:tc>
        <w:tc>
          <w:tcPr>
            <w:tcW w:w="3168" w:type="dxa"/>
            <w:shd w:val="clear" w:color="auto" w:fill="DCE8F2"/>
            <w:vAlign w:val="center"/>
          </w:tcPr>
          <w:p w14:paraId="5D3CF08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V1.0 目标</w:t>
            </w:r>
          </w:p>
        </w:tc>
      </w:tr>
      <w:tr w:rsidR="007C0346" w:rsidRPr="00F6249A" w14:paraId="480433BF" w14:textId="77777777">
        <w:trPr>
          <w:jc w:val="center"/>
        </w:trPr>
        <w:tc>
          <w:tcPr>
            <w:tcW w:w="3672" w:type="dxa"/>
            <w:vAlign w:val="center"/>
          </w:tcPr>
          <w:p w14:paraId="08CFFCAC" w14:textId="77777777" w:rsidR="007C0346" w:rsidRPr="00F6249A" w:rsidRDefault="00000000">
            <w:pPr>
              <w:rPr>
                <w:rFonts w:ascii="宋体" w:eastAsia="宋体" w:hAnsi="宋体"/>
                <w:lang w:eastAsia="zh-CN"/>
              </w:rPr>
            </w:pPr>
            <w:r w:rsidRPr="00F6249A">
              <w:rPr>
                <w:rFonts w:ascii="宋体" w:eastAsia="宋体" w:hAnsi="宋体"/>
                <w:sz w:val="16"/>
                <w:lang w:eastAsia="zh-CN"/>
              </w:rPr>
              <w:t>明显 Web 扫描召回率</w:t>
            </w:r>
          </w:p>
        </w:tc>
        <w:tc>
          <w:tcPr>
            <w:tcW w:w="3168" w:type="dxa"/>
            <w:vAlign w:val="center"/>
          </w:tcPr>
          <w:p w14:paraId="2E1D11C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≥ 90%</w:t>
            </w:r>
          </w:p>
        </w:tc>
        <w:tc>
          <w:tcPr>
            <w:tcW w:w="3168" w:type="dxa"/>
            <w:vAlign w:val="center"/>
          </w:tcPr>
          <w:p w14:paraId="2C40AB9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≥ 95%</w:t>
            </w:r>
          </w:p>
        </w:tc>
      </w:tr>
      <w:tr w:rsidR="007C0346" w:rsidRPr="00F6249A" w14:paraId="591D15AC" w14:textId="77777777">
        <w:trPr>
          <w:jc w:val="center"/>
        </w:trPr>
        <w:tc>
          <w:tcPr>
            <w:tcW w:w="3672" w:type="dxa"/>
            <w:shd w:val="clear" w:color="auto" w:fill="F7F9FB"/>
            <w:vAlign w:val="center"/>
          </w:tcPr>
          <w:p w14:paraId="6442097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正常业务误报率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47112D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5%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10EC6CF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2%（经环境调优）</w:t>
            </w:r>
          </w:p>
        </w:tc>
      </w:tr>
      <w:tr w:rsidR="007C0346" w:rsidRPr="00F6249A" w14:paraId="68F42DB4" w14:textId="77777777">
        <w:trPr>
          <w:jc w:val="center"/>
        </w:trPr>
        <w:tc>
          <w:tcPr>
            <w:tcW w:w="3672" w:type="dxa"/>
            <w:vAlign w:val="center"/>
          </w:tcPr>
          <w:p w14:paraId="4BD54E6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攻击尝试误判为成功</w:t>
            </w:r>
          </w:p>
        </w:tc>
        <w:tc>
          <w:tcPr>
            <w:tcW w:w="3168" w:type="dxa"/>
            <w:vAlign w:val="center"/>
          </w:tcPr>
          <w:p w14:paraId="512EE83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3%</w:t>
            </w:r>
          </w:p>
        </w:tc>
        <w:tc>
          <w:tcPr>
            <w:tcW w:w="3168" w:type="dxa"/>
            <w:vAlign w:val="center"/>
          </w:tcPr>
          <w:p w14:paraId="0F8E80E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1%</w:t>
            </w:r>
          </w:p>
        </w:tc>
      </w:tr>
      <w:tr w:rsidR="007C0346" w:rsidRPr="00F6249A" w14:paraId="25D13BA1" w14:textId="77777777">
        <w:trPr>
          <w:jc w:val="center"/>
        </w:trPr>
        <w:tc>
          <w:tcPr>
            <w:tcW w:w="3672" w:type="dxa"/>
            <w:shd w:val="clear" w:color="auto" w:fill="F7F9FB"/>
            <w:vAlign w:val="center"/>
          </w:tcPr>
          <w:p w14:paraId="7A8A420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确认失陷 Claim 无证据率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25141F7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0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1008347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0</w:t>
            </w:r>
          </w:p>
        </w:tc>
      </w:tr>
      <w:tr w:rsidR="007C0346" w:rsidRPr="00F6249A" w14:paraId="36A3D6C7" w14:textId="77777777">
        <w:trPr>
          <w:jc w:val="center"/>
        </w:trPr>
        <w:tc>
          <w:tcPr>
            <w:tcW w:w="3672" w:type="dxa"/>
            <w:vAlign w:val="center"/>
          </w:tcPr>
          <w:p w14:paraId="66E9622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不存在 evidence_id 引用</w:t>
            </w:r>
          </w:p>
        </w:tc>
        <w:tc>
          <w:tcPr>
            <w:tcW w:w="3168" w:type="dxa"/>
            <w:vAlign w:val="center"/>
          </w:tcPr>
          <w:p w14:paraId="2266999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0</w:t>
            </w:r>
          </w:p>
        </w:tc>
        <w:tc>
          <w:tcPr>
            <w:tcW w:w="3168" w:type="dxa"/>
            <w:vAlign w:val="center"/>
          </w:tcPr>
          <w:p w14:paraId="551F8E5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0</w:t>
            </w:r>
          </w:p>
        </w:tc>
      </w:tr>
      <w:tr w:rsidR="007C0346" w:rsidRPr="00F6249A" w14:paraId="4AB5E4AE" w14:textId="77777777">
        <w:trPr>
          <w:jc w:val="center"/>
        </w:trPr>
        <w:tc>
          <w:tcPr>
            <w:tcW w:w="3672" w:type="dxa"/>
            <w:shd w:val="clear" w:color="auto" w:fill="F7F9FB"/>
            <w:vAlign w:val="center"/>
          </w:tcPr>
          <w:p w14:paraId="467354D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结构化模型输出成功率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18B10C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≥ 98%（含重试）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5F0E829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≥ 99.5%</w:t>
            </w:r>
          </w:p>
        </w:tc>
      </w:tr>
      <w:tr w:rsidR="007C0346" w:rsidRPr="00F6249A" w14:paraId="7CC48A08" w14:textId="77777777">
        <w:trPr>
          <w:jc w:val="center"/>
        </w:trPr>
        <w:tc>
          <w:tcPr>
            <w:tcW w:w="3672" w:type="dxa"/>
            <w:vAlign w:val="center"/>
          </w:tcPr>
          <w:p w14:paraId="3F12B5A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单事件初步检测延迟 P95</w:t>
            </w:r>
          </w:p>
        </w:tc>
        <w:tc>
          <w:tcPr>
            <w:tcW w:w="3168" w:type="dxa"/>
            <w:vAlign w:val="center"/>
          </w:tcPr>
          <w:p w14:paraId="4BCFF50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10 秒</w:t>
            </w:r>
          </w:p>
        </w:tc>
        <w:tc>
          <w:tcPr>
            <w:tcW w:w="3168" w:type="dxa"/>
            <w:vAlign w:val="center"/>
          </w:tcPr>
          <w:p w14:paraId="03F8D9B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5 秒</w:t>
            </w:r>
          </w:p>
        </w:tc>
      </w:tr>
      <w:tr w:rsidR="007C0346" w:rsidRPr="00F6249A" w14:paraId="4884C40D" w14:textId="77777777">
        <w:trPr>
          <w:jc w:val="center"/>
        </w:trPr>
        <w:tc>
          <w:tcPr>
            <w:tcW w:w="3672" w:type="dxa"/>
            <w:shd w:val="clear" w:color="auto" w:fill="F7F9FB"/>
            <w:vAlign w:val="center"/>
          </w:tcPr>
          <w:p w14:paraId="1AF0453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研判延迟 P95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0E9C805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60 秒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24F43AE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按模型档位 ≤ 30-60 秒</w:t>
            </w:r>
          </w:p>
        </w:tc>
      </w:tr>
      <w:tr w:rsidR="007C0346" w:rsidRPr="00F6249A" w14:paraId="1604592A" w14:textId="77777777">
        <w:trPr>
          <w:jc w:val="center"/>
        </w:trPr>
        <w:tc>
          <w:tcPr>
            <w:tcW w:w="3672" w:type="dxa"/>
            <w:vAlign w:val="center"/>
          </w:tcPr>
          <w:p w14:paraId="2862048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CPU（常态）</w:t>
            </w:r>
          </w:p>
        </w:tc>
        <w:tc>
          <w:tcPr>
            <w:tcW w:w="3168" w:type="dxa"/>
            <w:vAlign w:val="center"/>
          </w:tcPr>
          <w:p w14:paraId="5354BF2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5% 单核目标</w:t>
            </w:r>
          </w:p>
        </w:tc>
        <w:tc>
          <w:tcPr>
            <w:tcW w:w="3168" w:type="dxa"/>
            <w:vAlign w:val="center"/>
          </w:tcPr>
          <w:p w14:paraId="75353A2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按 profile ≤ 3-5%</w:t>
            </w:r>
          </w:p>
        </w:tc>
      </w:tr>
      <w:tr w:rsidR="007C0346" w:rsidRPr="00F6249A" w14:paraId="4DB1C658" w14:textId="77777777">
        <w:trPr>
          <w:jc w:val="center"/>
        </w:trPr>
        <w:tc>
          <w:tcPr>
            <w:tcW w:w="3672" w:type="dxa"/>
            <w:shd w:val="clear" w:color="auto" w:fill="F7F9FB"/>
            <w:vAlign w:val="center"/>
          </w:tcPr>
          <w:p w14:paraId="3FDD4AE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内存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278EF43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300 MB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323C486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200 MB 基础模式</w:t>
            </w:r>
          </w:p>
        </w:tc>
      </w:tr>
      <w:tr w:rsidR="007C0346" w:rsidRPr="00F6249A" w14:paraId="44B55AE7" w14:textId="77777777">
        <w:trPr>
          <w:jc w:val="center"/>
        </w:trPr>
        <w:tc>
          <w:tcPr>
            <w:tcW w:w="3672" w:type="dxa"/>
            <w:vAlign w:val="center"/>
          </w:tcPr>
          <w:p w14:paraId="381309A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断网缓存恢复</w:t>
            </w:r>
          </w:p>
        </w:tc>
        <w:tc>
          <w:tcPr>
            <w:tcW w:w="3168" w:type="dxa"/>
            <w:vAlign w:val="center"/>
          </w:tcPr>
          <w:p w14:paraId="4D65B31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无重复/可统计丢弃</w:t>
            </w:r>
          </w:p>
        </w:tc>
        <w:tc>
          <w:tcPr>
            <w:tcW w:w="3168" w:type="dxa"/>
            <w:vAlign w:val="center"/>
          </w:tcPr>
          <w:p w14:paraId="5194636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自动续传和完整审计</w:t>
            </w:r>
          </w:p>
        </w:tc>
      </w:tr>
      <w:tr w:rsidR="007C0346" w:rsidRPr="00F6249A" w14:paraId="250A2617" w14:textId="77777777">
        <w:trPr>
          <w:jc w:val="center"/>
        </w:trPr>
        <w:tc>
          <w:tcPr>
            <w:tcW w:w="3672" w:type="dxa"/>
            <w:shd w:val="clear" w:color="auto" w:fill="F7F9FB"/>
            <w:vAlign w:val="center"/>
          </w:tcPr>
          <w:p w14:paraId="7C6D218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正常日志触发 AI 比例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01AB976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0.5%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2EDB103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0.1%（经调优）</w:t>
            </w:r>
          </w:p>
        </w:tc>
      </w:tr>
      <w:tr w:rsidR="007C0346" w:rsidRPr="00F6249A" w14:paraId="658F5907" w14:textId="77777777">
        <w:trPr>
          <w:jc w:val="center"/>
        </w:trPr>
        <w:tc>
          <w:tcPr>
            <w:tcW w:w="3672" w:type="dxa"/>
            <w:vAlign w:val="center"/>
          </w:tcPr>
          <w:p w14:paraId="1164007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Incident 到 AIReviewTask 比例</w:t>
            </w:r>
          </w:p>
        </w:tc>
        <w:tc>
          <w:tcPr>
            <w:tcW w:w="3168" w:type="dxa"/>
            <w:vAlign w:val="center"/>
          </w:tcPr>
          <w:p w14:paraId="4473CE3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按风险可配置并可审计</w:t>
            </w:r>
          </w:p>
        </w:tc>
        <w:tc>
          <w:tcPr>
            <w:tcW w:w="3168" w:type="dxa"/>
            <w:vAlign w:val="center"/>
          </w:tcPr>
          <w:p w14:paraId="29BA27A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按租户/场景预算动态控制</w:t>
            </w:r>
          </w:p>
        </w:tc>
      </w:tr>
      <w:tr w:rsidR="007C0346" w:rsidRPr="00F6249A" w14:paraId="343B1109" w14:textId="77777777">
        <w:trPr>
          <w:jc w:val="center"/>
        </w:trPr>
        <w:tc>
          <w:tcPr>
            <w:tcW w:w="3672" w:type="dxa"/>
            <w:shd w:val="clear" w:color="auto" w:fill="F7F9FB"/>
            <w:vAlign w:val="center"/>
          </w:tcPr>
          <w:p w14:paraId="47573FF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单 Incident 模型调用次数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793D486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3</w:t>
            </w:r>
          </w:p>
        </w:tc>
        <w:tc>
          <w:tcPr>
            <w:tcW w:w="3168" w:type="dxa"/>
            <w:shd w:val="clear" w:color="auto" w:fill="F7F9FB"/>
            <w:vAlign w:val="center"/>
          </w:tcPr>
          <w:p w14:paraId="3F0EC22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策略上限且可审计</w:t>
            </w:r>
          </w:p>
        </w:tc>
      </w:tr>
      <w:tr w:rsidR="007C0346" w:rsidRPr="00F6249A" w14:paraId="72692D7D" w14:textId="77777777">
        <w:trPr>
          <w:jc w:val="center"/>
        </w:trPr>
        <w:tc>
          <w:tcPr>
            <w:tcW w:w="3672" w:type="dxa"/>
            <w:vAlign w:val="center"/>
          </w:tcPr>
          <w:p w14:paraId="590948F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输入无关日志比例</w:t>
            </w:r>
          </w:p>
        </w:tc>
        <w:tc>
          <w:tcPr>
            <w:tcW w:w="3168" w:type="dxa"/>
            <w:vAlign w:val="center"/>
          </w:tcPr>
          <w:p w14:paraId="5440ABC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10%</w:t>
            </w:r>
          </w:p>
        </w:tc>
        <w:tc>
          <w:tcPr>
            <w:tcW w:w="3168" w:type="dxa"/>
            <w:vAlign w:val="center"/>
          </w:tcPr>
          <w:p w14:paraId="500BDEA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≤ 5%</w:t>
            </w:r>
          </w:p>
        </w:tc>
      </w:tr>
    </w:tbl>
    <w:p w14:paraId="4803148A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3937BCFD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18. 分阶段研发计划</w:t>
      </w:r>
    </w:p>
    <w:p w14:paraId="2A59FAFF" w14:textId="77777777" w:rsidR="007C0346" w:rsidRPr="00F6249A" w:rsidRDefault="00000000">
      <w:pPr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以下计划按 6-8 人核心团队估算，可并行推进前端、检测规则和基础设施。MVP 在 P0-P7 后形成；V1.0 在 P12 完成。每个阶段必须满足退出条件后才能进入依赖它的下一阶段。</w:t>
      </w:r>
    </w:p>
    <w:p w14:paraId="58FECE3E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P0 架构与需求冻结（1-2 周）</w:t>
      </w:r>
    </w:p>
    <w:p w14:paraId="423B16E9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6FEAC22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确认功能域、威胁模型、非目标和验收指标</w:t>
      </w:r>
    </w:p>
    <w:p w14:paraId="1C28613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建立 ADR、数据分类、事件 Schema v0.1、API 风格和版本策略</w:t>
      </w:r>
    </w:p>
    <w:p w14:paraId="542724D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选定 MVP 部署剖面及依赖组件</w:t>
      </w:r>
    </w:p>
    <w:p w14:paraId="7CBC66F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建立仓库、CI、代码规范、SBOM 和安全扫描</w:t>
      </w:r>
    </w:p>
    <w:p w14:paraId="62C6703C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71CCA6A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架构基线、威胁模型、兼容矩阵、里程碑、测试清单</w:t>
      </w:r>
    </w:p>
    <w:p w14:paraId="5322545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70AA196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关键接口和数据边界评审通过；无未决阻塞性架构问题</w:t>
      </w:r>
    </w:p>
    <w:p w14:paraId="1DE5EDB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 Rust 核心平台与工程底座（2-3 周）</w:t>
      </w:r>
    </w:p>
    <w:p w14:paraId="18DDEA8A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147B6E2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创建 Workspace 和 domain/platform/config crates</w:t>
      </w:r>
    </w:p>
    <w:p w14:paraId="5E3E771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实现统一错误、配置、日志、指标、OpenAPI、数据库迁移</w:t>
      </w:r>
    </w:p>
    <w:p w14:paraId="1D6C40F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PostgreSQL 基础表和对象存储抽象</w:t>
      </w:r>
    </w:p>
    <w:p w14:paraId="5D043A3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建立单元、集成、容器测试和制品构建</w:t>
      </w:r>
    </w:p>
    <w:p w14:paraId="063B0417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2118963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可启动的 api-server、迁移脚本、CI 制品、基础健康页</w:t>
      </w:r>
    </w:p>
    <w:p w14:paraId="47485842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3D6EBB5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全链路编译测试通过；可创建租户、资产和空事件</w:t>
      </w:r>
    </w:p>
    <w:p w14:paraId="5C169B0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P2 通用 Linux Agent 与兼容层（3-4 周）</w:t>
      </w:r>
    </w:p>
    <w:p w14:paraId="6A4636E1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22B43FB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os-release、init、日志、BTF、LSM、权限能力探测</w:t>
      </w:r>
    </w:p>
    <w:p w14:paraId="77FC16A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journald/syslog/file tail、进程/资源基础采集</w:t>
      </w:r>
    </w:p>
    <w:p w14:paraId="1CFD1A9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实现本地队列、批量、压缩、重试、心跳、mTLS</w:t>
      </w:r>
    </w:p>
    <w:p w14:paraId="34F12516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构建 DEB/RPM/tar 包和 systemd 单元</w:t>
      </w:r>
    </w:p>
    <w:p w14:paraId="222892D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0996E1E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Agent v0.1、capability report、安装/升级/卸载脚本</w:t>
      </w:r>
    </w:p>
    <w:p w14:paraId="7C654EE7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5590FB0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Debian/Ubuntu/Kali/Rocky/Fedora/openSUSE 至少各 1 个版本通过基础安装与事件上传</w:t>
      </w:r>
    </w:p>
    <w:p w14:paraId="35FA8F1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P3 接入网关、消息和标准化（2-3 周）</w:t>
      </w:r>
    </w:p>
    <w:p w14:paraId="68510A0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07FA74C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gRPC EventStream 和证书注册</w:t>
      </w:r>
    </w:p>
    <w:p w14:paraId="2E5DCB2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接入 NATS JetStream、ACK、重放、DLQ 和幂等</w:t>
      </w:r>
    </w:p>
    <w:p w14:paraId="5F479C7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实现事件 Schema 校验、标准化、资产富化</w:t>
      </w:r>
    </w:p>
    <w:p w14:paraId="594A606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实现事件查询和数据新鲜度监控</w:t>
      </w:r>
    </w:p>
    <w:p w14:paraId="1560AA0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交付物</w:t>
      </w:r>
    </w:p>
    <w:p w14:paraId="3867B63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ingest-gateway、normalizer、事件浏览 API</w:t>
      </w:r>
    </w:p>
    <w:p w14:paraId="7DC7515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288A19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断网重连无不可解释重复；非法事件进入 DLQ；可重放</w:t>
      </w:r>
    </w:p>
    <w:p w14:paraId="2EAC0B2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P4 网络、Web 与认证检测（3-4 周）</w:t>
      </w:r>
    </w:p>
    <w:p w14:paraId="193597B7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3809FD3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Suricata EVE、Nginx/Apache、SSH/PAM/audit 登录适配</w:t>
      </w:r>
    </w:p>
    <w:p w14:paraId="724396C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实现窗口计数、扫描、爆破、敏感路径、异常方法和注入规则</w:t>
      </w:r>
    </w:p>
    <w:p w14:paraId="25FCE0F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实现攻击尝试/阻断/疑似成功的初步状态机</w:t>
      </w:r>
    </w:p>
    <w:p w14:paraId="714EF08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构建正常和恶意访问回放集</w:t>
      </w:r>
    </w:p>
    <w:p w14:paraId="7C6EE0A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44AD770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detection-engine v0.1、规则包、Web/SSH 事件</w:t>
      </w:r>
    </w:p>
    <w:p w14:paraId="4DBD2ED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DBA2D3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核心 Web 扫描和 SSH 爆破达到 MVP 指标；正常基线误报可解释</w:t>
      </w:r>
    </w:p>
    <w:p w14:paraId="1A658BA5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P5 主机运行时与行为链（4-5 周）</w:t>
      </w:r>
    </w:p>
    <w:p w14:paraId="44AB0BB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70EE207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Aya eBPF 进程/网络基础采集并提供 auditd/Falco 降级</w:t>
      </w:r>
    </w:p>
    <w:p w14:paraId="7A61122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采集父子进程、命令、文件、账号、cron/systemd 和网络</w:t>
      </w:r>
    </w:p>
    <w:p w14:paraId="7903668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实现进程-文件-网络序列规则</w:t>
      </w:r>
    </w:p>
    <w:p w14:paraId="1280E73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Web 进程启动 shell、下载执行、持久化、横向扫描场景</w:t>
      </w:r>
    </w:p>
    <w:p w14:paraId="7633F0CA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41A9693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collectors-ebpf/audit/falco、行为链引擎、主机事件页面</w:t>
      </w:r>
    </w:p>
    <w:p w14:paraId="1B3682A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153F1D6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至少三种发行版 L2 能力通过；L1 降级输出明确；成功攻击链可还原</w:t>
      </w:r>
    </w:p>
    <w:p w14:paraId="3158D9DB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P6 Incident 关联与证据模型（3-4 周）</w:t>
      </w:r>
    </w:p>
    <w:p w14:paraId="38AA78AE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7EE4880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告警去重、时间窗口聚合、资产/账号/进程实体解析</w:t>
      </w:r>
    </w:p>
    <w:p w14:paraId="2044103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实现原始日志聚合、样本保留、full_query_ref 和 data_reductions 审计</w:t>
      </w:r>
    </w:p>
    <w:p w14:paraId="6E2F28D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evidence、claim、entity、edge 数据结构</w:t>
      </w:r>
    </w:p>
    <w:p w14:paraId="223F44B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构建时间线和风险评分</w:t>
      </w:r>
    </w:p>
    <w:p w14:paraId="703BA40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支持事件合并、拆分、关闭和反馈</w:t>
      </w:r>
    </w:p>
    <w:p w14:paraId="3B0F8272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5D0C1F5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incident-engine、证据 API、时间线和关系初版</w:t>
      </w:r>
    </w:p>
    <w:p w14:paraId="351C055B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退出条件</w:t>
      </w:r>
    </w:p>
    <w:p w14:paraId="0F06545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同一攻击链能稳定聚合；每个判断可跳转原始证据；万级重复日志可聚合为单 Incident 且保留查询引用</w:t>
      </w:r>
    </w:p>
    <w:p w14:paraId="00DE771C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P7 AI Analyzer 与工具网关（MVP）（3-4 周）</w:t>
      </w:r>
    </w:p>
    <w:p w14:paraId="718C170E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265D628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AI Review Gate、ReviewDecision、策略配置和 EvidencePackage</w:t>
      </w:r>
    </w:p>
    <w:p w14:paraId="6799D6B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ModelProvider、Kimi/GLM/OpenAI-compatible adapter</w:t>
      </w:r>
    </w:p>
    <w:p w14:paraId="13D020F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实现结构化 Prompt、JSON Schema、超时/重试/熔断/Token 与成本预算</w:t>
      </w:r>
    </w:p>
    <w:p w14:paraId="328DC427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实现只读调查工具和最小权限 Tool Gateway</w:t>
      </w:r>
    </w:p>
    <w:p w14:paraId="03AAE1E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输出原子 Claim、未知项、替代解释和报告</w:t>
      </w:r>
    </w:p>
    <w:p w14:paraId="4DA8938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572FDE75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ai-review-gateway、ai-orchestrator v0.1、证据包 Schema、模型与预算配置、事件 AI 研判</w:t>
      </w:r>
    </w:p>
    <w:p w14:paraId="62760E7C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6169F0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模型不可用不影响确定性检测；正常日志不直接触发模型；所有 Claim 有 evidence_id 或明确 unsupported</w:t>
      </w:r>
    </w:p>
    <w:p w14:paraId="0CDFFD01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P8 多模型审核与幻觉验证（3-4 周）</w:t>
      </w:r>
    </w:p>
    <w:p w14:paraId="07F9D5F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169182C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Verifier 槽位、盲审、冲突检测和可选 Adjudicator</w:t>
      </w:r>
    </w:p>
    <w:p w14:paraId="6753BCC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Claim-Evidence 程序校验、确定性计数/时间/实体验证</w:t>
      </w:r>
    </w:p>
    <w:p w14:paraId="127EE58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assurance level、模型历史评分和动态升级</w:t>
      </w:r>
    </w:p>
    <w:p w14:paraId="2937685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实现审核条件、调用次数、上下文、工具次数和速率上限</w:t>
      </w:r>
    </w:p>
    <w:p w14:paraId="4DA9DF3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加入 Prompt 注入、恶意日志和全量日志误触发测试</w:t>
      </w:r>
    </w:p>
    <w:p w14:paraId="08E426A2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33AAC16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evidence-verifier、多模型编排、审核审计页</w:t>
      </w:r>
    </w:p>
    <w:p w14:paraId="38CB9C1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762FCCE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不存在引用为 0；高风险无审核时自动降权；注入测试不触发未授权工具</w:t>
      </w:r>
    </w:p>
    <w:p w14:paraId="22D3F297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P9 恶意文件与恶意软件识别（4-5 周）</w:t>
      </w:r>
    </w:p>
    <w:p w14:paraId="380E4154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15ED0F6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YARA-X/ClamAV、hash、MIME/ELF/脚本/归档、信誉接口</w:t>
      </w:r>
    </w:p>
    <w:p w14:paraId="4273CA3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实现样本安全上传、隔离存储和扫描任务</w:t>
      </w:r>
    </w:p>
    <w:p w14:paraId="6F22635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关联文件创建、执行、网络、持久化和多主机传播</w:t>
      </w:r>
    </w:p>
    <w:p w14:paraId="154B0BDB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接入可选沙箱并标准化行为报告</w:t>
      </w:r>
    </w:p>
    <w:p w14:paraId="7B128A0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11461499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malware-engine、样本页面、隔离和扫描 API</w:t>
      </w:r>
    </w:p>
    <w:p w14:paraId="4890F45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退出条件</w:t>
      </w:r>
    </w:p>
    <w:p w14:paraId="7BFAA7B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已知样本/安全模拟识别达到目标；单点信号不会直接判定家族</w:t>
      </w:r>
    </w:p>
    <w:p w14:paraId="5A01DA58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P10 攻击图谱与溯源（3-4 周）</w:t>
      </w:r>
    </w:p>
    <w:p w14:paraId="14225656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0456D81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实体规范化、边去重、跨主机和跨事件关联</w:t>
      </w:r>
    </w:p>
    <w:p w14:paraId="12ACC2B3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初始入口、横向路径、受影响范围和基础设施聚类</w:t>
      </w:r>
    </w:p>
    <w:p w14:paraId="08B6066D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ATT&amp;CK 技术映射和归因限制模板</w:t>
      </w:r>
    </w:p>
    <w:p w14:paraId="4A213C5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图谱查询、导出和取证包</w:t>
      </w:r>
    </w:p>
    <w:p w14:paraId="7813DC85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2CFFC624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关系图、溯源报告、调查导出</w:t>
      </w:r>
    </w:p>
    <w:p w14:paraId="6B61153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0678ADE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给定测试攻击能还原入口、关键路径和影响范围；不进行无证据身份归因</w:t>
      </w:r>
    </w:p>
    <w:p w14:paraId="5EB49B16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P11 响应、审批和完整控制台（4-5 周）</w:t>
      </w:r>
    </w:p>
    <w:p w14:paraId="51AE73DB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2C9F82BC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实现 nftables/firewalld、进程、文件、账号和取证动作适配器</w:t>
      </w:r>
    </w:p>
    <w:p w14:paraId="7E67288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策略门控、审批、目标重验证、回滚和执行后验证</w:t>
      </w:r>
    </w:p>
    <w:p w14:paraId="568AD920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完成资产、事件、恶意文件、模型、规则、审批和运营页面</w:t>
      </w:r>
    </w:p>
    <w:p w14:paraId="27B873D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RBAC、审计、通知和 Webhook</w:t>
      </w:r>
    </w:p>
    <w:p w14:paraId="6A42044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01AB28E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response-engine、Web console v1、审计与集成</w:t>
      </w:r>
    </w:p>
    <w:p w14:paraId="1E4E0615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324C2262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关键资产动作必须审批；动作可追溯；至少三类动作可验证回滚</w:t>
      </w:r>
    </w:p>
    <w:p w14:paraId="2DCFD069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P12 跨发行版硬化、性能与发布（4-6 周）</w:t>
      </w:r>
    </w:p>
    <w:p w14:paraId="187B1893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技术任务</w:t>
      </w:r>
    </w:p>
    <w:p w14:paraId="456A7D5E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扩展兼容矩阵和内核版本，完成 DEB/RPM/tar 发布链</w:t>
      </w:r>
    </w:p>
    <w:p w14:paraId="2158614F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性能压测、消息积压、存储保留和故障注入</w:t>
      </w:r>
    </w:p>
    <w:p w14:paraId="5699C53A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安全测试、供应链、升级/回滚、备份恢复</w:t>
      </w:r>
    </w:p>
    <w:p w14:paraId="64301E61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试点部署、文档、培训和 Go/No-Go 评审</w:t>
      </w:r>
    </w:p>
    <w:p w14:paraId="250A670D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交付物</w:t>
      </w:r>
    </w:p>
    <w:p w14:paraId="1B202236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V1.0 制品、兼容报告、性能报告、安全报告、运维手册</w:t>
      </w:r>
    </w:p>
    <w:p w14:paraId="3ACD25D8" w14:textId="77777777" w:rsidR="007C0346" w:rsidRPr="00F6249A" w:rsidRDefault="00000000">
      <w:pPr>
        <w:pStyle w:val="3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退出条件</w:t>
      </w:r>
    </w:p>
    <w:p w14:paraId="6B319A18" w14:textId="77777777" w:rsidR="007C0346" w:rsidRPr="00F6249A" w:rsidRDefault="00000000">
      <w:pPr>
        <w:pStyle w:val="a0"/>
        <w:ind w:left="403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全部最终验收标准达到或有经批准的风险接受</w:t>
      </w:r>
    </w:p>
    <w:p w14:paraId="68F1879F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19. 团队、风险与资源</w:t>
      </w:r>
    </w:p>
    <w:p w14:paraId="14ECD72D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19.1 建议团队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18"/>
        <w:gridCol w:w="1495"/>
        <w:gridCol w:w="6597"/>
      </w:tblGrid>
      <w:tr w:rsidR="007C0346" w:rsidRPr="00F6249A" w14:paraId="547438F9" w14:textId="77777777">
        <w:trPr>
          <w:jc w:val="center"/>
        </w:trPr>
        <w:tc>
          <w:tcPr>
            <w:tcW w:w="2232" w:type="dxa"/>
            <w:shd w:val="clear" w:color="auto" w:fill="DCE8F2"/>
            <w:vAlign w:val="center"/>
          </w:tcPr>
          <w:p w14:paraId="5D0788D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角色</w:t>
            </w:r>
          </w:p>
        </w:tc>
        <w:tc>
          <w:tcPr>
            <w:tcW w:w="1584" w:type="dxa"/>
            <w:shd w:val="clear" w:color="auto" w:fill="DCE8F2"/>
            <w:vAlign w:val="center"/>
          </w:tcPr>
          <w:p w14:paraId="0519F32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人数建议</w:t>
            </w:r>
          </w:p>
        </w:tc>
        <w:tc>
          <w:tcPr>
            <w:tcW w:w="7056" w:type="dxa"/>
            <w:shd w:val="clear" w:color="auto" w:fill="DCE8F2"/>
            <w:vAlign w:val="center"/>
          </w:tcPr>
          <w:p w14:paraId="4F92F95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职责</w:t>
            </w:r>
          </w:p>
        </w:tc>
      </w:tr>
      <w:tr w:rsidR="007C0346" w:rsidRPr="00F6249A" w14:paraId="7A450AC9" w14:textId="77777777">
        <w:trPr>
          <w:jc w:val="center"/>
        </w:trPr>
        <w:tc>
          <w:tcPr>
            <w:tcW w:w="2232" w:type="dxa"/>
            <w:vAlign w:val="center"/>
          </w:tcPr>
          <w:p w14:paraId="09BA956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技术负责人/架构</w:t>
            </w:r>
          </w:p>
        </w:tc>
        <w:tc>
          <w:tcPr>
            <w:tcW w:w="1584" w:type="dxa"/>
            <w:vAlign w:val="center"/>
          </w:tcPr>
          <w:p w14:paraId="56026E4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</w:t>
            </w:r>
          </w:p>
        </w:tc>
        <w:tc>
          <w:tcPr>
            <w:tcW w:w="7056" w:type="dxa"/>
            <w:vAlign w:val="center"/>
          </w:tcPr>
          <w:p w14:paraId="364E70A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架构、边界、评审、跨模块协调</w:t>
            </w:r>
          </w:p>
        </w:tc>
      </w:tr>
      <w:tr w:rsidR="007C0346" w:rsidRPr="00F6249A" w14:paraId="279C64D1" w14:textId="77777777">
        <w:trPr>
          <w:jc w:val="center"/>
        </w:trPr>
        <w:tc>
          <w:tcPr>
            <w:tcW w:w="2232" w:type="dxa"/>
            <w:shd w:val="clear" w:color="auto" w:fill="F7F9FB"/>
            <w:vAlign w:val="center"/>
          </w:tcPr>
          <w:p w14:paraId="45BBC9D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Rust Agent/系统</w:t>
            </w:r>
          </w:p>
        </w:tc>
        <w:tc>
          <w:tcPr>
            <w:tcW w:w="1584" w:type="dxa"/>
            <w:shd w:val="clear" w:color="auto" w:fill="F7F9FB"/>
            <w:vAlign w:val="center"/>
          </w:tcPr>
          <w:p w14:paraId="503B0AA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</w:t>
            </w:r>
          </w:p>
        </w:tc>
        <w:tc>
          <w:tcPr>
            <w:tcW w:w="7056" w:type="dxa"/>
            <w:shd w:val="clear" w:color="auto" w:fill="F7F9FB"/>
            <w:vAlign w:val="center"/>
          </w:tcPr>
          <w:p w14:paraId="0414A8C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Linux 兼容、eBPF、采集、安装和响应</w:t>
            </w:r>
          </w:p>
        </w:tc>
      </w:tr>
      <w:tr w:rsidR="007C0346" w:rsidRPr="00F6249A" w14:paraId="6EABCC8B" w14:textId="77777777">
        <w:trPr>
          <w:jc w:val="center"/>
        </w:trPr>
        <w:tc>
          <w:tcPr>
            <w:tcW w:w="2232" w:type="dxa"/>
            <w:vAlign w:val="center"/>
          </w:tcPr>
          <w:p w14:paraId="35D45D1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Rust 后端/数据</w:t>
            </w:r>
          </w:p>
        </w:tc>
        <w:tc>
          <w:tcPr>
            <w:tcW w:w="1584" w:type="dxa"/>
            <w:vAlign w:val="center"/>
          </w:tcPr>
          <w:p w14:paraId="2F036FC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</w:t>
            </w:r>
          </w:p>
        </w:tc>
        <w:tc>
          <w:tcPr>
            <w:tcW w:w="7056" w:type="dxa"/>
            <w:vAlign w:val="center"/>
          </w:tcPr>
          <w:p w14:paraId="31E30E6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网关、消息、数据库、检测、关联和 API</w:t>
            </w:r>
          </w:p>
        </w:tc>
      </w:tr>
      <w:tr w:rsidR="007C0346" w:rsidRPr="00F6249A" w14:paraId="5C72653C" w14:textId="77777777">
        <w:trPr>
          <w:jc w:val="center"/>
        </w:trPr>
        <w:tc>
          <w:tcPr>
            <w:tcW w:w="2232" w:type="dxa"/>
            <w:shd w:val="clear" w:color="auto" w:fill="F7F9FB"/>
            <w:vAlign w:val="center"/>
          </w:tcPr>
          <w:p w14:paraId="4FD2F5D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AI/检测工程</w:t>
            </w:r>
          </w:p>
        </w:tc>
        <w:tc>
          <w:tcPr>
            <w:tcW w:w="1584" w:type="dxa"/>
            <w:shd w:val="clear" w:color="auto" w:fill="F7F9FB"/>
            <w:vAlign w:val="center"/>
          </w:tcPr>
          <w:p w14:paraId="6B2F2BC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1-2</w:t>
            </w:r>
          </w:p>
        </w:tc>
        <w:tc>
          <w:tcPr>
            <w:tcW w:w="7056" w:type="dxa"/>
            <w:shd w:val="clear" w:color="auto" w:fill="F7F9FB"/>
            <w:vAlign w:val="center"/>
          </w:tcPr>
          <w:p w14:paraId="0BAF3AE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Prompt、模型编排、规则、评测、威胁研究</w:t>
            </w:r>
          </w:p>
        </w:tc>
      </w:tr>
      <w:tr w:rsidR="007C0346" w:rsidRPr="00F6249A" w14:paraId="4B807385" w14:textId="77777777">
        <w:trPr>
          <w:jc w:val="center"/>
        </w:trPr>
        <w:tc>
          <w:tcPr>
            <w:tcW w:w="2232" w:type="dxa"/>
            <w:vAlign w:val="center"/>
          </w:tcPr>
          <w:p w14:paraId="2BA2A20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前端</w:t>
            </w:r>
          </w:p>
        </w:tc>
        <w:tc>
          <w:tcPr>
            <w:tcW w:w="1584" w:type="dxa"/>
            <w:vAlign w:val="center"/>
          </w:tcPr>
          <w:p w14:paraId="192F1B0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</w:t>
            </w:r>
          </w:p>
        </w:tc>
        <w:tc>
          <w:tcPr>
            <w:tcW w:w="7056" w:type="dxa"/>
            <w:vAlign w:val="center"/>
          </w:tcPr>
          <w:p w14:paraId="3F2D64C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控制台、图谱、时间线和运营页面</w:t>
            </w:r>
          </w:p>
        </w:tc>
      </w:tr>
      <w:tr w:rsidR="007C0346" w:rsidRPr="00F6249A" w14:paraId="68B1ACB5" w14:textId="77777777">
        <w:trPr>
          <w:jc w:val="center"/>
        </w:trPr>
        <w:tc>
          <w:tcPr>
            <w:tcW w:w="2232" w:type="dxa"/>
            <w:shd w:val="clear" w:color="auto" w:fill="F7F9FB"/>
            <w:vAlign w:val="center"/>
          </w:tcPr>
          <w:p w14:paraId="19DCA2D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测试/安全/运维</w:t>
            </w:r>
          </w:p>
        </w:tc>
        <w:tc>
          <w:tcPr>
            <w:tcW w:w="1584" w:type="dxa"/>
            <w:shd w:val="clear" w:color="auto" w:fill="F7F9FB"/>
            <w:vAlign w:val="center"/>
          </w:tcPr>
          <w:p w14:paraId="4060C13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1-2</w:t>
            </w:r>
          </w:p>
        </w:tc>
        <w:tc>
          <w:tcPr>
            <w:tcW w:w="7056" w:type="dxa"/>
            <w:shd w:val="clear" w:color="auto" w:fill="F7F9FB"/>
            <w:vAlign w:val="center"/>
          </w:tcPr>
          <w:p w14:paraId="5AE0448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自动化、兼容、攻击仿真、性能、安全和发布</w:t>
            </w:r>
          </w:p>
        </w:tc>
      </w:tr>
    </w:tbl>
    <w:p w14:paraId="033B8867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1DEC996F" w14:textId="77777777" w:rsidR="007C0346" w:rsidRPr="00F6249A" w:rsidRDefault="00000000">
      <w:pPr>
        <w:pStyle w:val="21"/>
        <w:spacing w:before="12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19.2 主要风险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7"/>
        <w:gridCol w:w="3037"/>
        <w:gridCol w:w="5206"/>
      </w:tblGrid>
      <w:tr w:rsidR="007C0346" w:rsidRPr="00F6249A" w14:paraId="45C808AC" w14:textId="77777777">
        <w:trPr>
          <w:jc w:val="center"/>
        </w:trPr>
        <w:tc>
          <w:tcPr>
            <w:tcW w:w="2088" w:type="dxa"/>
            <w:shd w:val="clear" w:color="auto" w:fill="DCE8F2"/>
            <w:vAlign w:val="center"/>
          </w:tcPr>
          <w:p w14:paraId="18C6EBC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风险</w:t>
            </w:r>
          </w:p>
        </w:tc>
        <w:tc>
          <w:tcPr>
            <w:tcW w:w="3240" w:type="dxa"/>
            <w:shd w:val="clear" w:color="auto" w:fill="DCE8F2"/>
            <w:vAlign w:val="center"/>
          </w:tcPr>
          <w:p w14:paraId="2250017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影响</w:t>
            </w:r>
          </w:p>
        </w:tc>
        <w:tc>
          <w:tcPr>
            <w:tcW w:w="5544" w:type="dxa"/>
            <w:shd w:val="clear" w:color="auto" w:fill="DCE8F2"/>
            <w:vAlign w:val="center"/>
          </w:tcPr>
          <w:p w14:paraId="725519B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控制措施</w:t>
            </w:r>
          </w:p>
        </w:tc>
      </w:tr>
      <w:tr w:rsidR="007C0346" w:rsidRPr="00F6249A" w14:paraId="69E4EAA4" w14:textId="77777777">
        <w:trPr>
          <w:jc w:val="center"/>
        </w:trPr>
        <w:tc>
          <w:tcPr>
            <w:tcW w:w="2088" w:type="dxa"/>
            <w:vAlign w:val="center"/>
          </w:tcPr>
          <w:p w14:paraId="2601991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eBPF 内核差异</w:t>
            </w:r>
          </w:p>
        </w:tc>
        <w:tc>
          <w:tcPr>
            <w:tcW w:w="3240" w:type="dxa"/>
            <w:vAlign w:val="center"/>
          </w:tcPr>
          <w:p w14:paraId="265B8CD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高级能力不可用</w:t>
            </w:r>
          </w:p>
        </w:tc>
        <w:tc>
          <w:tcPr>
            <w:tcW w:w="5544" w:type="dxa"/>
            <w:vAlign w:val="center"/>
          </w:tcPr>
          <w:p w14:paraId="2137848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能力探测、BTF、回归矩阵、auditd/Falco 降级</w:t>
            </w:r>
          </w:p>
        </w:tc>
      </w:tr>
      <w:tr w:rsidR="007C0346" w:rsidRPr="00F6249A" w14:paraId="135947FE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0E0A721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日志量和成本</w:t>
            </w:r>
          </w:p>
        </w:tc>
        <w:tc>
          <w:tcPr>
            <w:tcW w:w="3240" w:type="dxa"/>
            <w:shd w:val="clear" w:color="auto" w:fill="F7F9FB"/>
            <w:vAlign w:val="center"/>
          </w:tcPr>
          <w:p w14:paraId="41C8A8E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存储、延迟和模型费用失控</w:t>
            </w:r>
          </w:p>
        </w:tc>
        <w:tc>
          <w:tcPr>
            <w:tcW w:w="5544" w:type="dxa"/>
            <w:shd w:val="clear" w:color="auto" w:fill="F7F9FB"/>
            <w:vAlign w:val="center"/>
          </w:tcPr>
          <w:p w14:paraId="4A03EAF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边缘过滤、聚合、分层存储、AI Review Gate、证据包和调用预算</w:t>
            </w:r>
          </w:p>
        </w:tc>
      </w:tr>
      <w:tr w:rsidR="007C0346" w:rsidRPr="00F6249A" w14:paraId="1FE1A76B" w14:textId="77777777">
        <w:trPr>
          <w:jc w:val="center"/>
        </w:trPr>
        <w:tc>
          <w:tcPr>
            <w:tcW w:w="2088" w:type="dxa"/>
            <w:vAlign w:val="center"/>
          </w:tcPr>
          <w:p w14:paraId="632B9B5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集体幻觉</w:t>
            </w:r>
          </w:p>
        </w:tc>
        <w:tc>
          <w:tcPr>
            <w:tcW w:w="3240" w:type="dxa"/>
            <w:vAlign w:val="center"/>
          </w:tcPr>
          <w:p w14:paraId="1AF317B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错误研判或处置</w:t>
            </w:r>
          </w:p>
        </w:tc>
        <w:tc>
          <w:tcPr>
            <w:tcW w:w="5544" w:type="dxa"/>
            <w:vAlign w:val="center"/>
          </w:tcPr>
          <w:p w14:paraId="7AE0DF4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Claim-Evidence、确定性工具验证、盲审、动态审核和人工门控</w:t>
            </w:r>
          </w:p>
        </w:tc>
      </w:tr>
      <w:tr w:rsidR="007C0346" w:rsidRPr="00F6249A" w14:paraId="4FD99E50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2EE06F7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误处置生产资产</w:t>
            </w:r>
          </w:p>
        </w:tc>
        <w:tc>
          <w:tcPr>
            <w:tcW w:w="3240" w:type="dxa"/>
            <w:shd w:val="clear" w:color="auto" w:fill="F7F9FB"/>
            <w:vAlign w:val="center"/>
          </w:tcPr>
          <w:p w14:paraId="7320050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业务中断</w:t>
            </w:r>
          </w:p>
        </w:tc>
        <w:tc>
          <w:tcPr>
            <w:tcW w:w="5544" w:type="dxa"/>
            <w:shd w:val="clear" w:color="auto" w:fill="F7F9FB"/>
            <w:vAlign w:val="center"/>
          </w:tcPr>
          <w:p w14:paraId="2E6E12F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关键度、审批、短时动作、回滚和执行后验证</w:t>
            </w:r>
          </w:p>
        </w:tc>
      </w:tr>
      <w:tr w:rsidR="007C0346" w:rsidRPr="00F6249A" w14:paraId="10FAE9C6" w14:textId="77777777">
        <w:trPr>
          <w:jc w:val="center"/>
        </w:trPr>
        <w:tc>
          <w:tcPr>
            <w:tcW w:w="2088" w:type="dxa"/>
            <w:vAlign w:val="center"/>
          </w:tcPr>
          <w:p w14:paraId="6A9B391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恶意日志注入</w:t>
            </w:r>
          </w:p>
        </w:tc>
        <w:tc>
          <w:tcPr>
            <w:tcW w:w="3240" w:type="dxa"/>
            <w:vAlign w:val="center"/>
          </w:tcPr>
          <w:p w14:paraId="5FE9A22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模型越权或错误工具调用</w:t>
            </w:r>
          </w:p>
        </w:tc>
        <w:tc>
          <w:tcPr>
            <w:tcW w:w="5544" w:type="dxa"/>
            <w:vAlign w:val="center"/>
          </w:tcPr>
          <w:p w14:paraId="20FFD0D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数据/指令分离、工具白名单、Schema 和策略</w:t>
            </w:r>
          </w:p>
        </w:tc>
      </w:tr>
      <w:tr w:rsidR="007C0346" w:rsidRPr="00F6249A" w14:paraId="7ED80246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04E7107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样本泄露/执行</w:t>
            </w:r>
          </w:p>
        </w:tc>
        <w:tc>
          <w:tcPr>
            <w:tcW w:w="3240" w:type="dxa"/>
            <w:shd w:val="clear" w:color="auto" w:fill="F7F9FB"/>
            <w:vAlign w:val="center"/>
          </w:tcPr>
          <w:p w14:paraId="2F6FA6A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感染或合规问题</w:t>
            </w:r>
          </w:p>
        </w:tc>
        <w:tc>
          <w:tcPr>
            <w:tcW w:w="5544" w:type="dxa"/>
            <w:shd w:val="clear" w:color="auto" w:fill="F7F9FB"/>
            <w:vAlign w:val="center"/>
          </w:tcPr>
          <w:p w14:paraId="695862E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隔离桶、无执行权限、沙箱、下载审计</w:t>
            </w:r>
          </w:p>
        </w:tc>
      </w:tr>
      <w:tr w:rsidR="007C0346" w:rsidRPr="00F6249A" w14:paraId="1C1B62B6" w14:textId="77777777">
        <w:trPr>
          <w:jc w:val="center"/>
        </w:trPr>
        <w:tc>
          <w:tcPr>
            <w:tcW w:w="2088" w:type="dxa"/>
            <w:vAlign w:val="center"/>
          </w:tcPr>
          <w:p w14:paraId="3FDC320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组件过多</w:t>
            </w:r>
          </w:p>
        </w:tc>
        <w:tc>
          <w:tcPr>
            <w:tcW w:w="3240" w:type="dxa"/>
            <w:vAlign w:val="center"/>
          </w:tcPr>
          <w:p w14:paraId="7D777D3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初期研发和运维复杂</w:t>
            </w:r>
          </w:p>
        </w:tc>
        <w:tc>
          <w:tcPr>
            <w:tcW w:w="5544" w:type="dxa"/>
            <w:vAlign w:val="center"/>
          </w:tcPr>
          <w:p w14:paraId="6C0BCF4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All-in-One 先行，抽象接口，按规模启用组件</w:t>
            </w:r>
          </w:p>
        </w:tc>
      </w:tr>
      <w:tr w:rsidR="007C0346" w:rsidRPr="00F6249A" w14:paraId="62221167" w14:textId="77777777">
        <w:trPr>
          <w:jc w:val="center"/>
        </w:trPr>
        <w:tc>
          <w:tcPr>
            <w:tcW w:w="2088" w:type="dxa"/>
            <w:shd w:val="clear" w:color="auto" w:fill="F7F9FB"/>
            <w:vAlign w:val="center"/>
          </w:tcPr>
          <w:p w14:paraId="61A68F1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跨发行版测试不足</w:t>
            </w:r>
          </w:p>
        </w:tc>
        <w:tc>
          <w:tcPr>
            <w:tcW w:w="3240" w:type="dxa"/>
            <w:shd w:val="clear" w:color="auto" w:fill="F7F9FB"/>
            <w:vAlign w:val="center"/>
          </w:tcPr>
          <w:p w14:paraId="4DCC87A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客户环境失败</w:t>
            </w:r>
          </w:p>
        </w:tc>
        <w:tc>
          <w:tcPr>
            <w:tcW w:w="5544" w:type="dxa"/>
            <w:shd w:val="clear" w:color="auto" w:fill="F7F9FB"/>
            <w:vAlign w:val="center"/>
          </w:tcPr>
          <w:p w14:paraId="3A7CD5C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CI/VM 矩阵、兼容等级、明确降级与支持政策</w:t>
            </w:r>
          </w:p>
        </w:tc>
      </w:tr>
    </w:tbl>
    <w:p w14:paraId="50027BA7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A4E8A57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20. 最终验收标准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63"/>
        <w:gridCol w:w="8447"/>
      </w:tblGrid>
      <w:tr w:rsidR="007C0346" w:rsidRPr="00F6249A" w14:paraId="6667FB26" w14:textId="77777777">
        <w:trPr>
          <w:jc w:val="center"/>
        </w:trPr>
        <w:tc>
          <w:tcPr>
            <w:tcW w:w="1944" w:type="dxa"/>
            <w:shd w:val="clear" w:color="auto" w:fill="DCE8F2"/>
            <w:vAlign w:val="center"/>
          </w:tcPr>
          <w:p w14:paraId="021DE8D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类别</w:t>
            </w:r>
          </w:p>
        </w:tc>
        <w:tc>
          <w:tcPr>
            <w:tcW w:w="9000" w:type="dxa"/>
            <w:shd w:val="clear" w:color="auto" w:fill="DCE8F2"/>
            <w:vAlign w:val="center"/>
          </w:tcPr>
          <w:p w14:paraId="5079A97D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Go 标准</w:t>
            </w:r>
          </w:p>
        </w:tc>
      </w:tr>
      <w:tr w:rsidR="007C0346" w:rsidRPr="00F6249A" w14:paraId="3A7BDDB8" w14:textId="77777777">
        <w:trPr>
          <w:jc w:val="center"/>
        </w:trPr>
        <w:tc>
          <w:tcPr>
            <w:tcW w:w="1944" w:type="dxa"/>
            <w:vAlign w:val="center"/>
          </w:tcPr>
          <w:p w14:paraId="3E1AD06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兼容性</w:t>
            </w:r>
          </w:p>
        </w:tc>
        <w:tc>
          <w:tcPr>
            <w:tcW w:w="9000" w:type="dxa"/>
            <w:vAlign w:val="center"/>
          </w:tcPr>
          <w:p w14:paraId="25B8B81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至少覆盖 Debian/Ubuntu/Kali/Rocky/Alma/Fedora/openSUSE/Arch 代表版本；基础模式全部通过，完整能力按等级标注。</w:t>
            </w:r>
          </w:p>
        </w:tc>
      </w:tr>
      <w:tr w:rsidR="007C0346" w:rsidRPr="00F6249A" w14:paraId="4229B6A0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3CF5A3A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检测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36930B6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网络/Web/认证/主机/恶意文件核心场景达到第 17 章指标，攻击尝试与攻击成功能够区分。</w:t>
            </w:r>
          </w:p>
        </w:tc>
      </w:tr>
      <w:tr w:rsidR="007C0346" w:rsidRPr="00F6249A" w14:paraId="01EEAF91" w14:textId="77777777">
        <w:trPr>
          <w:jc w:val="center"/>
        </w:trPr>
        <w:tc>
          <w:tcPr>
            <w:tcW w:w="1944" w:type="dxa"/>
            <w:vAlign w:val="center"/>
          </w:tcPr>
          <w:p w14:paraId="554FFF2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证据</w:t>
            </w:r>
          </w:p>
        </w:tc>
        <w:tc>
          <w:tcPr>
            <w:tcW w:w="9000" w:type="dxa"/>
            <w:vAlign w:val="center"/>
          </w:tcPr>
          <w:p w14:paraId="78FC4BA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所有确认失陷结论具备可访问 evidence_id；不存在引用和伪造查询结果为 0。</w:t>
            </w:r>
          </w:p>
        </w:tc>
      </w:tr>
      <w:tr w:rsidR="007C0346" w:rsidRPr="00F6249A" w14:paraId="6F86DB19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3CD2113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 门控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61EA2B2A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原始日志不直接调用模型；仅通过 AI Review Gate 的 Incident 创建 AIReviewTask；聚合、采样、预算和降级均可审计。</w:t>
            </w:r>
          </w:p>
        </w:tc>
      </w:tr>
      <w:tr w:rsidR="007C0346" w:rsidRPr="00F6249A" w14:paraId="0E24A636" w14:textId="77777777">
        <w:trPr>
          <w:jc w:val="center"/>
        </w:trPr>
        <w:tc>
          <w:tcPr>
            <w:tcW w:w="1944" w:type="dxa"/>
            <w:vAlign w:val="center"/>
          </w:tcPr>
          <w:p w14:paraId="23903D0E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AI</w:t>
            </w:r>
          </w:p>
        </w:tc>
        <w:tc>
          <w:tcPr>
            <w:tcW w:w="9000" w:type="dxa"/>
            <w:vAlign w:val="center"/>
          </w:tcPr>
          <w:p w14:paraId="6F82F60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支持至少 Kimi、GLM 两种 Provider；单模型、多模型、模型不可用三种流程均可运行。</w:t>
            </w:r>
          </w:p>
        </w:tc>
      </w:tr>
      <w:tr w:rsidR="007C0346" w:rsidRPr="00F6249A" w14:paraId="7CD0C579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2F09264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幻觉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0D0E68A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逐 Claim 验证、盲审、冲突升级、Prompt 注入防护通过测试。</w:t>
            </w:r>
          </w:p>
        </w:tc>
      </w:tr>
      <w:tr w:rsidR="007C0346" w:rsidRPr="00F6249A" w14:paraId="03D3CFD6" w14:textId="77777777">
        <w:trPr>
          <w:jc w:val="center"/>
        </w:trPr>
        <w:tc>
          <w:tcPr>
            <w:tcW w:w="1944" w:type="dxa"/>
            <w:vAlign w:val="center"/>
          </w:tcPr>
          <w:p w14:paraId="70349CC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溯源</w:t>
            </w:r>
          </w:p>
        </w:tc>
        <w:tc>
          <w:tcPr>
            <w:tcW w:w="9000" w:type="dxa"/>
            <w:vAlign w:val="center"/>
          </w:tcPr>
          <w:p w14:paraId="2D6E843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能还原入口、主机内行为、横向路径和影响范围；归因限制明确。</w:t>
            </w:r>
          </w:p>
        </w:tc>
      </w:tr>
      <w:tr w:rsidR="007C0346" w:rsidRPr="00F6249A" w14:paraId="14721937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6FD8F6A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恶意软件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717AF0B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YARA-X/ClamAV/上下文关联可用，样本存储隔离，挖矿/木马/蠕虫不依赖单一指标。</w:t>
            </w:r>
          </w:p>
        </w:tc>
      </w:tr>
      <w:tr w:rsidR="007C0346" w:rsidRPr="00F6249A" w14:paraId="2EC21DE8" w14:textId="77777777">
        <w:trPr>
          <w:jc w:val="center"/>
        </w:trPr>
        <w:tc>
          <w:tcPr>
            <w:tcW w:w="1944" w:type="dxa"/>
            <w:vAlign w:val="center"/>
          </w:tcPr>
          <w:p w14:paraId="783E206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响应</w:t>
            </w:r>
          </w:p>
        </w:tc>
        <w:tc>
          <w:tcPr>
            <w:tcW w:w="9000" w:type="dxa"/>
            <w:vAlign w:val="center"/>
          </w:tcPr>
          <w:p w14:paraId="026D1B6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固定动作、审批、审计、目标重验证和回滚可用；关键资产无未审批高风险动作。</w:t>
            </w:r>
          </w:p>
        </w:tc>
      </w:tr>
      <w:tr w:rsidR="007C0346" w:rsidRPr="00F6249A" w14:paraId="31B4C13F" w14:textId="77777777">
        <w:trPr>
          <w:jc w:val="center"/>
        </w:trPr>
        <w:tc>
          <w:tcPr>
            <w:tcW w:w="1944" w:type="dxa"/>
            <w:shd w:val="clear" w:color="auto" w:fill="F7F9FB"/>
            <w:vAlign w:val="center"/>
          </w:tcPr>
          <w:p w14:paraId="68022A0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工程</w:t>
            </w:r>
          </w:p>
        </w:tc>
        <w:tc>
          <w:tcPr>
            <w:tcW w:w="9000" w:type="dxa"/>
            <w:shd w:val="clear" w:color="auto" w:fill="F7F9FB"/>
            <w:vAlign w:val="center"/>
          </w:tcPr>
          <w:p w14:paraId="3613D3E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制品签名、SBOM、升级回滚、备份恢复、监控告警和运维手册完整。</w:t>
            </w:r>
          </w:p>
        </w:tc>
      </w:tr>
      <w:tr w:rsidR="007C0346" w:rsidRPr="00F6249A" w14:paraId="2C9D686A" w14:textId="77777777">
        <w:trPr>
          <w:jc w:val="center"/>
        </w:trPr>
        <w:tc>
          <w:tcPr>
            <w:tcW w:w="1944" w:type="dxa"/>
            <w:vAlign w:val="center"/>
          </w:tcPr>
          <w:p w14:paraId="7E666B8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性能</w:t>
            </w:r>
          </w:p>
        </w:tc>
        <w:tc>
          <w:tcPr>
            <w:tcW w:w="9000" w:type="dxa"/>
            <w:vAlign w:val="center"/>
          </w:tcPr>
          <w:p w14:paraId="3A38B5A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Agent 资源和平台延迟满足目标，中心故障和断网恢复无不可解释的数据丢失。</w:t>
            </w:r>
          </w:p>
        </w:tc>
      </w:tr>
    </w:tbl>
    <w:p w14:paraId="2DBB6C72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0A3C2543" w14:textId="77777777" w:rsidR="007C0346" w:rsidRPr="00F6249A" w:rsidRDefault="00000000">
      <w:pPr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DECEC"/>
        <w:rPr>
          <w:rFonts w:ascii="宋体" w:eastAsia="宋体" w:hAnsi="宋体"/>
        </w:rPr>
      </w:pPr>
      <w:r w:rsidRPr="00F6249A">
        <w:rPr>
          <w:rFonts w:ascii="宋体" w:eastAsia="宋体" w:hAnsi="宋体"/>
          <w:b/>
          <w:color w:val="17324D"/>
        </w:rPr>
        <w:lastRenderedPageBreak/>
        <w:t>Go/No-Go 原则：</w:t>
      </w:r>
      <w:r w:rsidRPr="00F6249A">
        <w:rPr>
          <w:rFonts w:ascii="宋体" w:eastAsia="宋体" w:hAnsi="宋体"/>
        </w:rPr>
        <w:t>如果真实攻击回放无法稳定复现、正常日志仍会大规模触发模型、确认失陷结论仍存在无证据 Claim、或者响应动作无法受控回滚，则不得进入生产试点。</w:t>
      </w:r>
    </w:p>
    <w:p w14:paraId="406E38A2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附录 A. Rust Workspace 建议</w:t>
      </w:r>
    </w:p>
    <w:p w14:paraId="5F7F68A8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workspace/</w:t>
      </w:r>
      <w:r w:rsidRPr="00F6249A">
        <w:rPr>
          <w:rFonts w:ascii="宋体" w:eastAsia="宋体" w:hAnsi="宋体"/>
        </w:rPr>
        <w:br/>
        <w:t>├── crates/</w:t>
      </w:r>
      <w:r w:rsidRPr="00F6249A">
        <w:rPr>
          <w:rFonts w:ascii="宋体" w:eastAsia="宋体" w:hAnsi="宋体"/>
        </w:rPr>
        <w:br/>
        <w:t>│   ├── domain/              # 统一领域模型</w:t>
      </w:r>
      <w:r w:rsidRPr="00F6249A">
        <w:rPr>
          <w:rFonts w:ascii="宋体" w:eastAsia="宋体" w:hAnsi="宋体"/>
        </w:rPr>
        <w:br/>
        <w:t>│   ├── platform/            # Linux 发行版/内核适配</w:t>
      </w:r>
      <w:r w:rsidRPr="00F6249A">
        <w:rPr>
          <w:rFonts w:ascii="宋体" w:eastAsia="宋体" w:hAnsi="宋体"/>
        </w:rPr>
        <w:br/>
        <w:t>│   ├── agent-core/</w:t>
      </w:r>
      <w:r w:rsidRPr="00F6249A">
        <w:rPr>
          <w:rFonts w:ascii="宋体" w:eastAsia="宋体" w:hAnsi="宋体"/>
        </w:rPr>
        <w:br/>
        <w:t>│   ├── collectors-journald/</w:t>
      </w:r>
      <w:r w:rsidRPr="00F6249A">
        <w:rPr>
          <w:rFonts w:ascii="宋体" w:eastAsia="宋体" w:hAnsi="宋体"/>
        </w:rPr>
        <w:br/>
        <w:t>│   ├── collectors-audit/</w:t>
      </w:r>
      <w:r w:rsidRPr="00F6249A">
        <w:rPr>
          <w:rFonts w:ascii="宋体" w:eastAsia="宋体" w:hAnsi="宋体"/>
        </w:rPr>
        <w:br/>
        <w:t>│   ├── collectors-suricata/</w:t>
      </w:r>
      <w:r w:rsidRPr="00F6249A">
        <w:rPr>
          <w:rFonts w:ascii="宋体" w:eastAsia="宋体" w:hAnsi="宋体"/>
        </w:rPr>
        <w:br/>
        <w:t>│   ├── collectors-falco/</w:t>
      </w:r>
      <w:r w:rsidRPr="00F6249A">
        <w:rPr>
          <w:rFonts w:ascii="宋体" w:eastAsia="宋体" w:hAnsi="宋体"/>
        </w:rPr>
        <w:br/>
        <w:t>│   ├── collectors-ebpf/</w:t>
      </w:r>
      <w:r w:rsidRPr="00F6249A">
        <w:rPr>
          <w:rFonts w:ascii="宋体" w:eastAsia="宋体" w:hAnsi="宋体"/>
        </w:rPr>
        <w:br/>
        <w:t>│   ├── collectors-file/</w:t>
      </w:r>
      <w:r w:rsidRPr="00F6249A">
        <w:rPr>
          <w:rFonts w:ascii="宋体" w:eastAsia="宋体" w:hAnsi="宋体"/>
        </w:rPr>
        <w:br/>
        <w:t>│   ├── ingest-gateway/</w:t>
      </w:r>
      <w:r w:rsidRPr="00F6249A">
        <w:rPr>
          <w:rFonts w:ascii="宋体" w:eastAsia="宋体" w:hAnsi="宋体"/>
        </w:rPr>
        <w:br/>
        <w:t>│   ├── normalizer/</w:t>
      </w:r>
      <w:r w:rsidRPr="00F6249A">
        <w:rPr>
          <w:rFonts w:ascii="宋体" w:eastAsia="宋体" w:hAnsi="宋体"/>
        </w:rPr>
        <w:br/>
        <w:t>│   ├── detection-engine/</w:t>
      </w:r>
      <w:r w:rsidRPr="00F6249A">
        <w:rPr>
          <w:rFonts w:ascii="宋体" w:eastAsia="宋体" w:hAnsi="宋体"/>
        </w:rPr>
        <w:br/>
        <w:t>│   ├── malware-engine/</w:t>
      </w:r>
      <w:r w:rsidRPr="00F6249A">
        <w:rPr>
          <w:rFonts w:ascii="宋体" w:eastAsia="宋体" w:hAnsi="宋体"/>
        </w:rPr>
        <w:br/>
        <w:t>│   ├── incident-engine/</w:t>
      </w:r>
      <w:r w:rsidRPr="00F6249A">
        <w:rPr>
          <w:rFonts w:ascii="宋体" w:eastAsia="宋体" w:hAnsi="宋体"/>
        </w:rPr>
        <w:br/>
        <w:t>│   ├── ai-review-gateway/</w:t>
      </w:r>
      <w:r w:rsidRPr="00F6249A">
        <w:rPr>
          <w:rFonts w:ascii="宋体" w:eastAsia="宋体" w:hAnsi="宋体"/>
        </w:rPr>
        <w:br/>
        <w:t>│   ├── evidence-verifier/</w:t>
      </w:r>
      <w:r w:rsidRPr="00F6249A">
        <w:rPr>
          <w:rFonts w:ascii="宋体" w:eastAsia="宋体" w:hAnsi="宋体"/>
        </w:rPr>
        <w:br/>
        <w:t>│   ├── ai-orchestrator/</w:t>
      </w:r>
      <w:r w:rsidRPr="00F6249A">
        <w:rPr>
          <w:rFonts w:ascii="宋体" w:eastAsia="宋体" w:hAnsi="宋体"/>
        </w:rPr>
        <w:br/>
        <w:t>│   ├── response-engine/</w:t>
      </w:r>
      <w:r w:rsidRPr="00F6249A">
        <w:rPr>
          <w:rFonts w:ascii="宋体" w:eastAsia="宋体" w:hAnsi="宋体"/>
        </w:rPr>
        <w:br/>
        <w:t>│   ├── storage/</w:t>
      </w:r>
      <w:r w:rsidRPr="00F6249A">
        <w:rPr>
          <w:rFonts w:ascii="宋体" w:eastAsia="宋体" w:hAnsi="宋体"/>
        </w:rPr>
        <w:br/>
        <w:t>│   └── api-server/</w:t>
      </w:r>
      <w:r w:rsidRPr="00F6249A">
        <w:rPr>
          <w:rFonts w:ascii="宋体" w:eastAsia="宋体" w:hAnsi="宋体"/>
        </w:rPr>
        <w:br/>
        <w:t>├── ebpf/                    # Aya eBPF 程序</w:t>
      </w:r>
      <w:r w:rsidRPr="00F6249A">
        <w:rPr>
          <w:rFonts w:ascii="宋体" w:eastAsia="宋体" w:hAnsi="宋体"/>
        </w:rPr>
        <w:br/>
        <w:t>├── web/                     # TypeScript 控制台</w:t>
      </w:r>
      <w:r w:rsidRPr="00F6249A">
        <w:rPr>
          <w:rFonts w:ascii="宋体" w:eastAsia="宋体" w:hAnsi="宋体"/>
        </w:rPr>
        <w:br/>
        <w:t>├── rules/                   # network/host/file/sequence</w:t>
      </w:r>
      <w:r w:rsidRPr="00F6249A">
        <w:rPr>
          <w:rFonts w:ascii="宋体" w:eastAsia="宋体" w:hAnsi="宋体"/>
        </w:rPr>
        <w:br/>
        <w:t>├── schemas/                 # protobuf/json-schema/openapi</w:t>
      </w:r>
      <w:r w:rsidRPr="00F6249A">
        <w:rPr>
          <w:rFonts w:ascii="宋体" w:eastAsia="宋体" w:hAnsi="宋体"/>
        </w:rPr>
        <w:br/>
        <w:t>├── deploy/                  # deb/rpm/systemd/container/helm</w:t>
      </w:r>
      <w:r w:rsidRPr="00F6249A">
        <w:rPr>
          <w:rFonts w:ascii="宋体" w:eastAsia="宋体" w:hAnsi="宋体"/>
        </w:rPr>
        <w:br/>
        <w:t>├── tests/                   # replay/attack/compat/performance</w:t>
      </w:r>
      <w:r w:rsidRPr="00F6249A">
        <w:rPr>
          <w:rFonts w:ascii="宋体" w:eastAsia="宋体" w:hAnsi="宋体"/>
        </w:rPr>
        <w:br/>
        <w:t>└── docs/                    # ADR/运维/接口/威胁模型</w:t>
      </w:r>
    </w:p>
    <w:p w14:paraId="35DECBA6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附录 B. Claim 与审核 Schema</w:t>
      </w:r>
    </w:p>
    <w:p w14:paraId="3F37783F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{</w:t>
      </w:r>
      <w:r w:rsidRPr="00F6249A">
        <w:rPr>
          <w:rFonts w:ascii="宋体" w:eastAsia="宋体" w:hAnsi="宋体"/>
        </w:rPr>
        <w:br/>
        <w:t xml:space="preserve">  "incident_id": "inc_01...",</w:t>
      </w:r>
      <w:r w:rsidRPr="00F6249A">
        <w:rPr>
          <w:rFonts w:ascii="宋体" w:eastAsia="宋体" w:hAnsi="宋体"/>
        </w:rPr>
        <w:br/>
        <w:t xml:space="preserve">  "assurance_level": "enhanced",</w:t>
      </w:r>
      <w:r w:rsidRPr="00F6249A">
        <w:rPr>
          <w:rFonts w:ascii="宋体" w:eastAsia="宋体" w:hAnsi="宋体"/>
        </w:rPr>
        <w:br/>
        <w:t xml:space="preserve">  "claims": [{</w:t>
      </w:r>
      <w:r w:rsidRPr="00F6249A">
        <w:rPr>
          <w:rFonts w:ascii="宋体" w:eastAsia="宋体" w:hAnsi="宋体"/>
        </w:rPr>
        <w:br/>
        <w:t xml:space="preserve">    "claim_id": "clm_01...",</w:t>
      </w:r>
      <w:r w:rsidRPr="00F6249A">
        <w:rPr>
          <w:rFonts w:ascii="宋体" w:eastAsia="宋体" w:hAnsi="宋体"/>
        </w:rPr>
        <w:br/>
        <w:t xml:space="preserve">    "category": "malware_execution",</w:t>
      </w:r>
      <w:r w:rsidRPr="00F6249A">
        <w:rPr>
          <w:rFonts w:ascii="宋体" w:eastAsia="宋体" w:hAnsi="宋体"/>
        </w:rPr>
        <w:br/>
        <w:t xml:space="preserve">    "statement": "host-01 执行了高度疑似挖矿程序",</w:t>
      </w:r>
      <w:r w:rsidRPr="00F6249A">
        <w:rPr>
          <w:rFonts w:ascii="宋体" w:eastAsia="宋体" w:hAnsi="宋体"/>
        </w:rPr>
        <w:br/>
        <w:t xml:space="preserve">    "epistemic_status": "inferred",</w:t>
      </w:r>
      <w:r w:rsidRPr="00F6249A">
        <w:rPr>
          <w:rFonts w:ascii="宋体" w:eastAsia="宋体" w:hAnsi="宋体"/>
        </w:rPr>
        <w:br/>
        <w:t xml:space="preserve">    "evidence_ids": ["evt_1", "evt_2", "file_1"],</w:t>
      </w:r>
      <w:r w:rsidRPr="00F6249A">
        <w:rPr>
          <w:rFonts w:ascii="宋体" w:eastAsia="宋体" w:hAnsi="宋体"/>
        </w:rPr>
        <w:br/>
        <w:t xml:space="preserve">    "support_score": 0.86,</w:t>
      </w:r>
      <w:r w:rsidRPr="00F6249A">
        <w:rPr>
          <w:rFonts w:ascii="宋体" w:eastAsia="宋体" w:hAnsi="宋体"/>
        </w:rPr>
        <w:br/>
        <w:t xml:space="preserve">    "contradiction_score": 0.05,</w:t>
      </w:r>
      <w:r w:rsidRPr="00F6249A">
        <w:rPr>
          <w:rFonts w:ascii="宋体" w:eastAsia="宋体" w:hAnsi="宋体"/>
        </w:rPr>
        <w:br/>
        <w:t xml:space="preserve">    "review_status": "partially_verified",</w:t>
      </w:r>
      <w:r w:rsidRPr="00F6249A">
        <w:rPr>
          <w:rFonts w:ascii="宋体" w:eastAsia="宋体" w:hAnsi="宋体"/>
        </w:rPr>
        <w:br/>
        <w:t xml:space="preserve">    "unknowns": ["尚未确认恶意软件家族"],</w:t>
      </w:r>
      <w:r w:rsidRPr="00F6249A">
        <w:rPr>
          <w:rFonts w:ascii="宋体" w:eastAsia="宋体" w:hAnsi="宋体"/>
        </w:rPr>
        <w:br/>
        <w:t xml:space="preserve">    "alternative_explanations": ["合法性能测试程序"]</w:t>
      </w:r>
      <w:r w:rsidRPr="00F6249A">
        <w:rPr>
          <w:rFonts w:ascii="宋体" w:eastAsia="宋体" w:hAnsi="宋体"/>
        </w:rPr>
        <w:br/>
        <w:t xml:space="preserve">  }],</w:t>
      </w:r>
      <w:r w:rsidRPr="00F6249A">
        <w:rPr>
          <w:rFonts w:ascii="宋体" w:eastAsia="宋体" w:hAnsi="宋体"/>
        </w:rPr>
        <w:br/>
        <w:t xml:space="preserve">  "allowed_response": "recommend_only"</w:t>
      </w:r>
      <w:r w:rsidRPr="00F6249A">
        <w:rPr>
          <w:rFonts w:ascii="宋体" w:eastAsia="宋体" w:hAnsi="宋体"/>
        </w:rPr>
        <w:br/>
        <w:t>}</w:t>
      </w:r>
    </w:p>
    <w:p w14:paraId="4E0CD3AA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附录 C. Agent 事件批次接口示例</w:t>
      </w:r>
    </w:p>
    <w:p w14:paraId="5D21053C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message EventBatch {</w:t>
      </w:r>
      <w:r w:rsidRPr="00F6249A">
        <w:rPr>
          <w:rFonts w:ascii="宋体" w:eastAsia="宋体" w:hAnsi="宋体"/>
        </w:rPr>
        <w:br/>
        <w:t xml:space="preserve">  string agent_id = 1;</w:t>
      </w:r>
      <w:r w:rsidRPr="00F6249A">
        <w:rPr>
          <w:rFonts w:ascii="宋体" w:eastAsia="宋体" w:hAnsi="宋体"/>
        </w:rPr>
        <w:br/>
        <w:t xml:space="preserve">  string tenant_id = 2;</w:t>
      </w:r>
      <w:r w:rsidRPr="00F6249A">
        <w:rPr>
          <w:rFonts w:ascii="宋体" w:eastAsia="宋体" w:hAnsi="宋体"/>
        </w:rPr>
        <w:br/>
        <w:t xml:space="preserve">  string batch_id = 3;</w:t>
      </w:r>
      <w:r w:rsidRPr="00F6249A">
        <w:rPr>
          <w:rFonts w:ascii="宋体" w:eastAsia="宋体" w:hAnsi="宋体"/>
        </w:rPr>
        <w:br/>
        <w:t xml:space="preserve">  uint64 sequence_start = 4;</w:t>
      </w:r>
      <w:r w:rsidRPr="00F6249A">
        <w:rPr>
          <w:rFonts w:ascii="宋体" w:eastAsia="宋体" w:hAnsi="宋体"/>
        </w:rPr>
        <w:br/>
        <w:t xml:space="preserve">  uint64 sequence_end = 5;</w:t>
      </w:r>
      <w:r w:rsidRPr="00F6249A">
        <w:rPr>
          <w:rFonts w:ascii="宋体" w:eastAsia="宋体" w:hAnsi="宋体"/>
        </w:rPr>
        <w:br/>
        <w:t xml:space="preserve">  repeated SecurityEvent events = 6;</w:t>
      </w:r>
      <w:r w:rsidRPr="00F6249A">
        <w:rPr>
          <w:rFonts w:ascii="宋体" w:eastAsia="宋体" w:hAnsi="宋体"/>
        </w:rPr>
        <w:br/>
        <w:t xml:space="preserve">  bytes integrity_digest = 7;</w:t>
      </w:r>
      <w:r w:rsidRPr="00F6249A">
        <w:rPr>
          <w:rFonts w:ascii="宋体" w:eastAsia="宋体" w:hAnsi="宋体"/>
        </w:rPr>
        <w:br/>
        <w:t>}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message BatchAck {</w:t>
      </w:r>
      <w:r w:rsidRPr="00F6249A">
        <w:rPr>
          <w:rFonts w:ascii="宋体" w:eastAsia="宋体" w:hAnsi="宋体"/>
        </w:rPr>
        <w:br/>
        <w:t xml:space="preserve">  string batch_id = 1;</w:t>
      </w:r>
      <w:r w:rsidRPr="00F6249A">
        <w:rPr>
          <w:rFonts w:ascii="宋体" w:eastAsia="宋体" w:hAnsi="宋体"/>
        </w:rPr>
        <w:br/>
        <w:t xml:space="preserve">  uint64 accepted_sequence = 2;</w:t>
      </w:r>
      <w:r w:rsidRPr="00F6249A">
        <w:rPr>
          <w:rFonts w:ascii="宋体" w:eastAsia="宋体" w:hAnsi="宋体"/>
        </w:rPr>
        <w:br/>
        <w:t xml:space="preserve">  repeated EventError errors = 3;</w:t>
      </w:r>
      <w:r w:rsidRPr="00F6249A">
        <w:rPr>
          <w:rFonts w:ascii="宋体" w:eastAsia="宋体" w:hAnsi="宋体"/>
        </w:rPr>
        <w:br/>
        <w:t xml:space="preserve">  optional AgentPolicy policy_update = 4;</w:t>
      </w:r>
      <w:r w:rsidRPr="00F6249A">
        <w:rPr>
          <w:rFonts w:ascii="宋体" w:eastAsia="宋体" w:hAnsi="宋体"/>
        </w:rPr>
        <w:br/>
        <w:t>}</w:t>
      </w:r>
    </w:p>
    <w:p w14:paraId="56D2BEE3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lastRenderedPageBreak/>
        <w:t>附录 D. AI Review Gate 配置与接口示例</w:t>
      </w:r>
    </w:p>
    <w:p w14:paraId="6DF20079" w14:textId="77777777" w:rsidR="007C0346" w:rsidRPr="00F6249A" w:rsidRDefault="00000000">
      <w:pPr>
        <w:pStyle w:val="CodeBlock"/>
        <w:keepLines/>
        <w:pBdr>
          <w:top w:val="single" w:sz="4" w:space="3" w:color="D9E2EA"/>
          <w:left w:val="single" w:sz="4" w:space="3" w:color="D9E2EA"/>
          <w:bottom w:val="single" w:sz="4" w:space="3" w:color="D9E2EA"/>
          <w:right w:val="single" w:sz="4" w:space="3" w:color="D9E2EA"/>
        </w:pBdr>
        <w:shd w:val="clear" w:color="auto" w:fill="F5F7F9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#[async_trait::async_trait]</w:t>
      </w:r>
      <w:r w:rsidRPr="00F6249A">
        <w:rPr>
          <w:rFonts w:ascii="宋体" w:eastAsia="宋体" w:hAnsi="宋体"/>
        </w:rPr>
        <w:br/>
        <w:t>pub trait AiReviewGate {</w:t>
      </w:r>
      <w:r w:rsidRPr="00F6249A">
        <w:rPr>
          <w:rFonts w:ascii="宋体" w:eastAsia="宋体" w:hAnsi="宋体"/>
        </w:rPr>
        <w:br/>
        <w:t xml:space="preserve">  async fn evaluate(</w:t>
      </w:r>
      <w:r w:rsidRPr="00F6249A">
        <w:rPr>
          <w:rFonts w:ascii="宋体" w:eastAsia="宋体" w:hAnsi="宋体"/>
        </w:rPr>
        <w:br/>
        <w:t xml:space="preserve">    &amp;self,</w:t>
      </w:r>
      <w:r w:rsidRPr="00F6249A">
        <w:rPr>
          <w:rFonts w:ascii="宋体" w:eastAsia="宋体" w:hAnsi="宋体"/>
        </w:rPr>
        <w:br/>
        <w:t xml:space="preserve">    incident: &amp;Incident,</w:t>
      </w:r>
      <w:r w:rsidRPr="00F6249A">
        <w:rPr>
          <w:rFonts w:ascii="宋体" w:eastAsia="宋体" w:hAnsi="宋体"/>
        </w:rPr>
        <w:br/>
        <w:t xml:space="preserve">    context: &amp;IncidentContext,</w:t>
      </w:r>
      <w:r w:rsidRPr="00F6249A">
        <w:rPr>
          <w:rFonts w:ascii="宋体" w:eastAsia="宋体" w:hAnsi="宋体"/>
        </w:rPr>
        <w:br/>
        <w:t xml:space="preserve">  ) -&gt; ReviewDecision;</w:t>
      </w:r>
      <w:r w:rsidRPr="00F6249A">
        <w:rPr>
          <w:rFonts w:ascii="宋体" w:eastAsia="宋体" w:hAnsi="宋体"/>
        </w:rPr>
        <w:br/>
        <w:t>}</w:t>
      </w:r>
      <w:r w:rsidRPr="00F6249A">
        <w:rPr>
          <w:rFonts w:ascii="宋体" w:eastAsia="宋体" w:hAnsi="宋体"/>
        </w:rPr>
        <w:br/>
      </w:r>
      <w:r w:rsidRPr="00F6249A">
        <w:rPr>
          <w:rFonts w:ascii="宋体" w:eastAsia="宋体" w:hAnsi="宋体"/>
        </w:rPr>
        <w:br/>
        <w:t>pub struct EvidencePackage {</w:t>
      </w:r>
      <w:r w:rsidRPr="00F6249A">
        <w:rPr>
          <w:rFonts w:ascii="宋体" w:eastAsia="宋体" w:hAnsi="宋体"/>
        </w:rPr>
        <w:br/>
        <w:t xml:space="preserve">  pub review_task_id: String,</w:t>
      </w:r>
      <w:r w:rsidRPr="00F6249A">
        <w:rPr>
          <w:rFonts w:ascii="宋体" w:eastAsia="宋体" w:hAnsi="宋体"/>
        </w:rPr>
        <w:br/>
        <w:t xml:space="preserve">  pub incident_id: String,</w:t>
      </w:r>
      <w:r w:rsidRPr="00F6249A">
        <w:rPr>
          <w:rFonts w:ascii="宋体" w:eastAsia="宋体" w:hAnsi="宋体"/>
        </w:rPr>
        <w:br/>
        <w:t xml:space="preserve">  pub reason: String,</w:t>
      </w:r>
      <w:r w:rsidRPr="00F6249A">
        <w:rPr>
          <w:rFonts w:ascii="宋体" w:eastAsia="宋体" w:hAnsi="宋体"/>
        </w:rPr>
        <w:br/>
        <w:t xml:space="preserve">  pub risk_score: u8,</w:t>
      </w:r>
      <w:r w:rsidRPr="00F6249A">
        <w:rPr>
          <w:rFonts w:ascii="宋体" w:eastAsia="宋体" w:hAnsi="宋体"/>
        </w:rPr>
        <w:br/>
        <w:t xml:space="preserve">  pub aggregate_metrics: serde_json::Value,</w:t>
      </w:r>
      <w:r w:rsidRPr="00F6249A">
        <w:rPr>
          <w:rFonts w:ascii="宋体" w:eastAsia="宋体" w:hAnsi="宋体"/>
        </w:rPr>
        <w:br/>
        <w:t xml:space="preserve">  pub evidence_ids: Vec&lt;String&gt;,</w:t>
      </w:r>
      <w:r w:rsidRPr="00F6249A">
        <w:rPr>
          <w:rFonts w:ascii="宋体" w:eastAsia="宋体" w:hAnsi="宋体"/>
        </w:rPr>
        <w:br/>
        <w:t xml:space="preserve">  pub sample_event_ids: Vec&lt;String&gt;,</w:t>
      </w:r>
      <w:r w:rsidRPr="00F6249A">
        <w:rPr>
          <w:rFonts w:ascii="宋体" w:eastAsia="宋体" w:hAnsi="宋体"/>
        </w:rPr>
        <w:br/>
        <w:t xml:space="preserve">  pub full_query_ref: Option&lt;String&gt;,</w:t>
      </w:r>
      <w:r w:rsidRPr="00F6249A">
        <w:rPr>
          <w:rFonts w:ascii="宋体" w:eastAsia="宋体" w:hAnsi="宋体"/>
        </w:rPr>
        <w:br/>
        <w:t xml:space="preserve">  pub available_tools: Vec&lt;String&gt;,</w:t>
      </w:r>
      <w:r w:rsidRPr="00F6249A">
        <w:rPr>
          <w:rFonts w:ascii="宋体" w:eastAsia="宋体" w:hAnsi="宋体"/>
        </w:rPr>
        <w:br/>
        <w:t>}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73"/>
        <w:gridCol w:w="2029"/>
        <w:gridCol w:w="5208"/>
      </w:tblGrid>
      <w:tr w:rsidR="007C0346" w:rsidRPr="00F6249A" w14:paraId="4F371AC5" w14:textId="77777777">
        <w:trPr>
          <w:jc w:val="center"/>
        </w:trPr>
        <w:tc>
          <w:tcPr>
            <w:tcW w:w="3024" w:type="dxa"/>
            <w:shd w:val="clear" w:color="auto" w:fill="DCE8F2"/>
            <w:vAlign w:val="center"/>
          </w:tcPr>
          <w:p w14:paraId="7809256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控制项</w:t>
            </w:r>
          </w:p>
        </w:tc>
        <w:tc>
          <w:tcPr>
            <w:tcW w:w="2160" w:type="dxa"/>
            <w:shd w:val="clear" w:color="auto" w:fill="DCE8F2"/>
            <w:vAlign w:val="center"/>
          </w:tcPr>
          <w:p w14:paraId="11EBEB2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默认建议</w:t>
            </w:r>
          </w:p>
        </w:tc>
        <w:tc>
          <w:tcPr>
            <w:tcW w:w="5472" w:type="dxa"/>
            <w:shd w:val="clear" w:color="auto" w:fill="DCE8F2"/>
            <w:vAlign w:val="center"/>
          </w:tcPr>
          <w:p w14:paraId="22A92D2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b/>
                <w:sz w:val="16"/>
              </w:rPr>
              <w:t>目的</w:t>
            </w:r>
          </w:p>
        </w:tc>
      </w:tr>
      <w:tr w:rsidR="007C0346" w:rsidRPr="00F6249A" w14:paraId="03EC70AF" w14:textId="77777777">
        <w:trPr>
          <w:jc w:val="center"/>
        </w:trPr>
        <w:tc>
          <w:tcPr>
            <w:tcW w:w="3024" w:type="dxa"/>
            <w:vAlign w:val="center"/>
          </w:tcPr>
          <w:p w14:paraId="100AE856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minimum_severity</w:t>
            </w:r>
          </w:p>
        </w:tc>
        <w:tc>
          <w:tcPr>
            <w:tcW w:w="2160" w:type="dxa"/>
            <w:vAlign w:val="center"/>
          </w:tcPr>
          <w:p w14:paraId="0D7FECE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medium</w:t>
            </w:r>
          </w:p>
        </w:tc>
        <w:tc>
          <w:tcPr>
            <w:tcW w:w="5472" w:type="dxa"/>
            <w:vAlign w:val="center"/>
          </w:tcPr>
          <w:p w14:paraId="7FAF521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低风险事件不进入模型</w:t>
            </w:r>
          </w:p>
        </w:tc>
      </w:tr>
      <w:tr w:rsidR="007C0346" w:rsidRPr="00F6249A" w14:paraId="1CC7C5E4" w14:textId="77777777">
        <w:trPr>
          <w:jc w:val="center"/>
        </w:trPr>
        <w:tc>
          <w:tcPr>
            <w:tcW w:w="3024" w:type="dxa"/>
            <w:shd w:val="clear" w:color="auto" w:fill="F7F9FB"/>
            <w:vAlign w:val="center"/>
          </w:tcPr>
          <w:p w14:paraId="20AB8BAB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max_raw_log_samples</w:t>
            </w:r>
          </w:p>
        </w:tc>
        <w:tc>
          <w:tcPr>
            <w:tcW w:w="2160" w:type="dxa"/>
            <w:shd w:val="clear" w:color="auto" w:fill="F7F9FB"/>
            <w:vAlign w:val="center"/>
          </w:tcPr>
          <w:p w14:paraId="7019EB65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20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2D687E7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限制原始日志样本</w:t>
            </w:r>
          </w:p>
        </w:tc>
      </w:tr>
      <w:tr w:rsidR="007C0346" w:rsidRPr="00F6249A" w14:paraId="196733AF" w14:textId="77777777">
        <w:trPr>
          <w:jc w:val="center"/>
        </w:trPr>
        <w:tc>
          <w:tcPr>
            <w:tcW w:w="3024" w:type="dxa"/>
            <w:vAlign w:val="center"/>
          </w:tcPr>
          <w:p w14:paraId="36FF7393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max_context_tokens</w:t>
            </w:r>
          </w:p>
        </w:tc>
        <w:tc>
          <w:tcPr>
            <w:tcW w:w="2160" w:type="dxa"/>
            <w:vAlign w:val="center"/>
          </w:tcPr>
          <w:p w14:paraId="0101ADA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16000</w:t>
            </w:r>
          </w:p>
        </w:tc>
        <w:tc>
          <w:tcPr>
            <w:tcW w:w="5472" w:type="dxa"/>
            <w:vAlign w:val="center"/>
          </w:tcPr>
          <w:p w14:paraId="386F1AE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限制上下文冗余与费用</w:t>
            </w:r>
          </w:p>
        </w:tc>
      </w:tr>
      <w:tr w:rsidR="007C0346" w:rsidRPr="00F6249A" w14:paraId="0456D086" w14:textId="77777777">
        <w:trPr>
          <w:jc w:val="center"/>
        </w:trPr>
        <w:tc>
          <w:tcPr>
            <w:tcW w:w="3024" w:type="dxa"/>
            <w:shd w:val="clear" w:color="auto" w:fill="F7F9FB"/>
            <w:vAlign w:val="center"/>
          </w:tcPr>
          <w:p w14:paraId="27368EE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max_tool_calls</w:t>
            </w:r>
          </w:p>
        </w:tc>
        <w:tc>
          <w:tcPr>
            <w:tcW w:w="2160" w:type="dxa"/>
            <w:shd w:val="clear" w:color="auto" w:fill="F7F9FB"/>
            <w:vAlign w:val="center"/>
          </w:tcPr>
          <w:p w14:paraId="7313FA18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8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606E58F0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防止无限调查循环</w:t>
            </w:r>
          </w:p>
        </w:tc>
      </w:tr>
      <w:tr w:rsidR="007C0346" w:rsidRPr="00F6249A" w14:paraId="79445F50" w14:textId="77777777">
        <w:trPr>
          <w:jc w:val="center"/>
        </w:trPr>
        <w:tc>
          <w:tcPr>
            <w:tcW w:w="3024" w:type="dxa"/>
            <w:vAlign w:val="center"/>
          </w:tcPr>
          <w:p w14:paraId="118A564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max_model_runs_per_incident</w:t>
            </w:r>
          </w:p>
        </w:tc>
        <w:tc>
          <w:tcPr>
            <w:tcW w:w="2160" w:type="dxa"/>
            <w:vAlign w:val="center"/>
          </w:tcPr>
          <w:p w14:paraId="031CEB71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</w:t>
            </w:r>
          </w:p>
        </w:tc>
        <w:tc>
          <w:tcPr>
            <w:tcW w:w="5472" w:type="dxa"/>
            <w:vAlign w:val="center"/>
          </w:tcPr>
          <w:p w14:paraId="0780F504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限制 Analyzer/Verifier/Adjudicator 总次数</w:t>
            </w:r>
          </w:p>
        </w:tc>
      </w:tr>
      <w:tr w:rsidR="007C0346" w:rsidRPr="00F6249A" w14:paraId="0BFC8405" w14:textId="77777777">
        <w:trPr>
          <w:jc w:val="center"/>
        </w:trPr>
        <w:tc>
          <w:tcPr>
            <w:tcW w:w="3024" w:type="dxa"/>
            <w:shd w:val="clear" w:color="auto" w:fill="F7F9FB"/>
            <w:vAlign w:val="center"/>
          </w:tcPr>
          <w:p w14:paraId="4F096E1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max_reviews_per_minute</w:t>
            </w:r>
          </w:p>
        </w:tc>
        <w:tc>
          <w:tcPr>
            <w:tcW w:w="2160" w:type="dxa"/>
            <w:shd w:val="clear" w:color="auto" w:fill="F7F9FB"/>
            <w:vAlign w:val="center"/>
          </w:tcPr>
          <w:p w14:paraId="37D285BC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30</w:t>
            </w:r>
          </w:p>
        </w:tc>
        <w:tc>
          <w:tcPr>
            <w:tcW w:w="5472" w:type="dxa"/>
            <w:shd w:val="clear" w:color="auto" w:fill="F7F9FB"/>
            <w:vAlign w:val="center"/>
          </w:tcPr>
          <w:p w14:paraId="22615B69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Provider 速率和成本保护</w:t>
            </w:r>
          </w:p>
        </w:tc>
      </w:tr>
      <w:tr w:rsidR="007C0346" w:rsidRPr="00F6249A" w14:paraId="690919F1" w14:textId="77777777">
        <w:trPr>
          <w:jc w:val="center"/>
        </w:trPr>
        <w:tc>
          <w:tcPr>
            <w:tcW w:w="3024" w:type="dxa"/>
            <w:vAlign w:val="center"/>
          </w:tcPr>
          <w:p w14:paraId="7161621F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critical_asset_always_review</w:t>
            </w:r>
          </w:p>
        </w:tc>
        <w:tc>
          <w:tcPr>
            <w:tcW w:w="2160" w:type="dxa"/>
            <w:vAlign w:val="center"/>
          </w:tcPr>
          <w:p w14:paraId="3FFE22D7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true</w:t>
            </w:r>
          </w:p>
        </w:tc>
        <w:tc>
          <w:tcPr>
            <w:tcW w:w="5472" w:type="dxa"/>
            <w:vAlign w:val="center"/>
          </w:tcPr>
          <w:p w14:paraId="138B7B62" w14:textId="77777777" w:rsidR="007C0346" w:rsidRPr="00F6249A" w:rsidRDefault="00000000">
            <w:pPr>
              <w:rPr>
                <w:rFonts w:ascii="宋体" w:eastAsia="宋体" w:hAnsi="宋体"/>
              </w:rPr>
            </w:pPr>
            <w:r w:rsidRPr="00F6249A">
              <w:rPr>
                <w:rFonts w:ascii="宋体" w:eastAsia="宋体" w:hAnsi="宋体"/>
                <w:sz w:val="16"/>
              </w:rPr>
              <w:t>关键资产提高保证等级</w:t>
            </w:r>
          </w:p>
        </w:tc>
      </w:tr>
    </w:tbl>
    <w:p w14:paraId="1D352D5C" w14:textId="77777777" w:rsidR="007C0346" w:rsidRPr="00F6249A" w:rsidRDefault="007C0346">
      <w:pPr>
        <w:spacing w:after="0"/>
        <w:rPr>
          <w:rFonts w:ascii="宋体" w:eastAsia="宋体" w:hAnsi="宋体"/>
        </w:rPr>
      </w:pPr>
    </w:p>
    <w:p w14:paraId="1C19F119" w14:textId="77777777" w:rsidR="007C0346" w:rsidRPr="00F6249A" w:rsidRDefault="00000000">
      <w:pPr>
        <w:pStyle w:val="1"/>
        <w:spacing w:before="200" w:after="80"/>
        <w:rPr>
          <w:rFonts w:ascii="宋体" w:eastAsia="宋体" w:hAnsi="宋体"/>
        </w:rPr>
      </w:pPr>
      <w:r w:rsidRPr="00F6249A">
        <w:rPr>
          <w:rFonts w:ascii="宋体" w:eastAsia="宋体" w:hAnsi="宋体"/>
        </w:rPr>
        <w:t>参考资料</w:t>
      </w:r>
    </w:p>
    <w:p w14:paraId="2A431B48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Suricata EVE JSON Output：</w:t>
      </w:r>
      <w:r w:rsidRPr="00F6249A">
        <w:rPr>
          <w:rFonts w:ascii="宋体" w:eastAsia="宋体" w:hAnsi="宋体"/>
        </w:rPr>
        <w:t>https://docs.suricata.io/en/latest/output/eve/eve-json-output.html</w:t>
      </w:r>
    </w:p>
    <w:p w14:paraId="6B7A72C5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Suricata EVE JSON Format：</w:t>
      </w:r>
      <w:r w:rsidRPr="00F6249A">
        <w:rPr>
          <w:rFonts w:ascii="宋体" w:eastAsia="宋体" w:hAnsi="宋体"/>
        </w:rPr>
        <w:t>https://docs.suricata.io/en/latest/output/eve/eve-json-format.html</w:t>
      </w:r>
    </w:p>
    <w:p w14:paraId="5391D2B2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Falco Outputs and Output Channels：</w:t>
      </w:r>
      <w:r w:rsidRPr="00F6249A">
        <w:rPr>
          <w:rFonts w:ascii="宋体" w:eastAsia="宋体" w:hAnsi="宋体"/>
        </w:rPr>
        <w:t>https://falco.org/docs/concepts/outputs/</w:t>
      </w:r>
    </w:p>
    <w:p w14:paraId="1C4CDC7E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YARA-X 官方文档：</w:t>
      </w:r>
      <w:r w:rsidRPr="00F6249A">
        <w:rPr>
          <w:rFonts w:ascii="宋体" w:eastAsia="宋体" w:hAnsi="宋体"/>
        </w:rPr>
        <w:t>https://virustotal.github.io/yara-x/</w:t>
      </w:r>
    </w:p>
    <w:p w14:paraId="4BB3A1D8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YARA-X Rust crate：</w:t>
      </w:r>
      <w:r w:rsidRPr="00F6249A">
        <w:rPr>
          <w:rFonts w:ascii="宋体" w:eastAsia="宋体" w:hAnsi="宋体"/>
        </w:rPr>
        <w:t>https://docs.rs/yara-x/latest/yara_x/</w:t>
      </w:r>
    </w:p>
    <w:p w14:paraId="4554ADAA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Aya Rust eBPF：</w:t>
      </w:r>
      <w:r w:rsidRPr="00F6249A">
        <w:rPr>
          <w:rFonts w:ascii="宋体" w:eastAsia="宋体" w:hAnsi="宋体"/>
        </w:rPr>
        <w:t>https://docs.rs/aya/latest/aya/</w:t>
      </w:r>
    </w:p>
    <w:p w14:paraId="5C973690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NATS JetStream Concepts：</w:t>
      </w:r>
      <w:r w:rsidRPr="00F6249A">
        <w:rPr>
          <w:rFonts w:ascii="宋体" w:eastAsia="宋体" w:hAnsi="宋体"/>
        </w:rPr>
        <w:t>https://docs.nats.io/concepts/jetstream</w:t>
      </w:r>
    </w:p>
    <w:p w14:paraId="30150A0E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Kimi Tool Calls / JSON Mode：</w:t>
      </w:r>
      <w:r w:rsidRPr="00F6249A">
        <w:rPr>
          <w:rFonts w:ascii="宋体" w:eastAsia="宋体" w:hAnsi="宋体"/>
        </w:rPr>
        <w:t>https://platform.moonshot.cn/docs/guide/use-kimi-api-to-complete-tool-calls</w:t>
      </w:r>
    </w:p>
    <w:p w14:paraId="322F8976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t>Kimi Chat Completions API：</w:t>
      </w:r>
      <w:r w:rsidRPr="00F6249A">
        <w:rPr>
          <w:rFonts w:ascii="宋体" w:eastAsia="宋体" w:hAnsi="宋体"/>
        </w:rPr>
        <w:t>https://platform.moonshot.cn/docs/api/chat</w:t>
      </w:r>
    </w:p>
    <w:p w14:paraId="64B94D8E" w14:textId="77777777" w:rsidR="007C0346" w:rsidRPr="00F6249A" w:rsidRDefault="00000000">
      <w:pPr>
        <w:pStyle w:val="a0"/>
        <w:rPr>
          <w:rFonts w:ascii="宋体" w:eastAsia="宋体" w:hAnsi="宋体"/>
        </w:rPr>
      </w:pPr>
      <w:r w:rsidRPr="00F6249A">
        <w:rPr>
          <w:rFonts w:ascii="宋体" w:eastAsia="宋体" w:hAnsi="宋体"/>
          <w:b/>
        </w:rPr>
        <w:lastRenderedPageBreak/>
        <w:t>智谱 GLM OpenAI API 兼容与 Function Calling：</w:t>
      </w:r>
      <w:r w:rsidRPr="00F6249A">
        <w:rPr>
          <w:rFonts w:ascii="宋体" w:eastAsia="宋体" w:hAnsi="宋体"/>
        </w:rPr>
        <w:t>https://docs.bigmodel.cn/cn/guide/develop/openai/introduction</w:t>
      </w:r>
    </w:p>
    <w:sectPr w:rsidR="007C0346" w:rsidRPr="00F6249A" w:rsidSect="00034616">
      <w:headerReference w:type="default" r:id="rId9"/>
      <w:footerReference w:type="default" r:id="rId10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E38DE" w14:textId="77777777" w:rsidR="00751708" w:rsidRDefault="00751708">
      <w:pPr>
        <w:spacing w:after="0" w:line="240" w:lineRule="auto"/>
      </w:pPr>
      <w:r>
        <w:separator/>
      </w:r>
    </w:p>
  </w:endnote>
  <w:endnote w:type="continuationSeparator" w:id="0">
    <w:p w14:paraId="1546352C" w14:textId="77777777" w:rsidR="00751708" w:rsidRDefault="00751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3B824" w14:textId="77777777" w:rsidR="007C0346" w:rsidRDefault="00000000">
    <w:pPr>
      <w:pStyle w:val="a7"/>
      <w:jc w:val="center"/>
    </w:pPr>
    <w:r>
      <w:fldChar w:fldCharType="begin"/>
    </w:r>
    <w:r>
      <w:instrText xml:space="preserve"> PAGE </w:instrText>
    </w:r>
    <w:r w:rsidR="00AA4D44">
      <w:fldChar w:fldCharType="separate"/>
    </w:r>
    <w:r w:rsidR="00AA4D4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5FC28" w14:textId="77777777" w:rsidR="00751708" w:rsidRDefault="00751708">
      <w:pPr>
        <w:spacing w:after="0" w:line="240" w:lineRule="auto"/>
      </w:pPr>
      <w:r>
        <w:separator/>
      </w:r>
    </w:p>
  </w:footnote>
  <w:footnote w:type="continuationSeparator" w:id="0">
    <w:p w14:paraId="73508138" w14:textId="77777777" w:rsidR="00751708" w:rsidRDefault="007517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72AB" w14:textId="77777777" w:rsidR="007C0346" w:rsidRDefault="00000000">
    <w:pPr>
      <w:pStyle w:val="a5"/>
      <w:jc w:val="center"/>
      <w:rPr>
        <w:lang w:eastAsia="zh-CN"/>
      </w:rPr>
    </w:pPr>
    <w:r>
      <w:rPr>
        <w:color w:val="646E78"/>
        <w:sz w:val="16"/>
        <w:lang w:eastAsia="zh-CN"/>
      </w:rPr>
      <w:t>AI 驱动的通用 Linux 安全分析、溯源与恶意程序识别平台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354996">
    <w:abstractNumId w:val="8"/>
  </w:num>
  <w:num w:numId="2" w16cid:durableId="1792045641">
    <w:abstractNumId w:val="6"/>
  </w:num>
  <w:num w:numId="3" w16cid:durableId="1326937262">
    <w:abstractNumId w:val="5"/>
  </w:num>
  <w:num w:numId="4" w16cid:durableId="1142116221">
    <w:abstractNumId w:val="4"/>
  </w:num>
  <w:num w:numId="5" w16cid:durableId="978919949">
    <w:abstractNumId w:val="7"/>
  </w:num>
  <w:num w:numId="6" w16cid:durableId="1340355994">
    <w:abstractNumId w:val="3"/>
  </w:num>
  <w:num w:numId="7" w16cid:durableId="1046179353">
    <w:abstractNumId w:val="2"/>
  </w:num>
  <w:num w:numId="8" w16cid:durableId="546374553">
    <w:abstractNumId w:val="1"/>
  </w:num>
  <w:num w:numId="9" w16cid:durableId="197902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72FE"/>
    <w:rsid w:val="0073095A"/>
    <w:rsid w:val="00751708"/>
    <w:rsid w:val="007C0346"/>
    <w:rsid w:val="00853AD2"/>
    <w:rsid w:val="00AA1D8D"/>
    <w:rsid w:val="00AA4D44"/>
    <w:rsid w:val="00B47730"/>
    <w:rsid w:val="00CB0664"/>
    <w:rsid w:val="00F624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EA10DE"/>
  <w14:defaultImageDpi w14:val="300"/>
  <w15:docId w15:val="{930A371A-AE43-4AC3-93DA-234B376EE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83" w:lineRule="auto"/>
    </w:pPr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4E70"/>
      <w:sz w:val="27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55E7A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24D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6475"/>
      <w:spacing w:val="15"/>
      <w:sz w:val="30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360" w:right="216"/>
    </w:pPr>
    <w:rPr>
      <w:rFonts w:ascii="Noto Sans Mono CJK SC" w:eastAsia="Noto Sans Mono CJK SC" w:hAnsi="Noto Sans Mono CJK SC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10141</Words>
  <Characters>19270</Characters>
  <Application>Microsoft Office Word</Application>
  <DocSecurity>0</DocSecurity>
  <Lines>1204</Lines>
  <Paragraphs>1470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驱动的通用 Linux 安全分析、溯源与恶意程序识别平台项目计划书 V3.1</dc:title>
  <dc:subject>通用 Linux 兼容、Rust 技术架构、AI Review Gate、多模型审核、攻击溯源和恶意软件识别</dc:subject>
  <dc:creator>OpenAI</dc:creator>
  <cp:keywords>Linux,Rust,AI Agent,蓝队,安全分析,溯源,恶意软件,多模型</cp:keywords>
  <dc:description>Kali 为兼容目标之一，不作为唯一部署基线。</dc:description>
  <cp:lastModifiedBy>7 7</cp:lastModifiedBy>
  <cp:revision>5</cp:revision>
  <dcterms:created xsi:type="dcterms:W3CDTF">2013-12-23T23:15:00Z</dcterms:created>
  <dcterms:modified xsi:type="dcterms:W3CDTF">2026-08-03T09:00:00Z</dcterms:modified>
  <cp:category/>
</cp:coreProperties>
</file>