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8495" w14:textId="77777777" w:rsidR="00E265D2" w:rsidRDefault="00E265D2" w:rsidP="00FA068D">
      <w:pPr>
        <w:tabs>
          <w:tab w:val="center" w:pos="4153"/>
          <w:tab w:val="right" w:pos="8306"/>
        </w:tabs>
        <w:spacing w:line="0" w:lineRule="atLeast"/>
        <w:jc w:val="center"/>
        <w:rPr>
          <w:rFonts w:ascii="標楷體" w:eastAsia="標楷體" w:hAnsi="Times New Roman" w:cs="Times New Roman"/>
          <w:b/>
          <w:sz w:val="32"/>
          <w:szCs w:val="32"/>
        </w:rPr>
      </w:pPr>
      <w:r w:rsidRPr="00E265D2">
        <w:rPr>
          <w:rFonts w:ascii="標楷體" w:eastAsia="標楷體" w:hAnsi="Times New Roman" w:cs="Times New Roman" w:hint="eastAsia"/>
          <w:b/>
          <w:sz w:val="32"/>
          <w:szCs w:val="32"/>
        </w:rPr>
        <w:t>星</w:t>
      </w:r>
      <w:r w:rsidR="000B5A30">
        <w:rPr>
          <w:rFonts w:ascii="標楷體" w:eastAsia="標楷體" w:hAnsi="Times New Roman" w:cs="Times New Roman" w:hint="eastAsia"/>
          <w:b/>
          <w:sz w:val="32"/>
          <w:szCs w:val="32"/>
        </w:rPr>
        <w:t>夢</w:t>
      </w:r>
      <w:r w:rsidRPr="00E265D2">
        <w:rPr>
          <w:rFonts w:ascii="標楷體" w:eastAsia="標楷體" w:hAnsi="Times New Roman" w:cs="Times New Roman" w:hint="eastAsia"/>
          <w:b/>
          <w:sz w:val="32"/>
          <w:szCs w:val="32"/>
        </w:rPr>
        <w:t>郵輪 特別協議書</w:t>
      </w:r>
    </w:p>
    <w:p w14:paraId="465546D5" w14:textId="77777777" w:rsidR="00D25645" w:rsidRPr="00E265D2" w:rsidRDefault="00D25645" w:rsidP="00FA068D">
      <w:pPr>
        <w:tabs>
          <w:tab w:val="center" w:pos="4153"/>
          <w:tab w:val="right" w:pos="8306"/>
        </w:tabs>
        <w:spacing w:line="0" w:lineRule="atLeast"/>
        <w:jc w:val="center"/>
        <w:rPr>
          <w:rFonts w:ascii="標楷體" w:eastAsia="標楷體" w:hAnsi="Times New Roman" w:cs="Times New Roman"/>
          <w:b/>
          <w:sz w:val="32"/>
          <w:szCs w:val="32"/>
        </w:rPr>
      </w:pPr>
    </w:p>
    <w:p w14:paraId="508B3923" w14:textId="77777777" w:rsidR="00E265D2" w:rsidRPr="00E265D2" w:rsidRDefault="00E265D2" w:rsidP="00FA068D">
      <w:pPr>
        <w:tabs>
          <w:tab w:val="center" w:pos="4153"/>
          <w:tab w:val="right" w:pos="8306"/>
        </w:tabs>
        <w:spacing w:line="0" w:lineRule="atLeast"/>
        <w:rPr>
          <w:rFonts w:ascii="標楷體" w:eastAsia="標楷體" w:hAnsi="Times New Roman" w:cs="Arial"/>
          <w:color w:val="000000"/>
          <w:szCs w:val="24"/>
        </w:rPr>
      </w:pPr>
      <w:r w:rsidRPr="00E265D2">
        <w:rPr>
          <w:rFonts w:ascii="標楷體" w:eastAsia="標楷體" w:hAnsi="Times New Roman" w:cs="Arial" w:hint="eastAsia"/>
          <w:color w:val="000000"/>
          <w:szCs w:val="24"/>
        </w:rPr>
        <w:t>因受限於國際郵輪船位預訂時付款條件、取消、變更及退款等規定極為嚴格，就觀光局所規定之國外個別旅遊定型化契約中第十六條有關”出發前旅客任意解除契約”之條款而言，郵輪均不適合,故甲、乙雙方同意放棄與解除定型化契約第十六條文之規定，並於第二十一條規定(其他協議事項)中，另外簽立此特別協議書，以作為本旅遊契約之一部分，雙方完全同意遵照以下各項公告。</w:t>
      </w:r>
    </w:p>
    <w:p w14:paraId="081BD2CD" w14:textId="77777777" w:rsidR="00E265D2" w:rsidRPr="00A0433C" w:rsidRDefault="00E265D2" w:rsidP="00FA068D">
      <w:pPr>
        <w:tabs>
          <w:tab w:val="center" w:pos="4153"/>
          <w:tab w:val="right" w:pos="8306"/>
        </w:tabs>
        <w:spacing w:line="0" w:lineRule="atLeast"/>
        <w:rPr>
          <w:rFonts w:ascii="標楷體" w:eastAsia="標楷體" w:hAnsi="Times New Roman" w:cs="Times New Roman"/>
          <w:color w:val="FF0000"/>
          <w:sz w:val="16"/>
          <w:szCs w:val="16"/>
          <w:u w:val="single"/>
        </w:rPr>
      </w:pP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 xml:space="preserve"> </w:t>
      </w:r>
    </w:p>
    <w:p w14:paraId="2E72C935" w14:textId="77777777" w:rsidR="00E265D2" w:rsidRPr="00E265D2" w:rsidRDefault="00E265D2" w:rsidP="00FA068D">
      <w:pPr>
        <w:spacing w:line="0" w:lineRule="atLeast"/>
        <w:rPr>
          <w:rFonts w:ascii="標楷體" w:eastAsia="標楷體" w:hAnsi="Times New Roman" w:cs="Times New Roman"/>
          <w:szCs w:val="24"/>
        </w:rPr>
      </w:pPr>
      <w:r w:rsidRPr="00E265D2">
        <w:rPr>
          <w:rFonts w:ascii="標楷體" w:eastAsia="標楷體" w:hAnsi="Times New Roman" w:cs="Times New Roman" w:hint="eastAsia"/>
          <w:spacing w:val="20"/>
          <w:szCs w:val="24"/>
        </w:rPr>
        <w:t>參加旅客(以下簡稱：甲方)</w:t>
      </w:r>
      <w:r w:rsidRPr="00E265D2">
        <w:rPr>
          <w:rFonts w:ascii="標楷體" w:eastAsia="標楷體" w:hAnsi="Times New Roman" w:cs="Times New Roman" w:hint="eastAsia"/>
          <w:szCs w:val="24"/>
        </w:rPr>
        <w:t>茲委託</w:t>
      </w:r>
      <w:r w:rsidRPr="00E265D2">
        <w:rPr>
          <w:rFonts w:ascii="標楷體" w:eastAsia="標楷體" w:hAnsi="Times New Roman" w:cs="Times New Roman" w:hint="eastAsia"/>
          <w:spacing w:val="20"/>
          <w:szCs w:val="24"/>
        </w:rPr>
        <w:t>承辦旅行社</w:t>
      </w:r>
      <w:r w:rsidRPr="00E265D2">
        <w:rPr>
          <w:rFonts w:ascii="標楷體" w:eastAsia="標楷體" w:hAnsi="Times New Roman" w:cs="Times New Roman" w:hint="eastAsia"/>
          <w:szCs w:val="24"/>
        </w:rPr>
        <w:t>(以下簡稱：乙方) 辦理出國郵輪旅遊事宜，雙方約定條款如下：</w:t>
      </w:r>
    </w:p>
    <w:p w14:paraId="049DBBB7" w14:textId="77777777" w:rsidR="00E265D2" w:rsidRPr="00E265D2" w:rsidRDefault="00E265D2" w:rsidP="00FA068D">
      <w:pPr>
        <w:spacing w:line="0" w:lineRule="atLeast"/>
        <w:ind w:left="480" w:hangingChars="200" w:hanging="480"/>
        <w:rPr>
          <w:rFonts w:ascii="標楷體" w:eastAsia="標楷體" w:hAnsi="Times New Roman" w:cs="Times New Roman"/>
          <w:szCs w:val="24"/>
        </w:rPr>
      </w:pPr>
      <w:r w:rsidRPr="00E265D2">
        <w:rPr>
          <w:rFonts w:ascii="標楷體" w:eastAsia="標楷體" w:hAnsi="Times New Roman" w:cs="Times New Roman" w:hint="eastAsia"/>
          <w:szCs w:val="24"/>
        </w:rPr>
        <w:t>一、</w:t>
      </w: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>甲方於簽約時支付乙方</w:t>
      </w:r>
      <w:r w:rsidRPr="00E265D2">
        <w:rPr>
          <w:rFonts w:ascii="標楷體" w:eastAsia="標楷體" w:hAnsi="Times New Roman" w:cs="Times New Roman" w:hint="eastAsia"/>
          <w:b/>
          <w:bCs/>
          <w:color w:val="000000"/>
          <w:szCs w:val="24"/>
        </w:rPr>
        <w:t>委託訂位作業金</w:t>
      </w:r>
      <w:r w:rsidRPr="00E265D2">
        <w:rPr>
          <w:rFonts w:ascii="標楷體" w:eastAsia="標楷體" w:hAnsi="Times New Roman" w:cs="Times New Roman" w:hint="eastAsia"/>
          <w:szCs w:val="24"/>
        </w:rPr>
        <w:t>，並提供正確護照英文名字，以確保訂位與雙方權益。</w:t>
      </w:r>
    </w:p>
    <w:p w14:paraId="32371D92" w14:textId="77777777" w:rsidR="00E265D2" w:rsidRPr="00E265D2" w:rsidRDefault="00E265D2" w:rsidP="00FA068D">
      <w:pPr>
        <w:tabs>
          <w:tab w:val="num" w:pos="720"/>
        </w:tabs>
        <w:spacing w:line="0" w:lineRule="atLeast"/>
        <w:ind w:left="480" w:hangingChars="200" w:hanging="480"/>
        <w:rPr>
          <w:rFonts w:ascii="標楷體" w:eastAsia="標楷體" w:hAnsi="Times New Roman" w:cs="Times New Roman"/>
          <w:bCs/>
          <w:color w:val="993366"/>
          <w:szCs w:val="24"/>
        </w:rPr>
      </w:pP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>二、依船公司作業規定，甲方必須在預定航程確認前</w:t>
      </w:r>
      <w:r w:rsidRPr="00E265D2">
        <w:rPr>
          <w:rFonts w:ascii="標楷體" w:eastAsia="標楷體" w:hAnsi="Times New Roman" w:cs="Times New Roman" w:hint="eastAsia"/>
          <w:color w:val="FF0000"/>
          <w:szCs w:val="24"/>
        </w:rPr>
        <w:t>支付每</w:t>
      </w:r>
      <w:r w:rsidR="006516F9">
        <w:rPr>
          <w:rFonts w:ascii="標楷體" w:eastAsia="標楷體" w:hAnsi="Times New Roman" w:cs="Times New Roman" w:hint="eastAsia"/>
          <w:color w:val="FF0000"/>
          <w:szCs w:val="24"/>
        </w:rPr>
        <w:t>位</w:t>
      </w:r>
      <w:r w:rsidRPr="00E265D2">
        <w:rPr>
          <w:rFonts w:ascii="標楷體" w:eastAsia="標楷體" w:hAnsi="Times New Roman" w:cs="Times New Roman" w:hint="eastAsia"/>
          <w:color w:val="FF0000"/>
          <w:szCs w:val="24"/>
          <w:u w:val="single"/>
        </w:rPr>
        <w:t>NTD</w:t>
      </w:r>
      <w:r w:rsidR="006516F9">
        <w:rPr>
          <w:rFonts w:ascii="標楷體" w:eastAsia="標楷體" w:hAnsi="Times New Roman" w:cs="Times New Roman" w:hint="eastAsia"/>
          <w:color w:val="FF0000"/>
          <w:szCs w:val="24"/>
          <w:u w:val="single"/>
        </w:rPr>
        <w:t>10</w:t>
      </w:r>
      <w:r w:rsidRPr="00E265D2">
        <w:rPr>
          <w:rFonts w:ascii="標楷體" w:eastAsia="標楷體" w:hAnsi="Times New Roman" w:cs="Times New Roman" w:hint="eastAsia"/>
          <w:color w:val="FF0000"/>
          <w:szCs w:val="24"/>
          <w:u w:val="single"/>
        </w:rPr>
        <w:t>,000</w:t>
      </w:r>
      <w:r w:rsidRPr="00E265D2">
        <w:rPr>
          <w:rFonts w:ascii="標楷體" w:eastAsia="標楷體" w:hAnsi="Times New Roman" w:cs="Times New Roman" w:hint="eastAsia"/>
          <w:bCs/>
          <w:color w:val="FF0000"/>
          <w:szCs w:val="24"/>
        </w:rPr>
        <w:t>訂房作業金</w:t>
      </w:r>
      <w:r w:rsidRPr="00E265D2">
        <w:rPr>
          <w:rFonts w:ascii="標楷體" w:eastAsia="標楷體" w:hAnsi="Times New Roman" w:cs="Times New Roman" w:hint="eastAsia"/>
          <w:color w:val="FF0000"/>
          <w:szCs w:val="24"/>
        </w:rPr>
        <w:t>，始能訂位;</w:t>
      </w:r>
      <w:r w:rsidRPr="00E265D2">
        <w:rPr>
          <w:rFonts w:ascii="標楷體" w:eastAsia="標楷體" w:hAnsi="Times New Roman" w:cs="Times New Roman" w:hint="eastAsia"/>
          <w:bCs/>
          <w:color w:val="000000"/>
          <w:szCs w:val="24"/>
        </w:rPr>
        <w:t>乙方如確實訂入後,作業金即轉為訂金。</w:t>
      </w:r>
    </w:p>
    <w:p w14:paraId="07762576" w14:textId="77777777" w:rsidR="00E265D2" w:rsidRPr="00E265D2" w:rsidRDefault="00E265D2" w:rsidP="00FA068D">
      <w:pPr>
        <w:tabs>
          <w:tab w:val="num" w:pos="720"/>
        </w:tabs>
        <w:spacing w:line="0" w:lineRule="atLeast"/>
        <w:rPr>
          <w:rFonts w:ascii="標楷體" w:eastAsia="標楷體" w:hAnsi="Times New Roman" w:cs="Times New Roman"/>
          <w:color w:val="FF0000"/>
          <w:szCs w:val="24"/>
        </w:rPr>
      </w:pPr>
      <w:r w:rsidRPr="00E265D2">
        <w:rPr>
          <w:rFonts w:ascii="標楷體" w:eastAsia="標楷體" w:hAnsi="Times New Roman" w:cs="Times New Roman" w:hint="eastAsia"/>
          <w:b/>
          <w:bCs/>
          <w:color w:val="993366"/>
          <w:szCs w:val="24"/>
        </w:rPr>
        <w:t>三、</w:t>
      </w:r>
      <w:r w:rsidRPr="00E265D2">
        <w:rPr>
          <w:rFonts w:ascii="標楷體" w:eastAsia="標楷體" w:hAnsi="Times New Roman" w:cs="Times New Roman" w:hint="eastAsia"/>
          <w:color w:val="FF0000"/>
          <w:szCs w:val="24"/>
        </w:rPr>
        <w:t>甲方於出發前</w:t>
      </w:r>
      <w:r w:rsidR="00DB6F58">
        <w:rPr>
          <w:rFonts w:ascii="標楷體" w:eastAsia="標楷體" w:hAnsi="Times New Roman" w:cs="Times New Roman" w:hint="eastAsia"/>
          <w:color w:val="FF0000"/>
          <w:szCs w:val="24"/>
        </w:rPr>
        <w:t>45</w:t>
      </w:r>
      <w:r w:rsidRPr="00E265D2">
        <w:rPr>
          <w:rFonts w:ascii="標楷體" w:eastAsia="標楷體" w:hAnsi="Times New Roman" w:cs="Times New Roman" w:hint="eastAsia"/>
          <w:color w:val="FF0000"/>
          <w:szCs w:val="24"/>
        </w:rPr>
        <w:t>天需付清所有船費、岸上觀光費用(如有)之所有餘額款項</w:t>
      </w: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>。</w:t>
      </w:r>
    </w:p>
    <w:p w14:paraId="5A87D4EA" w14:textId="77777777" w:rsidR="00E265D2" w:rsidRPr="00E265D2" w:rsidRDefault="00E265D2" w:rsidP="00FA068D">
      <w:pPr>
        <w:spacing w:line="0" w:lineRule="atLeast"/>
        <w:rPr>
          <w:rFonts w:ascii="標楷體" w:eastAsia="標楷體" w:hAnsi="Times New Roman" w:cs="Times New Roman"/>
          <w:color w:val="000000"/>
          <w:szCs w:val="24"/>
        </w:rPr>
      </w:pP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>四、費用不包含純屬</w:t>
      </w:r>
      <w:r w:rsidRPr="00E265D2">
        <w:rPr>
          <w:rFonts w:ascii="標楷體" w:eastAsia="標楷體" w:hAnsi="Times New Roman" w:cs="Times New Roman" w:hint="eastAsia"/>
          <w:szCs w:val="24"/>
        </w:rPr>
        <w:t>個</w:t>
      </w: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>人消費、辦理出國手續所須規費、證照費用及</w:t>
      </w:r>
      <w:r w:rsidRPr="00E265D2">
        <w:rPr>
          <w:rFonts w:ascii="標楷體" w:eastAsia="標楷體" w:hAnsi="Times New Roman" w:cs="Times New Roman" w:hint="eastAsia"/>
          <w:bCs/>
          <w:color w:val="000000"/>
          <w:szCs w:val="24"/>
        </w:rPr>
        <w:t>其他所有未提及之服務..等</w:t>
      </w: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>。</w:t>
      </w:r>
    </w:p>
    <w:p w14:paraId="280005ED" w14:textId="77777777" w:rsidR="00E265D2" w:rsidRPr="00E265D2" w:rsidRDefault="00E265D2" w:rsidP="00FA068D">
      <w:pPr>
        <w:spacing w:line="0" w:lineRule="atLeast"/>
        <w:rPr>
          <w:rFonts w:ascii="標楷體" w:eastAsia="標楷體" w:hAnsi="Times New Roman" w:cs="Times New Roman"/>
          <w:color w:val="000000"/>
          <w:szCs w:val="24"/>
        </w:rPr>
      </w:pP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>五、若因個人因素而導致簽證被拒，旅客需自行承擔所屬責任，並需交付已代辦之各項費用。</w:t>
      </w:r>
    </w:p>
    <w:p w14:paraId="23F024AC" w14:textId="77777777" w:rsidR="00E265D2" w:rsidRPr="00A0433C" w:rsidRDefault="00E265D2" w:rsidP="00FA068D">
      <w:pPr>
        <w:spacing w:line="0" w:lineRule="atLeast"/>
        <w:rPr>
          <w:rFonts w:ascii="標楷體" w:eastAsia="標楷體" w:hAnsi="Times New Roman" w:cs="Times New Roman"/>
          <w:sz w:val="16"/>
          <w:szCs w:val="16"/>
          <w:u w:val="single"/>
        </w:rPr>
      </w:pPr>
    </w:p>
    <w:p w14:paraId="4EBBB094" w14:textId="77777777" w:rsidR="00E265D2" w:rsidRPr="00E265D2" w:rsidRDefault="00E265D2" w:rsidP="00FA068D">
      <w:pPr>
        <w:spacing w:line="0" w:lineRule="atLeast"/>
        <w:rPr>
          <w:rFonts w:ascii="標楷體" w:eastAsia="標楷體" w:hAnsi="Times New Roman" w:cs="Times New Roman"/>
          <w:color w:val="000000"/>
          <w:szCs w:val="24"/>
        </w:rPr>
      </w:pPr>
      <w:r w:rsidRPr="00E265D2">
        <w:rPr>
          <w:rFonts w:ascii="標楷體" w:eastAsia="標楷體" w:hAnsi="Times New Roman" w:cs="Times New Roman" w:hint="eastAsia"/>
          <w:szCs w:val="24"/>
          <w:u w:val="single"/>
        </w:rPr>
        <w:t>★</w:t>
      </w:r>
      <w:r w:rsidR="006F6AA0">
        <w:rPr>
          <w:rFonts w:ascii="標楷體" w:eastAsia="標楷體" w:hAnsi="Times New Roman" w:cs="Times New Roman" w:hint="eastAsia"/>
          <w:szCs w:val="24"/>
          <w:u w:val="single"/>
        </w:rPr>
        <w:t>星夢</w:t>
      </w:r>
      <w:r w:rsidRPr="00E265D2">
        <w:rPr>
          <w:rFonts w:ascii="標楷體" w:eastAsia="標楷體" w:hAnsi="Times New Roman" w:cs="Times New Roman" w:hint="eastAsia"/>
          <w:szCs w:val="24"/>
          <w:u w:val="single"/>
        </w:rPr>
        <w:t>郵輪 ~ 特別協議書內容與注意事項：</w:t>
      </w:r>
    </w:p>
    <w:p w14:paraId="1171EC4B" w14:textId="77777777" w:rsidR="00E265D2" w:rsidRPr="00E265D2" w:rsidRDefault="00E265D2" w:rsidP="00FA068D">
      <w:pPr>
        <w:spacing w:line="0" w:lineRule="atLeast"/>
        <w:rPr>
          <w:rFonts w:ascii="標楷體" w:eastAsia="標楷體" w:hAnsi="Times New Roman" w:cs="Times New Roman"/>
          <w:szCs w:val="24"/>
        </w:rPr>
      </w:pPr>
      <w:r w:rsidRPr="00E265D2">
        <w:rPr>
          <w:rFonts w:ascii="標楷體" w:eastAsia="標楷體" w:hAnsi="Times New Roman" w:cs="Times New Roman" w:hint="eastAsia"/>
          <w:szCs w:val="24"/>
        </w:rPr>
        <w:t>(一) 費用和行程的異動：</w:t>
      </w:r>
    </w:p>
    <w:p w14:paraId="5A82BA82" w14:textId="77777777" w:rsidR="00E265D2" w:rsidRPr="00E265D2" w:rsidRDefault="00E265D2" w:rsidP="00FA068D">
      <w:pPr>
        <w:tabs>
          <w:tab w:val="num" w:pos="720"/>
        </w:tabs>
        <w:spacing w:line="0" w:lineRule="atLeast"/>
        <w:ind w:firstLineChars="300" w:firstLine="720"/>
        <w:rPr>
          <w:rFonts w:ascii="標楷體" w:eastAsia="標楷體" w:hAnsi="Times New Roman" w:cs="Times New Roman"/>
          <w:szCs w:val="24"/>
        </w:rPr>
      </w:pPr>
      <w:r w:rsidRPr="00E265D2">
        <w:rPr>
          <w:rFonts w:ascii="標楷體" w:eastAsia="標楷體" w:hAnsi="Times New Roman" w:cs="Times New Roman" w:hint="eastAsia"/>
          <w:szCs w:val="24"/>
        </w:rPr>
        <w:t>1.星</w:t>
      </w:r>
      <w:r w:rsidR="006F6AA0">
        <w:rPr>
          <w:rFonts w:ascii="標楷體" w:eastAsia="標楷體" w:hAnsi="Times New Roman" w:cs="Times New Roman" w:hint="eastAsia"/>
          <w:szCs w:val="24"/>
        </w:rPr>
        <w:t>夢</w:t>
      </w:r>
      <w:r w:rsidRPr="00E265D2">
        <w:rPr>
          <w:rFonts w:ascii="標楷體" w:eastAsia="標楷體" w:hAnsi="Times New Roman" w:cs="Times New Roman" w:hint="eastAsia"/>
          <w:szCs w:val="24"/>
        </w:rPr>
        <w:t>郵輪在不可抗力及惡劣天候因素下，保有取消或更改既定航程、時間、船舶及價格</w:t>
      </w:r>
    </w:p>
    <w:p w14:paraId="6439EF15" w14:textId="77777777" w:rsidR="00E265D2" w:rsidRPr="00E265D2" w:rsidRDefault="00E265D2" w:rsidP="00FA068D">
      <w:pPr>
        <w:tabs>
          <w:tab w:val="num" w:pos="720"/>
        </w:tabs>
        <w:spacing w:line="0" w:lineRule="atLeast"/>
        <w:ind w:firstLineChars="300" w:firstLine="720"/>
        <w:rPr>
          <w:rFonts w:ascii="標楷體" w:eastAsia="標楷體" w:hAnsi="Times New Roman" w:cs="Times New Roman"/>
          <w:szCs w:val="24"/>
        </w:rPr>
      </w:pPr>
      <w:r w:rsidRPr="00E265D2">
        <w:rPr>
          <w:rFonts w:ascii="標楷體" w:eastAsia="標楷體" w:hAnsi="Times New Roman" w:cs="Times New Roman" w:hint="eastAsia"/>
          <w:szCs w:val="24"/>
        </w:rPr>
        <w:t xml:space="preserve">  之權利，恕不預先通知。  </w:t>
      </w:r>
    </w:p>
    <w:p w14:paraId="1D95DB03" w14:textId="77777777" w:rsidR="00E265D2" w:rsidRPr="00E265D2" w:rsidRDefault="00E265D2" w:rsidP="00FA068D">
      <w:pPr>
        <w:tabs>
          <w:tab w:val="num" w:pos="720"/>
        </w:tabs>
        <w:spacing w:line="0" w:lineRule="atLeast"/>
        <w:ind w:firstLineChars="300" w:firstLine="720"/>
        <w:rPr>
          <w:rFonts w:ascii="標楷體" w:eastAsia="標楷體" w:hAnsi="Times New Roman" w:cs="Times New Roman"/>
          <w:szCs w:val="24"/>
        </w:rPr>
      </w:pPr>
      <w:r w:rsidRPr="00E265D2">
        <w:rPr>
          <w:rFonts w:ascii="標楷體" w:eastAsia="標楷體" w:hAnsi="Times New Roman" w:cs="Times New Roman" w:hint="eastAsia"/>
          <w:szCs w:val="24"/>
        </w:rPr>
        <w:t>2.任何星</w:t>
      </w:r>
      <w:r w:rsidR="006F6AA0">
        <w:rPr>
          <w:rFonts w:ascii="標楷體" w:eastAsia="標楷體" w:hAnsi="Times New Roman" w:cs="Times New Roman" w:hint="eastAsia"/>
          <w:szCs w:val="24"/>
        </w:rPr>
        <w:t>夢</w:t>
      </w:r>
      <w:r w:rsidRPr="00E265D2">
        <w:rPr>
          <w:rFonts w:ascii="標楷體" w:eastAsia="標楷體" w:hAnsi="Times New Roman" w:cs="Times New Roman" w:hint="eastAsia"/>
          <w:szCs w:val="24"/>
        </w:rPr>
        <w:t>郵輪和岸上觀光旅遊，如果因環境惡劣而取消，退款的金額將以星</w:t>
      </w:r>
      <w:r w:rsidR="006F6AA0">
        <w:rPr>
          <w:rFonts w:ascii="標楷體" w:eastAsia="標楷體" w:hAnsi="Times New Roman" w:cs="Times New Roman" w:hint="eastAsia"/>
          <w:szCs w:val="24"/>
        </w:rPr>
        <w:t>夢</w:t>
      </w:r>
      <w:r w:rsidRPr="00E265D2">
        <w:rPr>
          <w:rFonts w:ascii="標楷體" w:eastAsia="標楷體" w:hAnsi="Times New Roman" w:cs="Times New Roman" w:hint="eastAsia"/>
          <w:szCs w:val="24"/>
        </w:rPr>
        <w:t>郵輪公告為主。</w:t>
      </w:r>
    </w:p>
    <w:p w14:paraId="18FFC886" w14:textId="77777777" w:rsidR="00E265D2" w:rsidRPr="00E265D2" w:rsidRDefault="00E265D2" w:rsidP="00FA068D">
      <w:pPr>
        <w:tabs>
          <w:tab w:val="num" w:pos="720"/>
        </w:tabs>
        <w:spacing w:line="0" w:lineRule="atLeast"/>
        <w:ind w:firstLineChars="300" w:firstLine="720"/>
        <w:rPr>
          <w:rFonts w:ascii="標楷體" w:eastAsia="標楷體" w:hAnsi="Times New Roman" w:cs="Times New Roman"/>
          <w:szCs w:val="24"/>
        </w:rPr>
      </w:pPr>
      <w:r w:rsidRPr="00E265D2">
        <w:rPr>
          <w:rFonts w:ascii="標楷體" w:eastAsia="標楷體" w:hAnsi="Times New Roman" w:cs="Times New Roman" w:hint="eastAsia"/>
          <w:szCs w:val="24"/>
        </w:rPr>
        <w:t>3.船舶停靠各港口時將依實際航行時間略作調整，行程若因故調整恕不作預先通知。</w:t>
      </w:r>
    </w:p>
    <w:p w14:paraId="27BC8CA1" w14:textId="77777777" w:rsidR="00E265D2" w:rsidRPr="00E265D2" w:rsidRDefault="00E265D2" w:rsidP="00FA068D">
      <w:pPr>
        <w:spacing w:line="0" w:lineRule="atLeast"/>
        <w:rPr>
          <w:rFonts w:ascii="標楷體" w:eastAsia="標楷體" w:hAnsi="Times New Roman" w:cs="Times New Roman"/>
          <w:b/>
          <w:bCs/>
          <w:szCs w:val="24"/>
        </w:rPr>
      </w:pPr>
      <w:r w:rsidRPr="00E265D2">
        <w:rPr>
          <w:rFonts w:ascii="標楷體" w:eastAsia="標楷體" w:hAnsi="Times New Roman" w:cs="Times New Roman" w:hint="eastAsia"/>
          <w:szCs w:val="24"/>
        </w:rPr>
        <w:t>(二) 艙位的預約、變更預約、或取消：</w:t>
      </w:r>
    </w:p>
    <w:p w14:paraId="076BCF10" w14:textId="77777777" w:rsidR="00E265D2" w:rsidRPr="00E265D2" w:rsidRDefault="00E265D2" w:rsidP="00FA068D">
      <w:pPr>
        <w:tabs>
          <w:tab w:val="num" w:pos="720"/>
        </w:tabs>
        <w:spacing w:line="0" w:lineRule="atLeast"/>
        <w:ind w:firstLineChars="225" w:firstLine="540"/>
        <w:rPr>
          <w:rFonts w:ascii="標楷體" w:eastAsia="標楷體" w:hAnsi="Times New Roman" w:cs="Times New Roman"/>
          <w:bCs/>
          <w:color w:val="000000"/>
          <w:szCs w:val="24"/>
        </w:rPr>
      </w:pPr>
      <w:r w:rsidRPr="00E265D2">
        <w:rPr>
          <w:rFonts w:ascii="標楷體" w:eastAsia="標楷體" w:hAnsi="Times New Roman" w:cs="Times New Roman" w:hint="eastAsia"/>
          <w:szCs w:val="24"/>
        </w:rPr>
        <w:t>1.</w:t>
      </w: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>甲方在</w:t>
      </w:r>
      <w:r w:rsidRPr="00E265D2">
        <w:rPr>
          <w:rFonts w:ascii="標楷體" w:eastAsia="標楷體" w:hAnsi="Times New Roman" w:cs="Times New Roman" w:hint="eastAsia"/>
          <w:bCs/>
          <w:color w:val="000000"/>
          <w:szCs w:val="24"/>
        </w:rPr>
        <w:t>委託乙方預訂作業</w:t>
      </w: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>時, 每人須繳付</w:t>
      </w:r>
      <w:r w:rsidRPr="00E265D2">
        <w:rPr>
          <w:rFonts w:ascii="標楷體" w:eastAsia="標楷體" w:hAnsi="Times New Roman" w:cs="Times New Roman" w:hint="eastAsia"/>
          <w:bCs/>
          <w:color w:val="000000"/>
          <w:szCs w:val="24"/>
        </w:rPr>
        <w:t xml:space="preserve">作業金; </w:t>
      </w:r>
    </w:p>
    <w:p w14:paraId="4DF352BB" w14:textId="77777777" w:rsidR="00E265D2" w:rsidRPr="00E265D2" w:rsidRDefault="00E265D2" w:rsidP="00FA068D">
      <w:pPr>
        <w:spacing w:line="0" w:lineRule="atLeast"/>
        <w:ind w:firstLineChars="225" w:firstLine="540"/>
        <w:rPr>
          <w:rFonts w:ascii="標楷體" w:eastAsia="標楷體" w:hAnsi="Times New Roman" w:cs="Times New Roman"/>
          <w:szCs w:val="24"/>
        </w:rPr>
      </w:pPr>
      <w:r w:rsidRPr="00E265D2">
        <w:rPr>
          <w:rFonts w:ascii="標楷體" w:eastAsia="標楷體" w:hAnsi="Times New Roman" w:cs="Times New Roman" w:hint="eastAsia"/>
          <w:szCs w:val="24"/>
        </w:rPr>
        <w:t>2.如果訂金和尾款沒有在規定的期間收到，旅行社</w:t>
      </w:r>
      <w:r w:rsidRPr="00E265D2">
        <w:rPr>
          <w:rFonts w:ascii="標楷體" w:eastAsia="標楷體" w:hAnsi="Times New Roman" w:cs="Times New Roman" w:hint="eastAsia"/>
          <w:bCs/>
          <w:color w:val="000000"/>
          <w:szCs w:val="24"/>
        </w:rPr>
        <w:t>將保有取消艙房之權利</w:t>
      </w: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>。</w:t>
      </w:r>
    </w:p>
    <w:p w14:paraId="0AB9B970" w14:textId="77777777" w:rsidR="00E265D2" w:rsidRPr="00E265D2" w:rsidRDefault="00E265D2" w:rsidP="00FA068D">
      <w:pPr>
        <w:tabs>
          <w:tab w:val="num" w:pos="720"/>
        </w:tabs>
        <w:spacing w:line="0" w:lineRule="atLeast"/>
        <w:ind w:firstLineChars="225" w:firstLine="540"/>
        <w:rPr>
          <w:rFonts w:ascii="標楷體" w:eastAsia="標楷體" w:hAnsi="Times New Roman" w:cs="Times New Roman"/>
          <w:szCs w:val="24"/>
        </w:rPr>
      </w:pPr>
      <w:r w:rsidRPr="00E265D2">
        <w:rPr>
          <w:rFonts w:ascii="標楷體" w:eastAsia="標楷體" w:hAnsi="Times New Roman" w:cs="Times New Roman" w:hint="eastAsia"/>
          <w:szCs w:val="24"/>
        </w:rPr>
        <w:t>3.所有變更取消之團體或個人，</w:t>
      </w:r>
      <w:r w:rsidRPr="00E265D2">
        <w:rPr>
          <w:rFonts w:ascii="標楷體" w:eastAsia="標楷體" w:hAnsi="Times New Roman" w:cs="Times New Roman" w:hint="eastAsia"/>
          <w:bCs/>
          <w:color w:val="000000"/>
          <w:szCs w:val="24"/>
        </w:rPr>
        <w:t>需以書面通知</w:t>
      </w: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>，</w:t>
      </w:r>
      <w:r w:rsidRPr="00E265D2">
        <w:rPr>
          <w:rFonts w:ascii="標楷體" w:eastAsia="標楷體" w:hAnsi="Times New Roman" w:cs="Times New Roman" w:hint="eastAsia"/>
          <w:bCs/>
          <w:color w:val="000000"/>
          <w:szCs w:val="24"/>
        </w:rPr>
        <w:t>方屬有效</w:t>
      </w:r>
      <w:r w:rsidRPr="00E265D2">
        <w:rPr>
          <w:rFonts w:ascii="標楷體" w:eastAsia="標楷體" w:hAnsi="Times New Roman" w:cs="Times New Roman" w:hint="eastAsia"/>
          <w:szCs w:val="24"/>
        </w:rPr>
        <w:t>。更改規則如下：</w:t>
      </w:r>
    </w:p>
    <w:p w14:paraId="120BA793" w14:textId="77777777" w:rsidR="00E265D2" w:rsidRPr="00E265D2" w:rsidRDefault="00E265D2" w:rsidP="00FA068D">
      <w:pPr>
        <w:tabs>
          <w:tab w:val="num" w:pos="720"/>
        </w:tabs>
        <w:spacing w:line="0" w:lineRule="atLeast"/>
        <w:ind w:leftChars="84" w:left="682" w:hangingChars="200" w:hanging="480"/>
        <w:rPr>
          <w:rFonts w:ascii="標楷體" w:eastAsia="標楷體" w:hAnsi="Times New Roman" w:cs="Times New Roman"/>
          <w:color w:val="0000FF"/>
          <w:szCs w:val="24"/>
        </w:rPr>
      </w:pPr>
      <w:r w:rsidRPr="00E265D2">
        <w:rPr>
          <w:rFonts w:ascii="標楷體" w:eastAsia="標楷體" w:hAnsi="Times New Roman" w:cs="Times New Roman" w:hint="eastAsia"/>
          <w:szCs w:val="24"/>
        </w:rPr>
        <w:t xml:space="preserve">     </w:t>
      </w:r>
      <w:proofErr w:type="gramStart"/>
      <w:r w:rsidRPr="00E265D2">
        <w:rPr>
          <w:rFonts w:ascii="標楷體" w:eastAsia="標楷體" w:hAnsi="Times New Roman" w:cs="Times New Roman" w:hint="eastAsia"/>
          <w:szCs w:val="24"/>
        </w:rPr>
        <w:t>A.:</w:t>
      </w:r>
      <w:r w:rsidRPr="00E265D2">
        <w:rPr>
          <w:rFonts w:ascii="標楷體" w:eastAsia="標楷體" w:hAnsi="Times New Roman" w:cs="Times New Roman" w:hint="eastAsia"/>
          <w:color w:val="0000FF"/>
          <w:szCs w:val="24"/>
        </w:rPr>
        <w:t>更改不同航程或出發日期或變更艙等或不同促銷方案</w:t>
      </w:r>
      <w:proofErr w:type="gramEnd"/>
      <w:r w:rsidRPr="00E265D2">
        <w:rPr>
          <w:rFonts w:ascii="標楷體" w:eastAsia="標楷體" w:hAnsi="Times New Roman" w:cs="Times New Roman" w:hint="eastAsia"/>
          <w:color w:val="0000FF"/>
          <w:szCs w:val="24"/>
        </w:rPr>
        <w:t xml:space="preserve">—無論是否在促銷的期限內，原   </w:t>
      </w:r>
    </w:p>
    <w:p w14:paraId="64287A7B" w14:textId="77777777" w:rsidR="00E265D2" w:rsidRPr="00E265D2" w:rsidRDefault="00E265D2" w:rsidP="00FA068D">
      <w:pPr>
        <w:tabs>
          <w:tab w:val="num" w:pos="720"/>
        </w:tabs>
        <w:spacing w:line="0" w:lineRule="atLeast"/>
        <w:ind w:leftChars="84" w:left="682" w:hangingChars="200" w:hanging="480"/>
        <w:rPr>
          <w:rFonts w:ascii="標楷體" w:eastAsia="標楷體" w:hAnsi="Times New Roman" w:cs="Times New Roman"/>
          <w:bCs/>
          <w:color w:val="0000FF"/>
          <w:szCs w:val="24"/>
        </w:rPr>
      </w:pPr>
      <w:r w:rsidRPr="00E265D2">
        <w:rPr>
          <w:rFonts w:ascii="標楷體" w:eastAsia="標楷體" w:hAnsi="Times New Roman" w:cs="Times New Roman" w:hint="eastAsia"/>
          <w:szCs w:val="24"/>
        </w:rPr>
        <w:t xml:space="preserve">        </w:t>
      </w:r>
      <w:r w:rsidRPr="00E265D2">
        <w:rPr>
          <w:rFonts w:ascii="標楷體" w:eastAsia="標楷體" w:hAnsi="Times New Roman" w:cs="Times New Roman" w:hint="eastAsia"/>
          <w:color w:val="0000FF"/>
          <w:szCs w:val="24"/>
        </w:rPr>
        <w:t>訂位視同取消訂位，取消費用照下列規定(四)收取，更改後</w:t>
      </w:r>
      <w:r w:rsidRPr="00E265D2">
        <w:rPr>
          <w:rFonts w:ascii="標楷體" w:eastAsia="標楷體" w:hAnsi="Times New Roman" w:cs="Times New Roman" w:hint="eastAsia"/>
          <w:bCs/>
          <w:color w:val="0000FF"/>
          <w:szCs w:val="24"/>
        </w:rPr>
        <w:t>之</w:t>
      </w:r>
      <w:r w:rsidRPr="00E265D2">
        <w:rPr>
          <w:rFonts w:ascii="標楷體" w:eastAsia="標楷體" w:hAnsi="Times New Roman" w:cs="Times New Roman" w:hint="eastAsia"/>
          <w:color w:val="0000FF"/>
          <w:szCs w:val="24"/>
        </w:rPr>
        <w:t>新訂位須以</w:t>
      </w:r>
      <w:r w:rsidRPr="00E265D2">
        <w:rPr>
          <w:rFonts w:ascii="標楷體" w:eastAsia="標楷體" w:hAnsi="Times New Roman" w:cs="Times New Roman" w:hint="eastAsia"/>
          <w:bCs/>
          <w:color w:val="0000FF"/>
          <w:szCs w:val="24"/>
        </w:rPr>
        <w:t>訂位</w:t>
      </w:r>
      <w:r w:rsidRPr="00E265D2">
        <w:rPr>
          <w:rFonts w:ascii="標楷體" w:eastAsia="標楷體" w:hAnsi="Times New Roman" w:cs="Times New Roman" w:hint="eastAsia"/>
          <w:color w:val="0000FF"/>
          <w:szCs w:val="24"/>
        </w:rPr>
        <w:t>當時</w:t>
      </w:r>
      <w:r w:rsidRPr="00E265D2">
        <w:rPr>
          <w:rFonts w:ascii="標楷體" w:eastAsia="標楷體" w:hAnsi="Times New Roman" w:cs="Times New Roman" w:hint="eastAsia"/>
          <w:bCs/>
          <w:color w:val="0000FF"/>
          <w:szCs w:val="24"/>
        </w:rPr>
        <w:t xml:space="preserve">適 </w:t>
      </w:r>
    </w:p>
    <w:p w14:paraId="7FEFB6D8" w14:textId="77777777" w:rsidR="00E265D2" w:rsidRPr="00E265D2" w:rsidRDefault="00E265D2" w:rsidP="00FA068D">
      <w:pPr>
        <w:tabs>
          <w:tab w:val="num" w:pos="720"/>
        </w:tabs>
        <w:spacing w:line="0" w:lineRule="atLeast"/>
        <w:ind w:leftChars="84" w:left="682" w:hangingChars="200" w:hanging="480"/>
        <w:rPr>
          <w:rFonts w:ascii="標楷體" w:eastAsia="標楷體" w:hAnsi="Times New Roman" w:cs="Times New Roman"/>
          <w:color w:val="0000FF"/>
          <w:szCs w:val="24"/>
        </w:rPr>
      </w:pPr>
      <w:r w:rsidRPr="00E265D2">
        <w:rPr>
          <w:rFonts w:ascii="標楷體" w:eastAsia="標楷體" w:hAnsi="Times New Roman" w:cs="Times New Roman" w:hint="eastAsia"/>
          <w:color w:val="0000FF"/>
          <w:szCs w:val="24"/>
        </w:rPr>
        <w:t xml:space="preserve">        </w:t>
      </w:r>
      <w:r w:rsidRPr="00E265D2">
        <w:rPr>
          <w:rFonts w:ascii="標楷體" w:eastAsia="標楷體" w:hAnsi="Times New Roman" w:cs="Times New Roman" w:hint="eastAsia"/>
          <w:bCs/>
          <w:color w:val="0000FF"/>
          <w:szCs w:val="24"/>
        </w:rPr>
        <w:t>用之</w:t>
      </w:r>
      <w:r w:rsidRPr="00E265D2">
        <w:rPr>
          <w:rFonts w:ascii="標楷體" w:eastAsia="標楷體" w:hAnsi="Times New Roman" w:cs="Times New Roman" w:hint="eastAsia"/>
          <w:color w:val="0000FF"/>
          <w:szCs w:val="24"/>
        </w:rPr>
        <w:t xml:space="preserve">艙房價格計。 </w:t>
      </w:r>
    </w:p>
    <w:p w14:paraId="2A466778" w14:textId="77777777" w:rsidR="00E265D2" w:rsidRPr="00E265D2" w:rsidRDefault="00E265D2" w:rsidP="00FA068D">
      <w:pPr>
        <w:numPr>
          <w:ilvl w:val="0"/>
          <w:numId w:val="1"/>
        </w:numPr>
        <w:spacing w:line="0" w:lineRule="atLeast"/>
        <w:rPr>
          <w:rFonts w:ascii="標楷體" w:eastAsia="標楷體" w:hAnsi="Times New Roman" w:cs="Times New Roman"/>
          <w:bCs/>
          <w:color w:val="000000"/>
          <w:szCs w:val="24"/>
        </w:rPr>
      </w:pPr>
      <w:r w:rsidRPr="00E265D2">
        <w:rPr>
          <w:rFonts w:ascii="標楷體" w:eastAsia="標楷體" w:hAnsi="Times New Roman" w:cs="Times New Roman" w:hint="eastAsia"/>
          <w:bCs/>
          <w:color w:val="000000"/>
          <w:szCs w:val="24"/>
        </w:rPr>
        <w:t>變更後之訂位已不適用原優惠內容，須以新訂位當時適用之艙房價格計 ; 出發前7天內更改訂位, 視同取消, 並收取百分之百艙房取消費; 訂位以當時適用之艙房價格計。</w:t>
      </w:r>
    </w:p>
    <w:p w14:paraId="69FC28C1" w14:textId="77777777" w:rsidR="00E265D2" w:rsidRPr="00E265D2" w:rsidRDefault="00E265D2" w:rsidP="00FA068D">
      <w:pPr>
        <w:spacing w:line="0" w:lineRule="atLeast"/>
        <w:ind w:leftChars="42" w:left="701" w:hangingChars="250" w:hanging="600"/>
        <w:rPr>
          <w:rFonts w:ascii="標楷體" w:eastAsia="標楷體" w:hAnsi="Times New Roman" w:cs="Times New Roman"/>
          <w:color w:val="000000"/>
          <w:szCs w:val="24"/>
        </w:rPr>
      </w:pP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 xml:space="preserve">      B：換人—每人收取NTD</w:t>
      </w:r>
      <w:r w:rsidR="00331311">
        <w:rPr>
          <w:rFonts w:ascii="標楷體" w:eastAsia="標楷體" w:hAnsi="Times New Roman" w:cs="Times New Roman" w:hint="eastAsia"/>
          <w:color w:val="000000"/>
          <w:szCs w:val="24"/>
        </w:rPr>
        <w:t>6</w:t>
      </w: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>00變更手續費。※每</w:t>
      </w:r>
      <w:r w:rsidRPr="00E265D2">
        <w:rPr>
          <w:rFonts w:ascii="標楷體" w:eastAsia="標楷體" w:hAnsi="Times New Roman" w:cs="Times New Roman" w:hint="eastAsia"/>
          <w:bCs/>
          <w:color w:val="000000"/>
          <w:szCs w:val="24"/>
        </w:rPr>
        <w:t>間</w:t>
      </w: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 xml:space="preserve">艙房不得全部更換名單，否則視為取消， </w:t>
      </w:r>
    </w:p>
    <w:p w14:paraId="09B45CDE" w14:textId="77777777" w:rsidR="00E265D2" w:rsidRPr="00E265D2" w:rsidRDefault="00E265D2" w:rsidP="00FA068D">
      <w:pPr>
        <w:spacing w:line="0" w:lineRule="atLeast"/>
        <w:ind w:leftChars="42" w:left="701" w:hangingChars="250" w:hanging="600"/>
        <w:rPr>
          <w:rFonts w:ascii="標楷體" w:eastAsia="標楷體" w:hAnsi="Times New Roman" w:cs="Times New Roman"/>
          <w:color w:val="000000"/>
          <w:szCs w:val="24"/>
        </w:rPr>
      </w:pP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 xml:space="preserve">         取消費用</w:t>
      </w:r>
      <w:r w:rsidRPr="00E265D2">
        <w:rPr>
          <w:rFonts w:ascii="標楷體" w:eastAsia="標楷體" w:hAnsi="Times New Roman" w:cs="Times New Roman" w:hint="eastAsia"/>
          <w:bCs/>
          <w:color w:val="000000"/>
          <w:szCs w:val="24"/>
        </w:rPr>
        <w:t>依</w:t>
      </w: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>下列規定(四)收取，並重新訂位</w:t>
      </w:r>
      <w:r w:rsidRPr="00E265D2">
        <w:rPr>
          <w:rFonts w:ascii="標楷體" w:eastAsia="標楷體" w:hAnsi="Times New Roman" w:cs="Times New Roman" w:hint="eastAsia"/>
          <w:bCs/>
          <w:color w:val="000000"/>
          <w:szCs w:val="24"/>
        </w:rPr>
        <w:t>及計費</w:t>
      </w: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 xml:space="preserve">。(作業至少一個工作天，不含假日)          </w:t>
      </w:r>
    </w:p>
    <w:p w14:paraId="675B6193" w14:textId="77777777" w:rsidR="00E265D2" w:rsidRPr="00E265D2" w:rsidRDefault="00E265D2" w:rsidP="00FA068D">
      <w:pPr>
        <w:spacing w:line="0" w:lineRule="atLeast"/>
        <w:ind w:leftChars="42" w:left="701" w:hangingChars="250" w:hanging="600"/>
        <w:rPr>
          <w:rFonts w:ascii="標楷體" w:eastAsia="標楷體" w:hAnsi="Times New Roman" w:cs="Times New Roman"/>
          <w:color w:val="000000"/>
          <w:szCs w:val="24"/>
        </w:rPr>
      </w:pP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 xml:space="preserve">      C：調換房間—限同艙等互換，每人收取NTD</w:t>
      </w:r>
      <w:r w:rsidR="004F294A">
        <w:rPr>
          <w:rFonts w:ascii="標楷體" w:eastAsia="標楷體" w:hAnsi="Times New Roman" w:cs="Times New Roman" w:hint="eastAsia"/>
          <w:color w:val="000000"/>
          <w:szCs w:val="24"/>
        </w:rPr>
        <w:t>6</w:t>
      </w: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>00變更手續費。</w:t>
      </w:r>
    </w:p>
    <w:p w14:paraId="37BB35B2" w14:textId="77777777" w:rsidR="00E265D2" w:rsidRPr="00E265D2" w:rsidRDefault="00E265D2" w:rsidP="00FA068D">
      <w:pPr>
        <w:spacing w:line="0" w:lineRule="atLeast"/>
        <w:rPr>
          <w:rFonts w:ascii="標楷體" w:eastAsia="標楷體" w:hAnsi="Times New Roman" w:cs="Times New Roman"/>
          <w:color w:val="000000"/>
          <w:szCs w:val="24"/>
        </w:rPr>
      </w:pP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 xml:space="preserve">      ※其他更改項目視同取消。</w:t>
      </w:r>
    </w:p>
    <w:p w14:paraId="2407B9B8" w14:textId="77777777" w:rsidR="00E265D2" w:rsidRPr="00E265D2" w:rsidRDefault="00E265D2" w:rsidP="00FA068D">
      <w:pPr>
        <w:spacing w:line="0" w:lineRule="atLeast"/>
        <w:rPr>
          <w:rFonts w:ascii="標楷體" w:eastAsia="標楷體" w:hAnsi="Times New Roman" w:cs="Times New Roman"/>
          <w:szCs w:val="24"/>
        </w:rPr>
      </w:pP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 xml:space="preserve"> </w:t>
      </w:r>
      <w:r w:rsidRPr="00E265D2">
        <w:rPr>
          <w:rFonts w:ascii="標楷體" w:eastAsia="標楷體" w:hAnsi="Times New Roman" w:cs="Times New Roman" w:hint="eastAsia"/>
          <w:szCs w:val="24"/>
        </w:rPr>
        <w:t>(三) 責任問題：</w:t>
      </w:r>
    </w:p>
    <w:p w14:paraId="576C8954" w14:textId="77777777" w:rsidR="00E265D2" w:rsidRPr="00E265D2" w:rsidRDefault="00E265D2" w:rsidP="00FA068D">
      <w:pPr>
        <w:spacing w:line="0" w:lineRule="atLeast"/>
        <w:ind w:left="480" w:hangingChars="200" w:hanging="480"/>
        <w:rPr>
          <w:rFonts w:ascii="標楷體" w:eastAsia="標楷體" w:hAnsi="Times New Roman" w:cs="Times New Roman"/>
          <w:color w:val="000000"/>
          <w:szCs w:val="24"/>
        </w:rPr>
      </w:pPr>
      <w:r w:rsidRPr="00E265D2">
        <w:rPr>
          <w:rFonts w:ascii="標楷體" w:eastAsia="標楷體" w:hAnsi="Times New Roman" w:cs="Times New Roman" w:hint="eastAsia"/>
          <w:szCs w:val="24"/>
        </w:rPr>
        <w:t xml:space="preserve">    1.</w:t>
      </w: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>凡參加郵輪旅遊之旅客，須遵守各國法例及持有</w:t>
      </w:r>
      <w:r w:rsidRPr="00E265D2">
        <w:rPr>
          <w:rFonts w:ascii="標楷體" w:eastAsia="標楷體" w:hAnsi="Times New Roman" w:cs="Times New Roman" w:hint="eastAsia"/>
          <w:bCs/>
          <w:color w:val="000000"/>
          <w:szCs w:val="24"/>
        </w:rPr>
        <w:t>離出發日期</w:t>
      </w: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>六個月以上之有效護照及</w:t>
      </w:r>
    </w:p>
    <w:p w14:paraId="79DD5246" w14:textId="77777777" w:rsidR="00E265D2" w:rsidRPr="00E265D2" w:rsidRDefault="00E265D2" w:rsidP="00FA068D">
      <w:pPr>
        <w:spacing w:line="0" w:lineRule="atLeast"/>
        <w:ind w:left="480" w:hangingChars="200" w:hanging="480"/>
        <w:rPr>
          <w:rFonts w:ascii="標楷體" w:eastAsia="標楷體" w:hAnsi="Times New Roman" w:cs="Times New Roman"/>
          <w:color w:val="000000"/>
          <w:szCs w:val="24"/>
        </w:rPr>
      </w:pP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 xml:space="preserve">       所需簽證。如因個人理由或簽證及護照問題，遭某一國家拒絕入境，本公司概不負責。</w:t>
      </w:r>
    </w:p>
    <w:p w14:paraId="3AAA43D0" w14:textId="77777777" w:rsidR="00E265D2" w:rsidRPr="00E265D2" w:rsidRDefault="00E265D2" w:rsidP="00FA068D">
      <w:pPr>
        <w:spacing w:line="0" w:lineRule="atLeast"/>
        <w:ind w:left="480" w:hangingChars="200" w:hanging="480"/>
        <w:rPr>
          <w:rFonts w:ascii="標楷體" w:eastAsia="標楷體" w:hAnsi="Times New Roman" w:cs="Times New Roman"/>
          <w:color w:val="000000"/>
          <w:szCs w:val="24"/>
        </w:rPr>
      </w:pP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 xml:space="preserve">    2.如因個人</w:t>
      </w:r>
      <w:r w:rsidRPr="00E265D2">
        <w:rPr>
          <w:rFonts w:ascii="標楷體" w:eastAsia="標楷體" w:hAnsi="Times New Roman" w:cs="Times New Roman" w:hint="eastAsia"/>
          <w:bCs/>
          <w:color w:val="000000"/>
          <w:szCs w:val="24"/>
        </w:rPr>
        <w:t>因素</w:t>
      </w: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>而被拒出、入境，或滯留在國外，其旅費恕不發還。若</w:t>
      </w:r>
      <w:r w:rsidRPr="00E265D2">
        <w:rPr>
          <w:rFonts w:ascii="標楷體" w:eastAsia="標楷體" w:hAnsi="Times New Roman" w:cs="Times New Roman" w:hint="eastAsia"/>
          <w:bCs/>
          <w:color w:val="000000"/>
          <w:szCs w:val="24"/>
        </w:rPr>
        <w:t>因此而產生之</w:t>
      </w: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 xml:space="preserve">所需額 </w:t>
      </w:r>
    </w:p>
    <w:p w14:paraId="30F84A1F" w14:textId="77777777" w:rsidR="00E265D2" w:rsidRPr="00E265D2" w:rsidRDefault="00E265D2" w:rsidP="00FA068D">
      <w:pPr>
        <w:spacing w:line="0" w:lineRule="atLeast"/>
        <w:ind w:left="480" w:hangingChars="200" w:hanging="480"/>
        <w:rPr>
          <w:rFonts w:ascii="標楷體" w:eastAsia="標楷體" w:hAnsi="Times New Roman" w:cs="Times New Roman"/>
          <w:color w:val="000000"/>
          <w:szCs w:val="24"/>
        </w:rPr>
      </w:pP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 xml:space="preserve">       外費用，如: 交通安排、住宿等</w:t>
      </w:r>
      <w:r w:rsidRPr="00E265D2">
        <w:rPr>
          <w:rFonts w:ascii="標楷體" w:eastAsia="標楷體" w:hAnsi="Times New Roman" w:cs="Times New Roman" w:hint="eastAsia"/>
          <w:bCs/>
          <w:color w:val="000000"/>
          <w:szCs w:val="24"/>
        </w:rPr>
        <w:t>一律</w:t>
      </w: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 xml:space="preserve">由其個人自行負責，概與本公司無關。   </w:t>
      </w:r>
    </w:p>
    <w:p w14:paraId="40404CA5" w14:textId="77777777" w:rsidR="00E265D2" w:rsidRPr="00E265D2" w:rsidRDefault="00E265D2" w:rsidP="00FA068D">
      <w:pPr>
        <w:spacing w:line="0" w:lineRule="atLeast"/>
        <w:ind w:left="480" w:hangingChars="200" w:hanging="480"/>
        <w:rPr>
          <w:rFonts w:ascii="標楷體" w:eastAsia="標楷體" w:hAnsi="Times New Roman" w:cs="Times New Roman"/>
          <w:szCs w:val="24"/>
        </w:rPr>
      </w:pPr>
      <w:r w:rsidRPr="00E265D2">
        <w:rPr>
          <w:rFonts w:ascii="標楷體" w:eastAsia="標楷體" w:hAnsi="Times New Roman" w:cs="Times New Roman" w:hint="eastAsia"/>
          <w:color w:val="000000"/>
          <w:szCs w:val="24"/>
        </w:rPr>
        <w:t xml:space="preserve">    3.乙方依主管機關之規定辦理200萬旅行社責任險及2</w:t>
      </w:r>
      <w:r w:rsidRPr="00E265D2">
        <w:rPr>
          <w:rFonts w:ascii="標楷體" w:eastAsia="標楷體" w:hAnsi="Times New Roman" w:cs="Times New Roman" w:hint="eastAsia"/>
          <w:szCs w:val="24"/>
        </w:rPr>
        <w:t>0萬元意外醫療保險。甲方如有須要，</w:t>
      </w:r>
    </w:p>
    <w:p w14:paraId="7DC9376B" w14:textId="77777777" w:rsidR="00E265D2" w:rsidRPr="00E265D2" w:rsidRDefault="00E265D2" w:rsidP="00FA068D">
      <w:pPr>
        <w:spacing w:line="0" w:lineRule="atLeast"/>
        <w:ind w:left="480" w:hangingChars="200" w:hanging="480"/>
        <w:rPr>
          <w:rFonts w:ascii="標楷體" w:eastAsia="標楷體" w:hAnsi="Times New Roman" w:cs="Times New Roman"/>
          <w:szCs w:val="24"/>
        </w:rPr>
      </w:pPr>
      <w:r w:rsidRPr="00E265D2">
        <w:rPr>
          <w:rFonts w:ascii="標楷體" w:eastAsia="標楷體" w:hAnsi="Times New Roman" w:cs="Times New Roman" w:hint="eastAsia"/>
          <w:szCs w:val="24"/>
        </w:rPr>
        <w:t xml:space="preserve">       可委由乙方代理或自行購買其它平安保險。</w:t>
      </w:r>
    </w:p>
    <w:p w14:paraId="2B601023" w14:textId="77777777" w:rsidR="00E265D2" w:rsidRPr="00E265D2" w:rsidRDefault="00E265D2" w:rsidP="00FA068D">
      <w:pPr>
        <w:spacing w:line="0" w:lineRule="atLeast"/>
        <w:ind w:left="480" w:hangingChars="200" w:hanging="480"/>
        <w:rPr>
          <w:rFonts w:ascii="標楷體" w:eastAsia="標楷體" w:hAnsi="Times New Roman" w:cs="Times New Roman"/>
          <w:color w:val="FF0000"/>
          <w:szCs w:val="24"/>
        </w:rPr>
      </w:pPr>
      <w:r w:rsidRPr="00E265D2">
        <w:rPr>
          <w:rFonts w:ascii="標楷體" w:eastAsia="標楷體" w:hAnsi="Times New Roman" w:cs="Times New Roman" w:hint="eastAsia"/>
          <w:szCs w:val="24"/>
        </w:rPr>
        <w:t xml:space="preserve">    4.</w:t>
      </w:r>
      <w:proofErr w:type="gramStart"/>
      <w:r w:rsidRPr="00E265D2">
        <w:rPr>
          <w:rFonts w:ascii="標楷體" w:eastAsia="標楷體" w:hAnsi="Times New Roman" w:cs="Times New Roman" w:hint="eastAsia"/>
          <w:color w:val="FF0000"/>
          <w:szCs w:val="24"/>
        </w:rPr>
        <w:t>孕婦:以登船日為基準</w:t>
      </w:r>
      <w:proofErr w:type="gramEnd"/>
      <w:r w:rsidRPr="00E265D2">
        <w:rPr>
          <w:rFonts w:ascii="標楷體" w:eastAsia="標楷體" w:hAnsi="Times New Roman" w:cs="Times New Roman" w:hint="eastAsia"/>
          <w:color w:val="FF0000"/>
          <w:szCs w:val="24"/>
        </w:rPr>
        <w:t>，懷孕未滿24週</w:t>
      </w:r>
      <w:r w:rsidRPr="00E265D2">
        <w:rPr>
          <w:rFonts w:ascii="標楷體" w:eastAsia="標楷體" w:hAnsi="Times New Roman" w:cs="Times New Roman" w:hint="eastAsia"/>
          <w:bCs/>
          <w:color w:val="FF0000"/>
          <w:szCs w:val="24"/>
        </w:rPr>
        <w:t>(含)之</w:t>
      </w:r>
      <w:r w:rsidRPr="00E265D2">
        <w:rPr>
          <w:rFonts w:ascii="標楷體" w:eastAsia="標楷體" w:hAnsi="Times New Roman" w:cs="Times New Roman" w:hint="eastAsia"/>
          <w:color w:val="FF0000"/>
          <w:szCs w:val="24"/>
        </w:rPr>
        <w:t>孕婦須出示醫生證明</w:t>
      </w:r>
      <w:r w:rsidRPr="00E265D2">
        <w:rPr>
          <w:rFonts w:ascii="標楷體" w:eastAsia="標楷體" w:hAnsi="Times New Roman" w:cs="Times New Roman" w:hint="eastAsia"/>
          <w:bCs/>
          <w:color w:val="FF0000"/>
          <w:szCs w:val="24"/>
        </w:rPr>
        <w:t>其</w:t>
      </w:r>
      <w:r w:rsidRPr="00E265D2">
        <w:rPr>
          <w:rFonts w:ascii="標楷體" w:eastAsia="標楷體" w:hAnsi="Times New Roman" w:cs="Times New Roman" w:hint="eastAsia"/>
          <w:color w:val="FF0000"/>
          <w:szCs w:val="24"/>
        </w:rPr>
        <w:t>適合在船上旅遊，</w:t>
      </w:r>
    </w:p>
    <w:p w14:paraId="1F57E9C1" w14:textId="77777777" w:rsidR="00E265D2" w:rsidRPr="00E265D2" w:rsidRDefault="00E265D2" w:rsidP="00FA068D">
      <w:pPr>
        <w:spacing w:line="0" w:lineRule="atLeast"/>
        <w:ind w:left="480" w:hangingChars="200" w:hanging="480"/>
        <w:rPr>
          <w:rFonts w:ascii="標楷體" w:eastAsia="標楷體" w:hAnsi="Times New Roman" w:cs="Times New Roman"/>
          <w:color w:val="FF0000"/>
          <w:szCs w:val="24"/>
        </w:rPr>
      </w:pPr>
      <w:r w:rsidRPr="00E265D2">
        <w:rPr>
          <w:rFonts w:ascii="標楷體" w:eastAsia="標楷體" w:hAnsi="Times New Roman" w:cs="Times New Roman" w:hint="eastAsia"/>
          <w:szCs w:val="24"/>
        </w:rPr>
        <w:t xml:space="preserve">      </w:t>
      </w:r>
      <w:r w:rsidRPr="00E265D2">
        <w:rPr>
          <w:rFonts w:ascii="標楷體" w:eastAsia="標楷體" w:hAnsi="Times New Roman" w:cs="Times New Roman" w:hint="eastAsia"/>
          <w:color w:val="FF0000"/>
          <w:szCs w:val="24"/>
        </w:rPr>
        <w:t>懷孕24週以上之孕婦不能登船旅遊。</w:t>
      </w:r>
    </w:p>
    <w:p w14:paraId="0AAF5F31" w14:textId="77777777" w:rsidR="00E265D2" w:rsidRPr="00E265D2" w:rsidRDefault="00E265D2" w:rsidP="00FA068D">
      <w:pPr>
        <w:spacing w:line="0" w:lineRule="atLeast"/>
        <w:ind w:left="480" w:hangingChars="200" w:hanging="480"/>
        <w:rPr>
          <w:rFonts w:ascii="標楷體" w:eastAsia="標楷體" w:hAnsi="Times New Roman" w:cs="Times New Roman"/>
          <w:color w:val="FF0000"/>
          <w:szCs w:val="24"/>
        </w:rPr>
      </w:pPr>
      <w:r w:rsidRPr="00E265D2">
        <w:rPr>
          <w:rFonts w:ascii="標楷體" w:eastAsia="標楷體" w:hAnsi="Times New Roman" w:cs="Times New Roman" w:hint="eastAsia"/>
          <w:color w:val="FF0000"/>
          <w:szCs w:val="24"/>
        </w:rPr>
        <w:t xml:space="preserve">    5.不接受未滿六個月嬰兒</w:t>
      </w:r>
      <w:r w:rsidR="006A5F5B" w:rsidRPr="00E265D2">
        <w:rPr>
          <w:rFonts w:ascii="標楷體" w:eastAsia="標楷體" w:hAnsi="Times New Roman" w:cs="Times New Roman" w:hint="eastAsia"/>
          <w:color w:val="FF0000"/>
          <w:szCs w:val="24"/>
        </w:rPr>
        <w:t xml:space="preserve"> </w:t>
      </w:r>
      <w:r w:rsidRPr="00E265D2">
        <w:rPr>
          <w:rFonts w:ascii="標楷體" w:eastAsia="標楷體" w:hAnsi="Times New Roman" w:cs="Times New Roman" w:hint="eastAsia"/>
          <w:color w:val="FF0000"/>
          <w:szCs w:val="24"/>
        </w:rPr>
        <w:t>(以出發日為主)訂位。</w:t>
      </w:r>
    </w:p>
    <w:p w14:paraId="04E3989F" w14:textId="77777777" w:rsidR="00E265D2" w:rsidRPr="00E265D2" w:rsidRDefault="00E265D2" w:rsidP="00FA068D">
      <w:pPr>
        <w:snapToGrid w:val="0"/>
        <w:spacing w:line="0" w:lineRule="atLeast"/>
        <w:jc w:val="both"/>
        <w:rPr>
          <w:rFonts w:ascii="標楷體" w:eastAsia="標楷體" w:hAnsi="Times New Roman" w:cs="Times New Roman"/>
          <w:szCs w:val="24"/>
        </w:rPr>
      </w:pPr>
      <w:r w:rsidRPr="00E265D2">
        <w:rPr>
          <w:rFonts w:ascii="標楷體" w:eastAsia="標楷體" w:hAnsi="Times New Roman" w:cs="Times New Roman" w:hint="eastAsia"/>
          <w:szCs w:val="24"/>
        </w:rPr>
        <w:t xml:space="preserve">    6.為保護旅客安全，殘障人士、視障或聽障人士，請務必先告知，以便提醒所需的特別照顧。</w:t>
      </w:r>
    </w:p>
    <w:p w14:paraId="2A62B99F" w14:textId="77777777" w:rsidR="006A5F5B" w:rsidRDefault="00E265D2" w:rsidP="00FA068D">
      <w:pPr>
        <w:snapToGrid w:val="0"/>
        <w:spacing w:line="0" w:lineRule="atLeast"/>
        <w:jc w:val="both"/>
        <w:rPr>
          <w:rFonts w:ascii="標楷體" w:eastAsia="標楷體" w:hAnsi="Times New Roman" w:cs="Times New Roman"/>
          <w:color w:val="FF0000"/>
          <w:szCs w:val="24"/>
        </w:rPr>
      </w:pPr>
      <w:r w:rsidRPr="00E265D2">
        <w:rPr>
          <w:rFonts w:ascii="標楷體" w:eastAsia="標楷體" w:hAnsi="Times New Roman" w:cs="Times New Roman" w:hint="eastAsia"/>
          <w:szCs w:val="24"/>
        </w:rPr>
        <w:t xml:space="preserve">    7.</w:t>
      </w:r>
      <w:r w:rsidR="006A5F5B" w:rsidRPr="006A5F5B">
        <w:rPr>
          <w:rFonts w:ascii="標楷體" w:eastAsia="標楷體" w:hAnsi="Times New Roman" w:cs="Times New Roman" w:hint="eastAsia"/>
          <w:color w:val="FF0000"/>
          <w:szCs w:val="24"/>
        </w:rPr>
        <w:t xml:space="preserve"> </w:t>
      </w:r>
      <w:r w:rsidR="006A5F5B" w:rsidRPr="00E265D2">
        <w:rPr>
          <w:rFonts w:ascii="標楷體" w:eastAsia="標楷體" w:hAnsi="Times New Roman" w:cs="Times New Roman" w:hint="eastAsia"/>
          <w:color w:val="FF0000"/>
          <w:szCs w:val="24"/>
        </w:rPr>
        <w:t>90歲以上旅客</w:t>
      </w:r>
      <w:r w:rsidR="006A5F5B">
        <w:rPr>
          <w:rFonts w:ascii="標楷體" w:eastAsia="標楷體" w:hAnsi="Times New Roman" w:cs="Times New Roman" w:hint="eastAsia"/>
          <w:color w:val="FF0000"/>
          <w:szCs w:val="24"/>
        </w:rPr>
        <w:t>及</w:t>
      </w:r>
      <w:r w:rsidRPr="00E265D2">
        <w:rPr>
          <w:rFonts w:ascii="標楷體" w:eastAsia="標楷體" w:hAnsi="Times New Roman" w:cs="Times New Roman" w:hint="eastAsia"/>
          <w:color w:val="FF0000"/>
          <w:szCs w:val="24"/>
        </w:rPr>
        <w:t>需自行攜帶針劑或腹膜透析等特殊藥品之</w:t>
      </w:r>
      <w:r w:rsidR="006A5F5B" w:rsidRPr="006A5F5B">
        <w:rPr>
          <w:rFonts w:ascii="標楷體" w:eastAsia="標楷體" w:hAnsi="Times New Roman" w:cs="Times New Roman" w:hint="eastAsia"/>
          <w:color w:val="FF0000"/>
          <w:szCs w:val="24"/>
        </w:rPr>
        <w:t>糖尿病</w:t>
      </w:r>
      <w:r w:rsidRPr="00E265D2">
        <w:rPr>
          <w:rFonts w:ascii="標楷體" w:eastAsia="標楷體" w:hAnsi="Times New Roman" w:cs="Times New Roman" w:hint="eastAsia"/>
          <w:color w:val="FF0000"/>
          <w:szCs w:val="24"/>
        </w:rPr>
        <w:t>洗腎患</w:t>
      </w:r>
      <w:r w:rsidR="006A5F5B">
        <w:rPr>
          <w:rFonts w:ascii="標楷體" w:eastAsia="標楷體" w:hAnsi="Times New Roman" w:cs="Times New Roman" w:hint="eastAsia"/>
          <w:color w:val="FF0000"/>
          <w:szCs w:val="24"/>
        </w:rPr>
        <w:t>者</w:t>
      </w:r>
      <w:r w:rsidRPr="00E265D2">
        <w:rPr>
          <w:rFonts w:ascii="標楷體" w:eastAsia="標楷體" w:hAnsi="Times New Roman" w:cs="Times New Roman" w:hint="eastAsia"/>
          <w:color w:val="FF0000"/>
          <w:szCs w:val="24"/>
        </w:rPr>
        <w:t>及患有其他慢性疾</w:t>
      </w:r>
    </w:p>
    <w:p w14:paraId="2877C288" w14:textId="77777777" w:rsidR="006A5F5B" w:rsidRDefault="006A5F5B" w:rsidP="00FA068D">
      <w:pPr>
        <w:snapToGrid w:val="0"/>
        <w:spacing w:line="0" w:lineRule="atLeast"/>
        <w:jc w:val="both"/>
        <w:rPr>
          <w:rFonts w:ascii="標楷體" w:eastAsia="標楷體" w:hAnsi="Times New Roman" w:cs="Times New Roman"/>
          <w:color w:val="FF0000"/>
          <w:szCs w:val="24"/>
        </w:rPr>
      </w:pPr>
      <w:r>
        <w:rPr>
          <w:rFonts w:ascii="標楷體" w:eastAsia="標楷體" w:hAnsi="Times New Roman" w:cs="Times New Roman" w:hint="eastAsia"/>
          <w:color w:val="FF0000"/>
          <w:szCs w:val="24"/>
        </w:rPr>
        <w:t xml:space="preserve">       </w:t>
      </w:r>
      <w:r w:rsidR="00E265D2" w:rsidRPr="00E265D2">
        <w:rPr>
          <w:rFonts w:ascii="標楷體" w:eastAsia="標楷體" w:hAnsi="Times New Roman" w:cs="Times New Roman" w:hint="eastAsia"/>
          <w:color w:val="FF0000"/>
          <w:szCs w:val="24"/>
        </w:rPr>
        <w:t>病者，報名時請先告知，並出具英文版的醫生診斷證明、攜帶藥劑數量</w:t>
      </w:r>
      <w:r>
        <w:rPr>
          <w:rFonts w:ascii="標楷體" w:eastAsia="標楷體" w:hAnsi="Times New Roman" w:cs="Times New Roman" w:hint="eastAsia"/>
          <w:color w:val="FF0000"/>
          <w:szCs w:val="24"/>
        </w:rPr>
        <w:t>，待船醫評估後方可</w:t>
      </w:r>
    </w:p>
    <w:p w14:paraId="156EB6F9" w14:textId="77777777" w:rsidR="00E265D2" w:rsidRPr="00E265D2" w:rsidRDefault="006A5F5B" w:rsidP="006A5F5B">
      <w:pPr>
        <w:snapToGrid w:val="0"/>
        <w:spacing w:line="0" w:lineRule="atLeast"/>
        <w:ind w:firstLineChars="350" w:firstLine="840"/>
        <w:jc w:val="both"/>
        <w:rPr>
          <w:rFonts w:ascii="標楷體" w:eastAsia="標楷體" w:hAnsi="Times New Roman" w:cs="Times New Roman"/>
          <w:szCs w:val="24"/>
        </w:rPr>
      </w:pPr>
      <w:r>
        <w:rPr>
          <w:rFonts w:ascii="標楷體" w:eastAsia="標楷體" w:hAnsi="Times New Roman" w:cs="Times New Roman" w:hint="eastAsia"/>
          <w:color w:val="FF0000"/>
          <w:szCs w:val="24"/>
        </w:rPr>
        <w:t>訂位，</w:t>
      </w:r>
      <w:r w:rsidR="00E265D2" w:rsidRPr="00E265D2">
        <w:rPr>
          <w:rFonts w:ascii="標楷體" w:eastAsia="標楷體" w:hAnsi="Times New Roman" w:cs="Times New Roman" w:hint="eastAsia"/>
          <w:color w:val="FF0000"/>
          <w:szCs w:val="24"/>
        </w:rPr>
        <w:t>並填寫郵輪切結書後始能登船。</w:t>
      </w:r>
      <w:bookmarkStart w:id="0" w:name="寶瓶星號特別協議書"/>
      <w:bookmarkEnd w:id="0"/>
      <w:r w:rsidR="00E265D2" w:rsidRPr="00E265D2">
        <w:rPr>
          <w:rFonts w:ascii="標楷體" w:eastAsia="標楷體" w:hAnsi="Times New Roman" w:cs="Times New Roman" w:hint="eastAsia"/>
          <w:szCs w:val="24"/>
        </w:rPr>
        <w:t xml:space="preserve"> </w:t>
      </w:r>
    </w:p>
    <w:p w14:paraId="536E2095" w14:textId="77777777" w:rsidR="00E265D2" w:rsidRPr="00E265D2" w:rsidRDefault="00E265D2" w:rsidP="00FA068D">
      <w:pPr>
        <w:spacing w:line="0" w:lineRule="atLeast"/>
        <w:ind w:left="180" w:hangingChars="75" w:hanging="180"/>
        <w:rPr>
          <w:rFonts w:ascii="標楷體" w:eastAsia="標楷體" w:hAnsi="Times New Roman" w:cs="Times New Roman"/>
          <w:b/>
          <w:bCs/>
          <w:color w:val="993366"/>
          <w:szCs w:val="24"/>
        </w:rPr>
      </w:pPr>
      <w:r w:rsidRPr="00E265D2">
        <w:rPr>
          <w:rFonts w:ascii="標楷體" w:eastAsia="標楷體" w:hAnsi="Times New Roman" w:cs="Times New Roman" w:hint="eastAsia"/>
          <w:szCs w:val="24"/>
        </w:rPr>
        <w:t xml:space="preserve">    8.</w:t>
      </w:r>
      <w:r w:rsidRPr="00E265D2">
        <w:rPr>
          <w:rFonts w:ascii="標楷體" w:eastAsia="標楷體" w:hAnsi="Times New Roman" w:cs="Times New Roman" w:hint="eastAsia"/>
          <w:b/>
          <w:bCs/>
          <w:color w:val="993366"/>
          <w:szCs w:val="24"/>
        </w:rPr>
        <w:t xml:space="preserve">請注意役男、軍警及軍警約聘僱人員等特殊的身份，請遵守相關法令規定，至鄉鎮區公所 </w:t>
      </w:r>
    </w:p>
    <w:p w14:paraId="42E4E1D3" w14:textId="77777777" w:rsidR="00E265D2" w:rsidRPr="00E265D2" w:rsidRDefault="00E265D2" w:rsidP="00FA068D">
      <w:pPr>
        <w:spacing w:line="0" w:lineRule="atLeast"/>
        <w:ind w:left="180" w:hangingChars="75" w:hanging="180"/>
        <w:rPr>
          <w:rFonts w:ascii="標楷體" w:eastAsia="標楷體" w:hAnsi="Times New Roman" w:cs="Times New Roman"/>
          <w:b/>
          <w:bCs/>
          <w:color w:val="993366"/>
          <w:szCs w:val="24"/>
        </w:rPr>
      </w:pPr>
      <w:r w:rsidRPr="00E265D2">
        <w:rPr>
          <w:rFonts w:ascii="標楷體" w:eastAsia="標楷體" w:hAnsi="Times New Roman" w:cs="Times New Roman" w:hint="eastAsia"/>
          <w:b/>
          <w:bCs/>
          <w:color w:val="993366"/>
          <w:szCs w:val="24"/>
        </w:rPr>
        <w:t xml:space="preserve">      或人事單位辨理申請或登記。</w:t>
      </w:r>
    </w:p>
    <w:p w14:paraId="61B8327E" w14:textId="77777777" w:rsidR="00E265D2" w:rsidRPr="00E265D2" w:rsidRDefault="00E265D2" w:rsidP="00FA068D">
      <w:pPr>
        <w:spacing w:line="0" w:lineRule="atLeast"/>
        <w:ind w:left="180" w:hangingChars="75" w:hanging="180"/>
        <w:rPr>
          <w:rFonts w:ascii="標楷體" w:eastAsia="標楷體" w:hAnsi="Times New Roman" w:cs="Times New Roman"/>
          <w:szCs w:val="24"/>
        </w:rPr>
      </w:pPr>
      <w:r w:rsidRPr="00E265D2">
        <w:rPr>
          <w:rFonts w:ascii="標楷體" w:eastAsia="標楷體" w:hAnsi="Times New Roman" w:cs="Times New Roman" w:hint="eastAsia"/>
          <w:b/>
          <w:bCs/>
          <w:color w:val="993366"/>
          <w:szCs w:val="24"/>
        </w:rPr>
        <w:t xml:space="preserve">    </w:t>
      </w:r>
      <w:r w:rsidRPr="00E265D2">
        <w:rPr>
          <w:rFonts w:ascii="標楷體" w:eastAsia="標楷體" w:hAnsi="Times New Roman" w:cs="Times New Roman" w:hint="eastAsia"/>
          <w:szCs w:val="24"/>
        </w:rPr>
        <w:t>9.航程結束或有其他正當事由，旅客經星</w:t>
      </w:r>
      <w:r w:rsidR="006F6AA0">
        <w:rPr>
          <w:rFonts w:ascii="標楷體" w:eastAsia="標楷體" w:hAnsi="Times New Roman" w:cs="Times New Roman" w:hint="eastAsia"/>
          <w:szCs w:val="24"/>
        </w:rPr>
        <w:t>夢</w:t>
      </w:r>
      <w:r w:rsidRPr="00E265D2">
        <w:rPr>
          <w:rFonts w:ascii="標楷體" w:eastAsia="標楷體" w:hAnsi="Times New Roman" w:cs="Times New Roman" w:hint="eastAsia"/>
          <w:szCs w:val="24"/>
        </w:rPr>
        <w:t>郵輪請求離船而無故不離船者，將依相關法律送</w:t>
      </w:r>
    </w:p>
    <w:p w14:paraId="7275F99E" w14:textId="77777777" w:rsidR="00E265D2" w:rsidRPr="00E265D2" w:rsidRDefault="00E265D2" w:rsidP="00FA068D">
      <w:pPr>
        <w:spacing w:line="0" w:lineRule="atLeast"/>
        <w:rPr>
          <w:rFonts w:ascii="標楷體" w:eastAsia="標楷體" w:hAnsi="Times New Roman" w:cs="Times New Roman"/>
          <w:szCs w:val="24"/>
        </w:rPr>
      </w:pPr>
      <w:r w:rsidRPr="00E265D2">
        <w:rPr>
          <w:rFonts w:ascii="標楷體" w:eastAsia="標楷體" w:hAnsi="Times New Roman" w:cs="Times New Roman" w:hint="eastAsia"/>
          <w:szCs w:val="24"/>
        </w:rPr>
        <w:lastRenderedPageBreak/>
        <w:t xml:space="preserve">      警究辦。旅客並有可能因違反刑法第三百零六條規定，而被處以一年以下有期徒刑、拘役</w:t>
      </w:r>
    </w:p>
    <w:p w14:paraId="32F6072E" w14:textId="77777777" w:rsidR="00E265D2" w:rsidRPr="00E265D2" w:rsidRDefault="00E265D2" w:rsidP="00FA068D">
      <w:pPr>
        <w:spacing w:line="0" w:lineRule="atLeast"/>
        <w:rPr>
          <w:rFonts w:ascii="標楷體" w:eastAsia="標楷體" w:hAnsi="Times New Roman" w:cs="Times New Roman"/>
          <w:szCs w:val="24"/>
        </w:rPr>
      </w:pPr>
      <w:r w:rsidRPr="00E265D2">
        <w:rPr>
          <w:rFonts w:ascii="標楷體" w:eastAsia="標楷體" w:hAnsi="Times New Roman" w:cs="Times New Roman" w:hint="eastAsia"/>
          <w:szCs w:val="24"/>
        </w:rPr>
        <w:t xml:space="preserve">      或三百元 以下罰金。</w:t>
      </w:r>
    </w:p>
    <w:p w14:paraId="237E2F07" w14:textId="77777777" w:rsidR="00E265D2" w:rsidRPr="00E265D2" w:rsidRDefault="00E265D2" w:rsidP="00E265D2">
      <w:pPr>
        <w:spacing w:line="0" w:lineRule="atLeast"/>
        <w:rPr>
          <w:rFonts w:ascii="標楷體" w:eastAsia="標楷體" w:hAnsi="Times New Roman" w:cs="Times New Roman"/>
          <w:color w:val="FF0000"/>
          <w:szCs w:val="24"/>
          <w:u w:val="single"/>
        </w:rPr>
      </w:pPr>
      <w:r w:rsidRPr="00E265D2">
        <w:rPr>
          <w:rFonts w:ascii="標楷體" w:eastAsia="標楷體" w:hAnsi="Times New Roman" w:cs="Times New Roman" w:hint="eastAsia"/>
          <w:color w:val="FF0000"/>
          <w:szCs w:val="24"/>
        </w:rPr>
        <w:t xml:space="preserve">(四) </w:t>
      </w:r>
      <w:r w:rsidRPr="00E265D2">
        <w:rPr>
          <w:rFonts w:ascii="標楷體" w:eastAsia="標楷體" w:hAnsi="Times New Roman" w:cs="Times New Roman" w:hint="eastAsia"/>
          <w:color w:val="FF0000"/>
          <w:szCs w:val="24"/>
          <w:u w:val="single"/>
        </w:rPr>
        <w:t>訂位更改及取消收費規定：</w:t>
      </w:r>
    </w:p>
    <w:p w14:paraId="3ADEE5AD" w14:textId="77777777" w:rsidR="00E265D2" w:rsidRPr="00E265D2" w:rsidRDefault="00E265D2" w:rsidP="00E265D2">
      <w:pPr>
        <w:spacing w:line="0" w:lineRule="atLeast"/>
        <w:ind w:firstLineChars="225" w:firstLine="541"/>
        <w:rPr>
          <w:rFonts w:ascii="Arial" w:eastAsia="新細明體" w:hAnsi="Arial" w:cs="Arial"/>
          <w:b/>
          <w:bCs/>
          <w:color w:val="800080"/>
          <w:kern w:val="0"/>
          <w:sz w:val="12"/>
          <w:szCs w:val="12"/>
        </w:rPr>
      </w:pPr>
      <w:r w:rsidRPr="00E265D2">
        <w:rPr>
          <w:rFonts w:ascii="標楷體" w:eastAsia="標楷體" w:hAnsi="Times New Roman" w:cs="Times New Roman" w:hint="eastAsia"/>
          <w:b/>
          <w:bCs/>
          <w:color w:val="800080"/>
          <w:szCs w:val="24"/>
        </w:rPr>
        <w:t>1.訂位更改:</w:t>
      </w:r>
    </w:p>
    <w:tbl>
      <w:tblPr>
        <w:tblW w:w="5161" w:type="pct"/>
        <w:tblCellSpacing w:w="15" w:type="dxa"/>
        <w:tblInd w:w="-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5"/>
        <w:gridCol w:w="5158"/>
      </w:tblGrid>
      <w:tr w:rsidR="00E265D2" w:rsidRPr="00E265D2" w14:paraId="6FBC452F" w14:textId="77777777" w:rsidTr="006A5F5B">
        <w:trPr>
          <w:tblCellSpacing w:w="15" w:type="dxa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9E9"/>
            <w:vAlign w:val="center"/>
          </w:tcPr>
          <w:p w14:paraId="141DF84A" w14:textId="77777777" w:rsidR="00E265D2" w:rsidRPr="00E265D2" w:rsidRDefault="00E265D2" w:rsidP="00E265D2">
            <w:pPr>
              <w:widowControl/>
              <w:spacing w:line="0" w:lineRule="atLeast"/>
              <w:jc w:val="center"/>
              <w:rPr>
                <w:rFonts w:ascii="標楷體" w:eastAsia="標楷體" w:hAnsi="Times New Roman" w:cs="Arial"/>
                <w:spacing w:val="10"/>
                <w:kern w:val="0"/>
                <w:szCs w:val="24"/>
              </w:rPr>
            </w:pPr>
            <w:r w:rsidRPr="00E265D2">
              <w:rPr>
                <w:rFonts w:ascii="標楷體" w:eastAsia="標楷體" w:hAnsi="Times New Roman" w:cs="Arial" w:hint="eastAsia"/>
                <w:spacing w:val="10"/>
                <w:kern w:val="0"/>
                <w:szCs w:val="24"/>
              </w:rPr>
              <w:t>更改項目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9E9"/>
            <w:vAlign w:val="center"/>
          </w:tcPr>
          <w:p w14:paraId="5CCAEB93" w14:textId="77777777" w:rsidR="00E265D2" w:rsidRPr="00E265D2" w:rsidRDefault="00E265D2" w:rsidP="00E265D2">
            <w:pPr>
              <w:widowControl/>
              <w:spacing w:line="0" w:lineRule="atLeast"/>
              <w:jc w:val="center"/>
              <w:rPr>
                <w:rFonts w:ascii="標楷體" w:eastAsia="標楷體" w:hAnsi="Times New Roman" w:cs="Arial"/>
                <w:spacing w:val="10"/>
                <w:kern w:val="0"/>
                <w:szCs w:val="24"/>
              </w:rPr>
            </w:pPr>
            <w:r w:rsidRPr="00E265D2">
              <w:rPr>
                <w:rFonts w:ascii="標楷體" w:eastAsia="標楷體" w:hAnsi="Times New Roman" w:cs="Arial" w:hint="eastAsia"/>
                <w:spacing w:val="10"/>
                <w:kern w:val="0"/>
                <w:szCs w:val="24"/>
              </w:rPr>
              <w:t>每位收費</w:t>
            </w:r>
          </w:p>
        </w:tc>
      </w:tr>
      <w:tr w:rsidR="00E265D2" w:rsidRPr="00E265D2" w14:paraId="4BD19A31" w14:textId="77777777" w:rsidTr="006A5F5B">
        <w:trPr>
          <w:tblCellSpacing w:w="15" w:type="dxa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713A9" w14:textId="77777777" w:rsidR="00E265D2" w:rsidRPr="00E265D2" w:rsidRDefault="00E265D2" w:rsidP="00FA068D">
            <w:pPr>
              <w:widowControl/>
              <w:spacing w:line="0" w:lineRule="atLeast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E265D2">
              <w:rPr>
                <w:rFonts w:ascii="標楷體" w:eastAsia="標楷體" w:hAnsi="Times New Roman" w:cs="Arial" w:hint="eastAsia"/>
                <w:kern w:val="0"/>
                <w:szCs w:val="24"/>
              </w:rPr>
              <w:t>艙房降等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A1057" w14:textId="77777777" w:rsidR="00E265D2" w:rsidRPr="00E265D2" w:rsidRDefault="00206CA4" w:rsidP="00FA068D">
            <w:pPr>
              <w:widowControl/>
              <w:spacing w:line="0" w:lineRule="atLeast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206CA4">
              <w:rPr>
                <w:rFonts w:ascii="標楷體" w:eastAsia="標楷體" w:hAnsi="Times New Roman" w:cs="Arial"/>
                <w:kern w:val="0"/>
                <w:szCs w:val="24"/>
              </w:rPr>
              <w:t>依照下列取消時間點收取取消費</w:t>
            </w:r>
          </w:p>
        </w:tc>
      </w:tr>
      <w:tr w:rsidR="00E265D2" w:rsidRPr="00E265D2" w14:paraId="0CF7387F" w14:textId="77777777" w:rsidTr="006A5F5B">
        <w:trPr>
          <w:tblCellSpacing w:w="15" w:type="dxa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539AB" w14:textId="77777777" w:rsidR="00E265D2" w:rsidRPr="00E265D2" w:rsidRDefault="00206CA4" w:rsidP="00FA068D">
            <w:pPr>
              <w:widowControl/>
              <w:spacing w:line="0" w:lineRule="atLeast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206CA4">
              <w:rPr>
                <w:rFonts w:ascii="標楷體" w:eastAsia="標楷體" w:hAnsi="Times New Roman" w:cs="Arial" w:hint="eastAsia"/>
                <w:kern w:val="0"/>
                <w:szCs w:val="24"/>
              </w:rPr>
              <w:t>更改出發航次日期（更改天數相同或天數更短航程）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2363B" w14:textId="77777777" w:rsidR="00E265D2" w:rsidRPr="00E265D2" w:rsidRDefault="00206CA4" w:rsidP="00FA068D">
            <w:pPr>
              <w:widowControl/>
              <w:spacing w:line="0" w:lineRule="atLeast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206CA4">
              <w:rPr>
                <w:rFonts w:ascii="標楷體" w:eastAsia="標楷體" w:hAnsi="Times New Roman" w:cs="Arial"/>
                <w:kern w:val="0"/>
                <w:szCs w:val="24"/>
              </w:rPr>
              <w:t>依照下列取消時間點收取取消費</w:t>
            </w:r>
          </w:p>
        </w:tc>
      </w:tr>
      <w:tr w:rsidR="00206CA4" w:rsidRPr="00E265D2" w14:paraId="01033A55" w14:textId="77777777" w:rsidTr="006A5F5B">
        <w:trPr>
          <w:tblCellSpacing w:w="15" w:type="dxa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F296C" w14:textId="77777777" w:rsidR="00206CA4" w:rsidRPr="00206CA4" w:rsidRDefault="00206CA4" w:rsidP="00FA068D">
            <w:pPr>
              <w:widowControl/>
              <w:spacing w:line="0" w:lineRule="atLeast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206CA4">
              <w:rPr>
                <w:rFonts w:ascii="標楷體" w:eastAsia="標楷體" w:hAnsi="Times New Roman" w:cs="Arial" w:hint="eastAsia"/>
                <w:kern w:val="0"/>
                <w:szCs w:val="24"/>
              </w:rPr>
              <w:t>更改搭乘其他郵輪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4BA13" w14:textId="77777777" w:rsidR="00206CA4" w:rsidRPr="00206CA4" w:rsidRDefault="00206CA4" w:rsidP="00FA068D">
            <w:pPr>
              <w:widowControl/>
              <w:spacing w:line="0" w:lineRule="atLeast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206CA4">
              <w:rPr>
                <w:rFonts w:ascii="標楷體" w:eastAsia="標楷體" w:hAnsi="Times New Roman" w:cs="Arial"/>
                <w:kern w:val="0"/>
                <w:szCs w:val="24"/>
              </w:rPr>
              <w:t>依照下列取消時間點收取取消費</w:t>
            </w:r>
          </w:p>
        </w:tc>
      </w:tr>
      <w:tr w:rsidR="00E265D2" w:rsidRPr="00E265D2" w14:paraId="6D8D7F2C" w14:textId="77777777" w:rsidTr="006A5F5B">
        <w:trPr>
          <w:tblCellSpacing w:w="15" w:type="dxa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187AC" w14:textId="77777777" w:rsidR="00E265D2" w:rsidRPr="00E265D2" w:rsidRDefault="00206CA4" w:rsidP="00FA068D">
            <w:pPr>
              <w:widowControl/>
              <w:spacing w:line="0" w:lineRule="atLeast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206CA4">
              <w:rPr>
                <w:rFonts w:ascii="標楷體" w:eastAsia="標楷體" w:hAnsi="Times New Roman" w:cs="Arial"/>
                <w:kern w:val="0"/>
                <w:szCs w:val="24"/>
              </w:rPr>
              <w:t>換人</w:t>
            </w:r>
            <w:r w:rsidR="00FA068D" w:rsidRPr="00FA068D">
              <w:rPr>
                <w:rFonts w:ascii="標楷體" w:eastAsia="標楷體" w:hAnsi="Times New Roman" w:cs="Arial" w:hint="eastAsia"/>
                <w:kern w:val="0"/>
                <w:szCs w:val="24"/>
              </w:rPr>
              <w:t>※</w:t>
            </w:r>
            <w:r w:rsidRPr="00206CA4">
              <w:rPr>
                <w:rFonts w:ascii="標楷體" w:eastAsia="標楷體" w:hAnsi="Times New Roman" w:cs="Arial"/>
                <w:kern w:val="0"/>
                <w:szCs w:val="24"/>
              </w:rPr>
              <w:t>（不能整間換人，必須保留一位原始</w:t>
            </w:r>
            <w:r w:rsidR="00FA068D">
              <w:rPr>
                <w:rFonts w:ascii="標楷體" w:eastAsia="標楷體" w:hAnsi="Times New Roman" w:cs="Arial" w:hint="eastAsia"/>
                <w:kern w:val="0"/>
                <w:szCs w:val="24"/>
              </w:rPr>
              <w:t>訂位</w:t>
            </w:r>
            <w:r w:rsidRPr="00206CA4">
              <w:rPr>
                <w:rFonts w:ascii="標楷體" w:eastAsia="標楷體" w:hAnsi="Times New Roman" w:cs="Arial"/>
                <w:kern w:val="0"/>
                <w:szCs w:val="24"/>
              </w:rPr>
              <w:t>名單）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EC58D" w14:textId="77777777" w:rsidR="00E265D2" w:rsidRPr="00E265D2" w:rsidRDefault="00E265D2" w:rsidP="006A5F5B">
            <w:pPr>
              <w:widowControl/>
              <w:spacing w:line="0" w:lineRule="atLeast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E265D2">
              <w:rPr>
                <w:rFonts w:ascii="標楷體" w:eastAsia="標楷體" w:hAnsi="Times New Roman" w:cs="Arial" w:hint="eastAsia"/>
                <w:kern w:val="0"/>
                <w:szCs w:val="24"/>
              </w:rPr>
              <w:t>NT$</w:t>
            </w:r>
            <w:r w:rsidR="006A5F5B">
              <w:rPr>
                <w:rFonts w:ascii="標楷體" w:eastAsia="標楷體" w:hAnsi="Times New Roman" w:cs="Arial" w:hint="eastAsia"/>
                <w:kern w:val="0"/>
                <w:szCs w:val="24"/>
              </w:rPr>
              <w:t>6</w:t>
            </w:r>
            <w:r w:rsidRPr="00E265D2">
              <w:rPr>
                <w:rFonts w:ascii="標楷體" w:eastAsia="標楷體" w:hAnsi="Times New Roman" w:cs="Arial" w:hint="eastAsia"/>
                <w:kern w:val="0"/>
                <w:szCs w:val="24"/>
              </w:rPr>
              <w:t>00</w:t>
            </w:r>
          </w:p>
        </w:tc>
      </w:tr>
      <w:tr w:rsidR="00E265D2" w:rsidRPr="00E265D2" w14:paraId="094D54C8" w14:textId="77777777" w:rsidTr="006A5F5B">
        <w:trPr>
          <w:tblCellSpacing w:w="15" w:type="dxa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A9BA" w14:textId="77777777" w:rsidR="00E265D2" w:rsidRPr="00E265D2" w:rsidRDefault="00206CA4" w:rsidP="00FA068D">
            <w:pPr>
              <w:widowControl/>
              <w:spacing w:line="0" w:lineRule="atLeast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206CA4">
              <w:rPr>
                <w:rFonts w:ascii="標楷體" w:eastAsia="標楷體" w:hAnsi="Times New Roman" w:cs="Arial"/>
                <w:kern w:val="0"/>
                <w:szCs w:val="24"/>
              </w:rPr>
              <w:t>艙房升等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03065" w14:textId="77777777" w:rsidR="00E265D2" w:rsidRPr="00E265D2" w:rsidRDefault="00206CA4" w:rsidP="00FA068D">
            <w:pPr>
              <w:widowControl/>
              <w:spacing w:line="0" w:lineRule="atLeast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206CA4">
              <w:rPr>
                <w:rFonts w:ascii="標楷體" w:eastAsia="標楷體" w:hAnsi="Times New Roman" w:cs="Arial"/>
                <w:kern w:val="0"/>
                <w:szCs w:val="24"/>
              </w:rPr>
              <w:t>需支付艙房價差，不需支付更改手續費</w:t>
            </w:r>
          </w:p>
        </w:tc>
      </w:tr>
      <w:tr w:rsidR="00206CA4" w:rsidRPr="00E265D2" w14:paraId="401349FB" w14:textId="77777777" w:rsidTr="006A5F5B">
        <w:trPr>
          <w:tblCellSpacing w:w="15" w:type="dxa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A3812" w14:textId="77777777" w:rsidR="00206CA4" w:rsidRPr="00206CA4" w:rsidRDefault="00206CA4" w:rsidP="00FA068D">
            <w:pPr>
              <w:widowControl/>
              <w:spacing w:line="0" w:lineRule="atLeast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206CA4">
              <w:rPr>
                <w:rFonts w:ascii="標楷體" w:eastAsia="標楷體" w:hAnsi="Times New Roman" w:cs="Arial" w:hint="eastAsia"/>
                <w:kern w:val="0"/>
                <w:szCs w:val="24"/>
              </w:rPr>
              <w:t>艙房加人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60C50" w14:textId="77777777" w:rsidR="00206CA4" w:rsidRPr="00206CA4" w:rsidRDefault="00206CA4" w:rsidP="00FA068D">
            <w:pPr>
              <w:widowControl/>
              <w:spacing w:line="0" w:lineRule="atLeast"/>
              <w:rPr>
                <w:rFonts w:ascii="標楷體" w:eastAsia="標楷體" w:hAnsi="標楷體"/>
              </w:rPr>
            </w:pPr>
            <w:r w:rsidRPr="00206CA4">
              <w:rPr>
                <w:rFonts w:ascii="標楷體" w:eastAsia="標楷體" w:hAnsi="標楷體" w:hint="eastAsia"/>
              </w:rPr>
              <w:t>需支付加人之艙房價差，不需支付更改手續費</w:t>
            </w:r>
          </w:p>
        </w:tc>
      </w:tr>
      <w:tr w:rsidR="00331311" w:rsidRPr="00E265D2" w14:paraId="56873090" w14:textId="77777777" w:rsidTr="006A5F5B">
        <w:trPr>
          <w:tblCellSpacing w:w="15" w:type="dxa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9F1C2" w14:textId="77777777" w:rsidR="00331311" w:rsidRPr="00206CA4" w:rsidRDefault="00331311" w:rsidP="00FA068D">
            <w:pPr>
              <w:widowControl/>
              <w:spacing w:line="0" w:lineRule="atLeast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331311">
              <w:rPr>
                <w:rFonts w:ascii="標楷體" w:eastAsia="標楷體" w:hAnsi="Times New Roman" w:cs="Arial" w:hint="eastAsia"/>
                <w:kern w:val="0"/>
                <w:szCs w:val="24"/>
              </w:rPr>
              <w:t>分割名單並新訂一間艙房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C7591" w14:textId="77777777" w:rsidR="00331311" w:rsidRPr="00206CA4" w:rsidRDefault="00331311" w:rsidP="00FA068D">
            <w:pPr>
              <w:widowControl/>
              <w:spacing w:line="0" w:lineRule="atLeast"/>
              <w:rPr>
                <w:rFonts w:ascii="標楷體" w:eastAsia="標楷體" w:hAnsi="標楷體"/>
              </w:rPr>
            </w:pPr>
            <w:r w:rsidRPr="00331311">
              <w:rPr>
                <w:rFonts w:ascii="標楷體" w:eastAsia="標楷體" w:hAnsi="標楷體" w:hint="eastAsia"/>
              </w:rPr>
              <w:t>需支付新訂艙房費用，不需支付更改手續費</w:t>
            </w:r>
          </w:p>
        </w:tc>
      </w:tr>
      <w:tr w:rsidR="00331311" w:rsidRPr="00E265D2" w14:paraId="2208E061" w14:textId="77777777" w:rsidTr="006A5F5B">
        <w:trPr>
          <w:tblCellSpacing w:w="15" w:type="dxa"/>
        </w:trPr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EEBF1" w14:textId="77777777" w:rsidR="00331311" w:rsidRPr="00331311" w:rsidRDefault="00331311" w:rsidP="00FA068D">
            <w:pPr>
              <w:widowControl/>
              <w:spacing w:line="0" w:lineRule="atLeast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331311">
              <w:rPr>
                <w:rFonts w:ascii="標楷體" w:eastAsia="標楷體" w:hAnsi="Times New Roman" w:cs="Arial" w:hint="eastAsia"/>
                <w:kern w:val="0"/>
                <w:szCs w:val="24"/>
              </w:rPr>
              <w:t>更改天數較長航程</w:t>
            </w:r>
            <w:r w:rsidR="00FA068D" w:rsidRPr="00E265D2">
              <w:rPr>
                <w:rFonts w:ascii="標楷體" w:eastAsia="標楷體" w:hAnsi="Times New Roman" w:cs="Arial" w:hint="eastAsia"/>
                <w:kern w:val="0"/>
                <w:szCs w:val="24"/>
              </w:rPr>
              <w:t>※</w:t>
            </w:r>
            <w:r w:rsidRPr="00331311">
              <w:rPr>
                <w:rFonts w:ascii="標楷體" w:eastAsia="標楷體" w:hAnsi="Times New Roman" w:cs="Arial" w:hint="eastAsia"/>
                <w:kern w:val="0"/>
                <w:szCs w:val="24"/>
              </w:rPr>
              <w:t>（新航程費用必須比原航程費用高）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E380C" w14:textId="77777777" w:rsidR="00331311" w:rsidRPr="00331311" w:rsidRDefault="00FA068D" w:rsidP="00FA068D">
            <w:pPr>
              <w:widowControl/>
              <w:spacing w:line="0" w:lineRule="atLeast"/>
              <w:rPr>
                <w:rFonts w:ascii="標楷體" w:eastAsia="標楷體" w:hAnsi="標楷體"/>
              </w:rPr>
            </w:pPr>
            <w:r w:rsidRPr="00FA068D">
              <w:rPr>
                <w:rFonts w:ascii="標楷體" w:eastAsia="標楷體" w:hAnsi="標楷體" w:hint="eastAsia"/>
              </w:rPr>
              <w:t>需支付原航程與更改後航程之價差，不需支付更改手續費</w:t>
            </w:r>
          </w:p>
        </w:tc>
      </w:tr>
      <w:tr w:rsidR="00E265D2" w:rsidRPr="00E265D2" w14:paraId="61C38679" w14:textId="77777777" w:rsidTr="006A5F5B">
        <w:trPr>
          <w:trHeight w:val="599"/>
          <w:tblCellSpacing w:w="15" w:type="dxa"/>
        </w:trPr>
        <w:tc>
          <w:tcPr>
            <w:tcW w:w="10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4AFAC" w14:textId="77777777" w:rsidR="00FA068D" w:rsidRPr="008824CE" w:rsidRDefault="00E265D2" w:rsidP="00A0433C">
            <w:pPr>
              <w:widowControl/>
              <w:spacing w:line="0" w:lineRule="atLeast"/>
              <w:rPr>
                <w:rFonts w:ascii="標楷體" w:eastAsia="標楷體" w:hAnsi="Times New Roman" w:cs="Arial"/>
                <w:kern w:val="0"/>
                <w:sz w:val="20"/>
                <w:szCs w:val="20"/>
              </w:rPr>
            </w:pPr>
            <w:r w:rsidRPr="008824CE">
              <w:rPr>
                <w:rFonts w:ascii="標楷體" w:eastAsia="標楷體" w:hAnsi="Times New Roman" w:cs="Arial" w:hint="eastAsia"/>
                <w:kern w:val="0"/>
                <w:sz w:val="20"/>
                <w:szCs w:val="20"/>
              </w:rPr>
              <w:t>※</w:t>
            </w:r>
            <w:r w:rsidR="00FA068D" w:rsidRPr="008824CE">
              <w:rPr>
                <w:rFonts w:ascii="標楷體" w:eastAsia="標楷體" w:hAnsi="Times New Roman" w:cs="Arial" w:hint="eastAsia"/>
                <w:kern w:val="0"/>
                <w:sz w:val="20"/>
                <w:szCs w:val="20"/>
              </w:rPr>
              <w:t>更改天數較長航程，例如：2晚換成3晚，但新航程費用必須比原航程費用高，否則視同取消訂</w:t>
            </w:r>
          </w:p>
          <w:p w14:paraId="6824296E" w14:textId="77777777" w:rsidR="00E265D2" w:rsidRPr="008824CE" w:rsidRDefault="00FA068D" w:rsidP="008824CE">
            <w:pPr>
              <w:widowControl/>
              <w:spacing w:line="0" w:lineRule="atLeast"/>
              <w:ind w:firstLineChars="100" w:firstLine="200"/>
              <w:rPr>
                <w:rFonts w:ascii="標楷體" w:eastAsia="標楷體" w:hAnsi="Times New Roman" w:cs="Arial"/>
                <w:kern w:val="0"/>
                <w:sz w:val="20"/>
                <w:szCs w:val="20"/>
              </w:rPr>
            </w:pPr>
            <w:r w:rsidRPr="008824CE">
              <w:rPr>
                <w:rFonts w:ascii="標楷體" w:eastAsia="標楷體" w:hAnsi="Times New Roman" w:cs="Arial" w:hint="eastAsia"/>
                <w:kern w:val="0"/>
                <w:sz w:val="20"/>
                <w:szCs w:val="20"/>
              </w:rPr>
              <w:t>位，依照以下取消規則收取消費。</w:t>
            </w:r>
            <w:r w:rsidR="00E265D2" w:rsidRPr="008824CE">
              <w:rPr>
                <w:rFonts w:ascii="標楷體" w:eastAsia="標楷體" w:hAnsi="Times New Roman" w:cs="Arial" w:hint="eastAsia"/>
                <w:kern w:val="0"/>
                <w:sz w:val="20"/>
                <w:szCs w:val="20"/>
              </w:rPr>
              <w:t xml:space="preserve">          </w:t>
            </w:r>
          </w:p>
          <w:p w14:paraId="4E5659E5" w14:textId="77777777" w:rsidR="00E265D2" w:rsidRPr="00E265D2" w:rsidRDefault="00E265D2" w:rsidP="00A0433C">
            <w:pPr>
              <w:widowControl/>
              <w:spacing w:line="0" w:lineRule="atLeast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8824CE">
              <w:rPr>
                <w:rFonts w:ascii="標楷體" w:eastAsia="標楷體" w:hAnsi="Times New Roman" w:cs="Arial" w:hint="eastAsia"/>
                <w:kern w:val="0"/>
                <w:sz w:val="20"/>
                <w:szCs w:val="20"/>
              </w:rPr>
              <w:t>※整間換人</w:t>
            </w:r>
            <w:r w:rsidR="0009091C" w:rsidRPr="0009091C">
              <w:rPr>
                <w:rFonts w:ascii="標楷體" w:eastAsia="標楷體" w:hAnsi="Times New Roman" w:cs="Arial" w:hint="eastAsia"/>
                <w:kern w:val="0"/>
                <w:sz w:val="20"/>
                <w:szCs w:val="20"/>
              </w:rPr>
              <w:t>或出發前四天內換人皆</w:t>
            </w:r>
            <w:r w:rsidRPr="008824CE">
              <w:rPr>
                <w:rFonts w:ascii="標楷體" w:eastAsia="標楷體" w:hAnsi="Times New Roman" w:cs="Arial" w:hint="eastAsia"/>
                <w:kern w:val="0"/>
                <w:sz w:val="20"/>
                <w:szCs w:val="20"/>
              </w:rPr>
              <w:t>視同取消訂位，依照以下取消規則收取消費。</w:t>
            </w:r>
          </w:p>
        </w:tc>
      </w:tr>
    </w:tbl>
    <w:p w14:paraId="250AB975" w14:textId="77777777" w:rsidR="00E265D2" w:rsidRPr="00E265D2" w:rsidRDefault="00E265D2" w:rsidP="00E265D2">
      <w:pPr>
        <w:widowControl/>
        <w:spacing w:line="0" w:lineRule="atLeast"/>
        <w:ind w:firstLineChars="207" w:firstLine="539"/>
        <w:rPr>
          <w:rFonts w:ascii="標楷體" w:eastAsia="標楷體" w:hAnsi="Times New Roman" w:cs="Arial"/>
          <w:b/>
          <w:bCs/>
          <w:color w:val="800080"/>
          <w:kern w:val="0"/>
          <w:szCs w:val="24"/>
        </w:rPr>
      </w:pPr>
      <w:r w:rsidRPr="00E265D2">
        <w:rPr>
          <w:rFonts w:ascii="標楷體" w:eastAsia="標楷體" w:hAnsi="Times New Roman" w:cs="Arial" w:hint="eastAsia"/>
          <w:b/>
          <w:bCs/>
          <w:color w:val="800080"/>
          <w:spacing w:val="10"/>
          <w:kern w:val="0"/>
          <w:szCs w:val="24"/>
        </w:rPr>
        <w:t>2.訂位取消</w:t>
      </w:r>
      <w:r w:rsidRPr="00E265D2">
        <w:rPr>
          <w:rFonts w:ascii="標楷體" w:eastAsia="標楷體" w:hAnsi="Times New Roman" w:cs="Arial" w:hint="eastAsia"/>
          <w:b/>
          <w:bCs/>
          <w:color w:val="800080"/>
          <w:kern w:val="0"/>
          <w:szCs w:val="24"/>
        </w:rPr>
        <w:t xml:space="preserve">： </w:t>
      </w:r>
    </w:p>
    <w:tbl>
      <w:tblPr>
        <w:tblW w:w="5000" w:type="pct"/>
        <w:tblCellSpacing w:w="15" w:type="dxa"/>
        <w:tblInd w:w="-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8"/>
        <w:gridCol w:w="4394"/>
        <w:gridCol w:w="587"/>
        <w:gridCol w:w="4826"/>
        <w:gridCol w:w="266"/>
      </w:tblGrid>
      <w:tr w:rsidR="00E265D2" w:rsidRPr="00E265D2" w14:paraId="187B66F7" w14:textId="77777777" w:rsidTr="006A5F5B">
        <w:trPr>
          <w:gridBefore w:val="1"/>
          <w:gridAfter w:val="1"/>
          <w:wBefore w:w="495" w:type="dxa"/>
          <w:wAfter w:w="217" w:type="dxa"/>
          <w:tblCellSpacing w:w="15" w:type="dxa"/>
        </w:trPr>
        <w:tc>
          <w:tcPr>
            <w:tcW w:w="4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9E9"/>
            <w:vAlign w:val="center"/>
          </w:tcPr>
          <w:p w14:paraId="27798DC1" w14:textId="77777777" w:rsidR="00E265D2" w:rsidRPr="00E265D2" w:rsidRDefault="00E265D2" w:rsidP="00E265D2">
            <w:pPr>
              <w:widowControl/>
              <w:spacing w:line="0" w:lineRule="atLeast"/>
              <w:jc w:val="center"/>
              <w:rPr>
                <w:rFonts w:ascii="標楷體" w:eastAsia="標楷體" w:hAnsi="Times New Roman" w:cs="Arial"/>
                <w:color w:val="CC0000"/>
                <w:spacing w:val="10"/>
                <w:kern w:val="0"/>
                <w:szCs w:val="24"/>
              </w:rPr>
            </w:pPr>
            <w:r w:rsidRPr="00E265D2">
              <w:rPr>
                <w:rFonts w:ascii="標楷體" w:eastAsia="標楷體" w:hAnsi="Times New Roman" w:cs="Arial" w:hint="eastAsia"/>
                <w:color w:val="CC0000"/>
                <w:spacing w:val="10"/>
                <w:kern w:val="0"/>
                <w:szCs w:val="24"/>
              </w:rPr>
              <w:t>取消時間點</w:t>
            </w:r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9E9"/>
            <w:vAlign w:val="center"/>
          </w:tcPr>
          <w:p w14:paraId="7D3FED31" w14:textId="77777777" w:rsidR="00E265D2" w:rsidRPr="00E265D2" w:rsidRDefault="00E265D2" w:rsidP="00E265D2">
            <w:pPr>
              <w:widowControl/>
              <w:spacing w:line="0" w:lineRule="atLeast"/>
              <w:jc w:val="center"/>
              <w:rPr>
                <w:rFonts w:ascii="標楷體" w:eastAsia="標楷體" w:hAnsi="Times New Roman" w:cs="Arial"/>
                <w:color w:val="CC0000"/>
                <w:spacing w:val="10"/>
                <w:kern w:val="0"/>
                <w:szCs w:val="24"/>
              </w:rPr>
            </w:pPr>
            <w:r w:rsidRPr="00E265D2">
              <w:rPr>
                <w:rFonts w:ascii="標楷體" w:eastAsia="標楷體" w:hAnsi="Times New Roman" w:cs="Arial" w:hint="eastAsia"/>
                <w:color w:val="CC0000"/>
                <w:spacing w:val="10"/>
                <w:kern w:val="0"/>
                <w:szCs w:val="24"/>
              </w:rPr>
              <w:t>取消費用</w:t>
            </w:r>
          </w:p>
        </w:tc>
      </w:tr>
      <w:tr w:rsidR="00E265D2" w:rsidRPr="00E265D2" w14:paraId="2506A757" w14:textId="77777777" w:rsidTr="006A5F5B">
        <w:trPr>
          <w:gridBefore w:val="1"/>
          <w:gridAfter w:val="1"/>
          <w:wBefore w:w="495" w:type="dxa"/>
          <w:wAfter w:w="217" w:type="dxa"/>
          <w:tblCellSpacing w:w="15" w:type="dxa"/>
        </w:trPr>
        <w:tc>
          <w:tcPr>
            <w:tcW w:w="4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9D670" w14:textId="77777777" w:rsidR="00E265D2" w:rsidRPr="00E265D2" w:rsidRDefault="00331311" w:rsidP="00E265D2">
            <w:pPr>
              <w:widowControl/>
              <w:spacing w:line="0" w:lineRule="atLeast"/>
              <w:jc w:val="center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331311">
              <w:rPr>
                <w:rFonts w:ascii="標楷體" w:eastAsia="標楷體" w:hAnsi="Times New Roman" w:cs="Arial" w:hint="eastAsia"/>
                <w:kern w:val="0"/>
                <w:szCs w:val="24"/>
              </w:rPr>
              <w:t>出發前 100～46 天</w:t>
            </w:r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4762E" w14:textId="77777777" w:rsidR="00E265D2" w:rsidRPr="00E265D2" w:rsidRDefault="00331311" w:rsidP="00E265D2">
            <w:pPr>
              <w:widowControl/>
              <w:spacing w:line="0" w:lineRule="atLeast"/>
              <w:jc w:val="center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331311">
              <w:rPr>
                <w:rFonts w:ascii="標楷體" w:eastAsia="標楷體" w:hAnsi="Times New Roman" w:cs="Arial" w:hint="eastAsia"/>
                <w:kern w:val="0"/>
                <w:szCs w:val="24"/>
              </w:rPr>
              <w:t>艙房費及旺季加收費總額之 10%/每人</w:t>
            </w:r>
          </w:p>
        </w:tc>
      </w:tr>
      <w:tr w:rsidR="00E265D2" w:rsidRPr="00E265D2" w14:paraId="38C08F8E" w14:textId="77777777" w:rsidTr="006A5F5B">
        <w:trPr>
          <w:gridBefore w:val="1"/>
          <w:gridAfter w:val="1"/>
          <w:wBefore w:w="495" w:type="dxa"/>
          <w:wAfter w:w="217" w:type="dxa"/>
          <w:tblCellSpacing w:w="15" w:type="dxa"/>
        </w:trPr>
        <w:tc>
          <w:tcPr>
            <w:tcW w:w="4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E8C46" w14:textId="77777777" w:rsidR="00E265D2" w:rsidRPr="00E265D2" w:rsidRDefault="00E265D2" w:rsidP="00331311">
            <w:pPr>
              <w:widowControl/>
              <w:spacing w:line="0" w:lineRule="atLeast"/>
              <w:jc w:val="center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E265D2">
              <w:rPr>
                <w:rFonts w:ascii="標楷體" w:eastAsia="標楷體" w:hAnsi="Times New Roman" w:cs="Arial" w:hint="eastAsia"/>
                <w:kern w:val="0"/>
                <w:szCs w:val="24"/>
              </w:rPr>
              <w:t xml:space="preserve">出發前 </w:t>
            </w:r>
            <w:r w:rsidR="00331311">
              <w:rPr>
                <w:rFonts w:ascii="標楷體" w:eastAsia="標楷體" w:hAnsi="Times New Roman" w:cs="Arial" w:hint="eastAsia"/>
                <w:kern w:val="0"/>
                <w:szCs w:val="24"/>
              </w:rPr>
              <w:t>45</w:t>
            </w:r>
            <w:r w:rsidRPr="00E265D2">
              <w:rPr>
                <w:rFonts w:ascii="標楷體" w:eastAsia="標楷體" w:hAnsi="Times New Roman" w:cs="Arial" w:hint="eastAsia"/>
                <w:kern w:val="0"/>
                <w:szCs w:val="24"/>
              </w:rPr>
              <w:t>～1</w:t>
            </w:r>
            <w:r w:rsidR="00331311">
              <w:rPr>
                <w:rFonts w:ascii="標楷體" w:eastAsia="標楷體" w:hAnsi="Times New Roman" w:cs="Arial" w:hint="eastAsia"/>
                <w:kern w:val="0"/>
                <w:szCs w:val="24"/>
              </w:rPr>
              <w:t>5</w:t>
            </w:r>
            <w:r w:rsidRPr="00E265D2">
              <w:rPr>
                <w:rFonts w:ascii="標楷體" w:eastAsia="標楷體" w:hAnsi="Times New Roman" w:cs="Arial" w:hint="eastAsia"/>
                <w:kern w:val="0"/>
                <w:szCs w:val="24"/>
              </w:rPr>
              <w:t xml:space="preserve"> 天</w:t>
            </w:r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820D6" w14:textId="77777777" w:rsidR="00E265D2" w:rsidRPr="00E265D2" w:rsidRDefault="00331311" w:rsidP="00331311">
            <w:pPr>
              <w:widowControl/>
              <w:spacing w:line="0" w:lineRule="atLeast"/>
              <w:jc w:val="center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331311">
              <w:rPr>
                <w:rFonts w:ascii="標楷體" w:eastAsia="標楷體" w:hAnsi="Times New Roman" w:cs="Arial"/>
                <w:kern w:val="0"/>
                <w:szCs w:val="24"/>
              </w:rPr>
              <w:t xml:space="preserve">艙房費及旺季加收費總額之 </w:t>
            </w:r>
            <w:r>
              <w:rPr>
                <w:rFonts w:ascii="標楷體" w:eastAsia="標楷體" w:hAnsi="Times New Roman" w:cs="Arial" w:hint="eastAsia"/>
                <w:kern w:val="0"/>
                <w:szCs w:val="24"/>
              </w:rPr>
              <w:t>3</w:t>
            </w:r>
            <w:r w:rsidRPr="00331311">
              <w:rPr>
                <w:rFonts w:ascii="標楷體" w:eastAsia="標楷體" w:hAnsi="Times New Roman" w:cs="Arial"/>
                <w:kern w:val="0"/>
                <w:szCs w:val="24"/>
              </w:rPr>
              <w:t>0%/每人</w:t>
            </w:r>
          </w:p>
        </w:tc>
      </w:tr>
      <w:tr w:rsidR="00E265D2" w:rsidRPr="00E265D2" w14:paraId="1597F843" w14:textId="77777777" w:rsidTr="006A5F5B">
        <w:trPr>
          <w:gridBefore w:val="1"/>
          <w:gridAfter w:val="1"/>
          <w:wBefore w:w="495" w:type="dxa"/>
          <w:wAfter w:w="217" w:type="dxa"/>
          <w:tblCellSpacing w:w="15" w:type="dxa"/>
        </w:trPr>
        <w:tc>
          <w:tcPr>
            <w:tcW w:w="4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FFDF2" w14:textId="77777777" w:rsidR="00E265D2" w:rsidRPr="00E265D2" w:rsidRDefault="00E265D2" w:rsidP="00331311">
            <w:pPr>
              <w:widowControl/>
              <w:spacing w:line="0" w:lineRule="atLeast"/>
              <w:jc w:val="center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E265D2">
              <w:rPr>
                <w:rFonts w:ascii="標楷體" w:eastAsia="標楷體" w:hAnsi="Times New Roman" w:cs="Arial" w:hint="eastAsia"/>
                <w:kern w:val="0"/>
                <w:szCs w:val="24"/>
              </w:rPr>
              <w:t>出發前 1</w:t>
            </w:r>
            <w:r w:rsidR="00331311">
              <w:rPr>
                <w:rFonts w:ascii="標楷體" w:eastAsia="標楷體" w:hAnsi="Times New Roman" w:cs="Arial" w:hint="eastAsia"/>
                <w:kern w:val="0"/>
                <w:szCs w:val="24"/>
              </w:rPr>
              <w:t>4</w:t>
            </w:r>
            <w:r w:rsidRPr="00E265D2">
              <w:rPr>
                <w:rFonts w:ascii="標楷體" w:eastAsia="標楷體" w:hAnsi="Times New Roman" w:cs="Arial" w:hint="eastAsia"/>
                <w:kern w:val="0"/>
                <w:szCs w:val="24"/>
              </w:rPr>
              <w:t>～8 天</w:t>
            </w:r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E1211" w14:textId="77777777" w:rsidR="00E265D2" w:rsidRPr="00E265D2" w:rsidRDefault="00331311" w:rsidP="00331311">
            <w:pPr>
              <w:widowControl/>
              <w:spacing w:line="0" w:lineRule="atLeast"/>
              <w:jc w:val="center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331311">
              <w:rPr>
                <w:rFonts w:ascii="標楷體" w:eastAsia="標楷體" w:hAnsi="Times New Roman" w:cs="Arial"/>
                <w:kern w:val="0"/>
                <w:szCs w:val="24"/>
              </w:rPr>
              <w:t xml:space="preserve">艙房費及旺季加收費總額之 </w:t>
            </w:r>
            <w:r>
              <w:rPr>
                <w:rFonts w:ascii="標楷體" w:eastAsia="標楷體" w:hAnsi="Times New Roman" w:cs="Arial" w:hint="eastAsia"/>
                <w:kern w:val="0"/>
                <w:szCs w:val="24"/>
              </w:rPr>
              <w:t>5</w:t>
            </w:r>
            <w:r w:rsidRPr="00331311">
              <w:rPr>
                <w:rFonts w:ascii="標楷體" w:eastAsia="標楷體" w:hAnsi="Times New Roman" w:cs="Arial"/>
                <w:kern w:val="0"/>
                <w:szCs w:val="24"/>
              </w:rPr>
              <w:t>0%/每人</w:t>
            </w:r>
          </w:p>
        </w:tc>
      </w:tr>
      <w:tr w:rsidR="00E265D2" w:rsidRPr="00E265D2" w14:paraId="5204EBE0" w14:textId="77777777" w:rsidTr="006A5F5B">
        <w:trPr>
          <w:gridBefore w:val="1"/>
          <w:gridAfter w:val="1"/>
          <w:wBefore w:w="495" w:type="dxa"/>
          <w:wAfter w:w="217" w:type="dxa"/>
          <w:tblCellSpacing w:w="15" w:type="dxa"/>
        </w:trPr>
        <w:tc>
          <w:tcPr>
            <w:tcW w:w="48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BCCFA" w14:textId="77777777" w:rsidR="00E265D2" w:rsidRPr="00E265D2" w:rsidRDefault="00E265D2" w:rsidP="00E265D2">
            <w:pPr>
              <w:widowControl/>
              <w:spacing w:line="0" w:lineRule="atLeast"/>
              <w:jc w:val="center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E265D2">
              <w:rPr>
                <w:rFonts w:ascii="標楷體" w:eastAsia="標楷體" w:hAnsi="Times New Roman" w:cs="Arial" w:hint="eastAsia"/>
                <w:kern w:val="0"/>
                <w:szCs w:val="24"/>
              </w:rPr>
              <w:t>出發前 7天或以下</w:t>
            </w:r>
            <w:r w:rsidR="00331311" w:rsidRPr="00331311">
              <w:rPr>
                <w:rFonts w:ascii="標楷體" w:eastAsia="標楷體" w:hAnsi="Times New Roman" w:cs="Arial" w:hint="eastAsia"/>
                <w:kern w:val="0"/>
                <w:szCs w:val="24"/>
              </w:rPr>
              <w:t>或當天未登輪</w:t>
            </w:r>
          </w:p>
        </w:tc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353DB" w14:textId="77777777" w:rsidR="00E265D2" w:rsidRPr="00E265D2" w:rsidRDefault="00E265D2" w:rsidP="00E265D2">
            <w:pPr>
              <w:widowControl/>
              <w:spacing w:line="0" w:lineRule="atLeast"/>
              <w:jc w:val="center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E265D2">
              <w:rPr>
                <w:rFonts w:ascii="標楷體" w:eastAsia="標楷體" w:hAnsi="Times New Roman" w:cs="Arial" w:hint="eastAsia"/>
                <w:kern w:val="0"/>
                <w:szCs w:val="24"/>
              </w:rPr>
              <w:t>艙房費及旺季加收費及岸上觀光 100%/每人</w:t>
            </w:r>
          </w:p>
        </w:tc>
      </w:tr>
      <w:tr w:rsidR="00E265D2" w:rsidRPr="00E265D2" w14:paraId="585CC7E8" w14:textId="77777777" w:rsidTr="006A5F5B">
        <w:trPr>
          <w:gridBefore w:val="1"/>
          <w:gridAfter w:val="1"/>
          <w:wBefore w:w="495" w:type="dxa"/>
          <w:wAfter w:w="217" w:type="dxa"/>
          <w:trHeight w:val="1093"/>
          <w:tblCellSpacing w:w="15" w:type="dxa"/>
        </w:trPr>
        <w:tc>
          <w:tcPr>
            <w:tcW w:w="9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9CFC3" w14:textId="77777777" w:rsidR="00FA068D" w:rsidRPr="008824CE" w:rsidRDefault="00FA068D" w:rsidP="00FA068D">
            <w:pPr>
              <w:widowControl/>
              <w:numPr>
                <w:ilvl w:val="0"/>
                <w:numId w:val="2"/>
              </w:numPr>
              <w:tabs>
                <w:tab w:val="num" w:pos="720"/>
              </w:tabs>
              <w:spacing w:line="0" w:lineRule="atLeast"/>
              <w:rPr>
                <w:rFonts w:ascii="標楷體" w:eastAsia="標楷體" w:hAnsi="Times New Roman" w:cs="Arial"/>
                <w:kern w:val="0"/>
                <w:sz w:val="20"/>
                <w:szCs w:val="20"/>
              </w:rPr>
            </w:pPr>
            <w:r w:rsidRPr="008824CE">
              <w:rPr>
                <w:rFonts w:ascii="標楷體" w:eastAsia="標楷體" w:hAnsi="Times New Roman" w:cs="Arial"/>
                <w:kern w:val="0"/>
                <w:sz w:val="20"/>
                <w:szCs w:val="20"/>
              </w:rPr>
              <w:t>特定航程或特別日期，例如：聖誕、跨年、農曆春節或連休日期等，訂位確認後不得取消，任一時間點取消，皆收取取消費用 100% 取消費。</w:t>
            </w:r>
          </w:p>
          <w:p w14:paraId="3C042815" w14:textId="77777777" w:rsidR="00FA068D" w:rsidRPr="008824CE" w:rsidRDefault="00FA068D" w:rsidP="00FA068D">
            <w:pPr>
              <w:widowControl/>
              <w:numPr>
                <w:ilvl w:val="0"/>
                <w:numId w:val="2"/>
              </w:numPr>
              <w:tabs>
                <w:tab w:val="num" w:pos="720"/>
              </w:tabs>
              <w:spacing w:line="0" w:lineRule="atLeast"/>
              <w:rPr>
                <w:rFonts w:ascii="標楷體" w:eastAsia="標楷體" w:hAnsi="Times New Roman" w:cs="Arial"/>
                <w:kern w:val="0"/>
                <w:sz w:val="20"/>
                <w:szCs w:val="20"/>
              </w:rPr>
            </w:pPr>
            <w:r w:rsidRPr="008824CE">
              <w:rPr>
                <w:rFonts w:ascii="標楷體" w:eastAsia="標楷體" w:hAnsi="Times New Roman" w:cs="Arial"/>
                <w:kern w:val="0"/>
                <w:sz w:val="20"/>
                <w:szCs w:val="20"/>
              </w:rPr>
              <w:t>如同房中任一人取消，除收取上列適用之取消費外，如因此取消而產生單人住宿時，此單人房須另補足艙房費用150%的單人房差。</w:t>
            </w:r>
          </w:p>
          <w:p w14:paraId="068288F8" w14:textId="77777777" w:rsidR="00FA068D" w:rsidRPr="008824CE" w:rsidRDefault="00FA068D" w:rsidP="00FA068D">
            <w:pPr>
              <w:widowControl/>
              <w:numPr>
                <w:ilvl w:val="0"/>
                <w:numId w:val="2"/>
              </w:numPr>
              <w:tabs>
                <w:tab w:val="num" w:pos="720"/>
              </w:tabs>
              <w:spacing w:line="0" w:lineRule="atLeast"/>
              <w:rPr>
                <w:rFonts w:ascii="標楷體" w:eastAsia="標楷體" w:hAnsi="Times New Roman" w:cs="Arial"/>
                <w:kern w:val="0"/>
                <w:sz w:val="20"/>
                <w:szCs w:val="20"/>
              </w:rPr>
            </w:pPr>
            <w:r w:rsidRPr="008824CE">
              <w:rPr>
                <w:rFonts w:ascii="標楷體" w:eastAsia="標楷體" w:hAnsi="Times New Roman" w:cs="Arial"/>
                <w:kern w:val="0"/>
                <w:sz w:val="20"/>
                <w:szCs w:val="20"/>
              </w:rPr>
              <w:t>如第一、二人皆為付費旅客、同房第三人為嬰兒時，若第一、二人其中一人取消時，除收取上列適用之取消費之外，嬰兒需遞升為同房第二人，並補足改為同房第二人之艙房費，不適用嬰兒優惠價。（嬰兒價是指同一房中2歲以下、6個月以上，且須同房內住滿2位付費乘客後方可使用）</w:t>
            </w:r>
          </w:p>
          <w:p w14:paraId="58CD55AE" w14:textId="77777777" w:rsidR="00E265D2" w:rsidRPr="00FA068D" w:rsidRDefault="00FA068D" w:rsidP="00FA068D">
            <w:pPr>
              <w:widowControl/>
              <w:numPr>
                <w:ilvl w:val="0"/>
                <w:numId w:val="2"/>
              </w:numPr>
              <w:tabs>
                <w:tab w:val="num" w:pos="720"/>
              </w:tabs>
              <w:spacing w:line="0" w:lineRule="atLeast"/>
              <w:rPr>
                <w:rFonts w:ascii="標楷體" w:eastAsia="標楷體" w:hAnsi="Times New Roman" w:cs="Arial"/>
                <w:kern w:val="0"/>
                <w:szCs w:val="24"/>
              </w:rPr>
            </w:pPr>
            <w:r w:rsidRPr="008824CE">
              <w:rPr>
                <w:rFonts w:ascii="標楷體" w:eastAsia="標楷體" w:hAnsi="Times New Roman" w:cs="Arial"/>
                <w:kern w:val="0"/>
                <w:sz w:val="20"/>
                <w:szCs w:val="20"/>
              </w:rPr>
              <w:t>訂位後產生之換人、調換房間手續費、房間升等差額、更改航程差額及已發生之取消費用等變更，屬更改事實已成立，該費用不得因日後航程通知取消、更改既定航程或不可抗力因素取消航程而退還。</w:t>
            </w:r>
          </w:p>
        </w:tc>
      </w:tr>
      <w:tr w:rsidR="00E265D2" w:rsidRPr="00E265D2" w14:paraId="78B2C883" w14:textId="77777777" w:rsidTr="00A751EC">
        <w:tblPrEx>
          <w:tblCellSpacing w:w="0" w:type="nil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152"/>
        </w:trPr>
        <w:tc>
          <w:tcPr>
            <w:tcW w:w="4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6DE4FF" w14:textId="77777777" w:rsidR="00E265D2" w:rsidRPr="00E265D2" w:rsidRDefault="00E265D2" w:rsidP="00E265D2">
            <w:pPr>
              <w:spacing w:line="0" w:lineRule="atLeast"/>
              <w:rPr>
                <w:rFonts w:ascii="標楷體" w:eastAsia="標楷體" w:hAnsi="Times New Roman" w:cs="Times New Roman"/>
                <w:szCs w:val="24"/>
              </w:rPr>
            </w:pPr>
            <w:r w:rsidRPr="00E265D2">
              <w:rPr>
                <w:rFonts w:ascii="標楷體" w:eastAsia="標楷體" w:hAnsi="Times New Roman" w:cs="Times New Roman" w:hint="eastAsia"/>
                <w:szCs w:val="24"/>
              </w:rPr>
              <w:t>乙方立約人簽名：</w:t>
            </w:r>
          </w:p>
          <w:p w14:paraId="64F7030B" w14:textId="77777777" w:rsidR="00E265D2" w:rsidRPr="00E265D2" w:rsidRDefault="00E265D2" w:rsidP="00E265D2">
            <w:pPr>
              <w:spacing w:line="0" w:lineRule="atLeast"/>
              <w:rPr>
                <w:rFonts w:ascii="標楷體" w:eastAsia="標楷體" w:hAnsi="Times New Roman" w:cs="Times New Roman"/>
                <w:szCs w:val="24"/>
              </w:rPr>
            </w:pPr>
            <w:r w:rsidRPr="00E265D2">
              <w:rPr>
                <w:rFonts w:ascii="標楷體" w:eastAsia="標楷體" w:hAnsi="Times New Roman" w:cs="Times New Roman" w:hint="eastAsia"/>
                <w:szCs w:val="24"/>
              </w:rPr>
              <w:t>旅行社名稱：</w:t>
            </w:r>
            <w:r w:rsidR="00A71B77" w:rsidRPr="00E265D2">
              <w:rPr>
                <w:rFonts w:ascii="標楷體" w:eastAsia="標楷體" w:hAnsi="Times New Roman" w:cs="Times New Roman"/>
                <w:szCs w:val="24"/>
              </w:rPr>
              <w:t xml:space="preserve"> </w:t>
            </w:r>
          </w:p>
          <w:p w14:paraId="733CB94D" w14:textId="77777777" w:rsidR="00E265D2" w:rsidRPr="00597707" w:rsidRDefault="00E265D2" w:rsidP="00E265D2">
            <w:pPr>
              <w:spacing w:line="0" w:lineRule="atLeast"/>
              <w:rPr>
                <w:rFonts w:ascii="標楷體" w:eastAsia="標楷體" w:hAnsi="Times New Roman" w:cs="Times New Roman"/>
                <w:szCs w:val="24"/>
              </w:rPr>
            </w:pPr>
            <w:r w:rsidRPr="00E265D2">
              <w:rPr>
                <w:rFonts w:ascii="標楷體" w:eastAsia="標楷體" w:hAnsi="Times New Roman" w:cs="Times New Roman" w:hint="eastAsia"/>
                <w:szCs w:val="24"/>
              </w:rPr>
              <w:t>註冊編號：</w:t>
            </w:r>
            <w:r w:rsidR="00A71B77" w:rsidRPr="00597707">
              <w:rPr>
                <w:rFonts w:ascii="標楷體" w:eastAsia="標楷體" w:hAnsi="Times New Roman" w:cs="Times New Roman"/>
                <w:szCs w:val="24"/>
              </w:rPr>
              <w:t xml:space="preserve"> </w:t>
            </w:r>
          </w:p>
          <w:p w14:paraId="7B9DA5EC" w14:textId="77777777" w:rsidR="00E265D2" w:rsidRPr="00E265D2" w:rsidRDefault="00E265D2" w:rsidP="00E265D2">
            <w:pPr>
              <w:spacing w:line="0" w:lineRule="atLeast"/>
              <w:rPr>
                <w:rFonts w:ascii="標楷體" w:eastAsia="標楷體" w:hAnsi="Times New Roman" w:cs="Times New Roman"/>
                <w:szCs w:val="24"/>
              </w:rPr>
            </w:pPr>
            <w:r w:rsidRPr="00E265D2">
              <w:rPr>
                <w:rFonts w:ascii="標楷體" w:eastAsia="標楷體" w:hAnsi="Times New Roman" w:cs="Times New Roman" w:hint="eastAsia"/>
                <w:szCs w:val="24"/>
              </w:rPr>
              <w:t xml:space="preserve">負 責 人： </w:t>
            </w:r>
          </w:p>
          <w:p w14:paraId="69F33EC0" w14:textId="77777777" w:rsidR="00E265D2" w:rsidRPr="00E265D2" w:rsidRDefault="00E265D2" w:rsidP="00E265D2">
            <w:pPr>
              <w:spacing w:line="0" w:lineRule="atLeast"/>
              <w:rPr>
                <w:rFonts w:ascii="標楷體" w:eastAsia="標楷體" w:hAnsi="Times New Roman" w:cs="Times New Roman"/>
                <w:szCs w:val="24"/>
              </w:rPr>
            </w:pPr>
            <w:r w:rsidRPr="00E265D2">
              <w:rPr>
                <w:rFonts w:ascii="標楷體" w:eastAsia="標楷體" w:hAnsi="Times New Roman" w:cs="Times New Roman" w:hint="eastAsia"/>
                <w:szCs w:val="24"/>
              </w:rPr>
              <w:t>住 址</w:t>
            </w:r>
            <w:r w:rsidR="00A71B77" w:rsidRPr="00E265D2">
              <w:rPr>
                <w:rFonts w:ascii="標楷體" w:eastAsia="標楷體" w:hAnsi="Times New Roman" w:cs="Times New Roman" w:hint="eastAsia"/>
                <w:szCs w:val="24"/>
              </w:rPr>
              <w:t>：</w:t>
            </w:r>
            <w:r w:rsidRPr="00E265D2">
              <w:rPr>
                <w:rFonts w:ascii="標楷體" w:eastAsia="標楷體" w:hAnsi="Times New Roman" w:cs="Times New Roman" w:hint="eastAsia"/>
                <w:szCs w:val="24"/>
              </w:rPr>
              <w:t xml:space="preserve"> </w:t>
            </w:r>
          </w:p>
          <w:p w14:paraId="33BB3ADF" w14:textId="77777777" w:rsidR="00E265D2" w:rsidRPr="00E265D2" w:rsidRDefault="00E265D2" w:rsidP="00E265D2">
            <w:pPr>
              <w:spacing w:line="0" w:lineRule="atLeast"/>
              <w:rPr>
                <w:rFonts w:ascii="標楷體" w:eastAsia="標楷體" w:hAnsi="Times New Roman" w:cs="Times New Roman"/>
                <w:szCs w:val="24"/>
              </w:rPr>
            </w:pPr>
            <w:r w:rsidRPr="00E265D2">
              <w:rPr>
                <w:rFonts w:ascii="標楷體" w:eastAsia="標楷體" w:hAnsi="Times New Roman" w:cs="Times New Roman" w:hint="eastAsia"/>
                <w:szCs w:val="24"/>
              </w:rPr>
              <w:t>電    話</w:t>
            </w:r>
            <w:r w:rsidR="00A71B77" w:rsidRPr="00E265D2">
              <w:rPr>
                <w:rFonts w:ascii="標楷體" w:eastAsia="標楷體" w:hAnsi="Times New Roman" w:cs="Times New Roman" w:hint="eastAsia"/>
                <w:szCs w:val="24"/>
              </w:rPr>
              <w:t>：</w:t>
            </w:r>
          </w:p>
          <w:p w14:paraId="30CE3ECD" w14:textId="77777777" w:rsidR="00E265D2" w:rsidRPr="00E265D2" w:rsidRDefault="00E265D2" w:rsidP="00ED476F">
            <w:pPr>
              <w:spacing w:line="0" w:lineRule="atLeast"/>
              <w:rPr>
                <w:rFonts w:ascii="標楷體" w:eastAsia="標楷體" w:hAnsi="Times New Roman" w:cs="Times New Roman"/>
                <w:szCs w:val="24"/>
              </w:rPr>
            </w:pPr>
            <w:r w:rsidRPr="00E265D2">
              <w:rPr>
                <w:rFonts w:ascii="標楷體" w:eastAsia="標楷體" w:hAnsi="Times New Roman" w:cs="Times New Roman" w:hint="eastAsia"/>
                <w:szCs w:val="24"/>
              </w:rPr>
              <w:t>傳    真：</w:t>
            </w:r>
            <w:r w:rsidR="00A71B77" w:rsidRPr="00E265D2">
              <w:rPr>
                <w:rFonts w:ascii="標楷體" w:eastAsia="標楷體" w:hAnsi="Times New Roman" w:cs="Times New Roman" w:hint="eastAsia"/>
                <w:szCs w:val="24"/>
              </w:rPr>
              <w:t>：</w:t>
            </w:r>
          </w:p>
        </w:tc>
        <w:tc>
          <w:tcPr>
            <w:tcW w:w="55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4C0461" w14:textId="77777777" w:rsidR="00E265D2" w:rsidRPr="00E265D2" w:rsidRDefault="00E265D2" w:rsidP="00E265D2">
            <w:pPr>
              <w:spacing w:line="0" w:lineRule="atLeast"/>
              <w:rPr>
                <w:rFonts w:ascii="標楷體" w:eastAsia="標楷體" w:hAnsi="Times New Roman" w:cs="Times New Roman"/>
                <w:szCs w:val="24"/>
              </w:rPr>
            </w:pPr>
            <w:r w:rsidRPr="00E265D2">
              <w:rPr>
                <w:rFonts w:ascii="標楷體" w:eastAsia="標楷體" w:hAnsi="Times New Roman" w:cs="Times New Roman" w:hint="eastAsia"/>
                <w:szCs w:val="24"/>
              </w:rPr>
              <w:t>甲方立約人簽名：</w:t>
            </w:r>
          </w:p>
          <w:p w14:paraId="4650E923" w14:textId="77777777" w:rsidR="00E265D2" w:rsidRPr="00E265D2" w:rsidRDefault="00E265D2" w:rsidP="00E265D2">
            <w:pPr>
              <w:spacing w:line="0" w:lineRule="atLeast"/>
              <w:rPr>
                <w:rFonts w:ascii="標楷體" w:eastAsia="標楷體" w:hAnsi="Times New Roman" w:cs="Times New Roman"/>
                <w:szCs w:val="24"/>
              </w:rPr>
            </w:pPr>
            <w:r w:rsidRPr="00E265D2">
              <w:rPr>
                <w:rFonts w:ascii="標楷體" w:eastAsia="標楷體" w:hAnsi="Times New Roman" w:cs="Times New Roman" w:hint="eastAsia"/>
                <w:szCs w:val="24"/>
              </w:rPr>
              <w:t>住址:</w:t>
            </w:r>
          </w:p>
          <w:p w14:paraId="290CACC6" w14:textId="77777777" w:rsidR="00E265D2" w:rsidRPr="00E265D2" w:rsidRDefault="00E265D2" w:rsidP="00E265D2">
            <w:pPr>
              <w:spacing w:line="0" w:lineRule="atLeast"/>
              <w:rPr>
                <w:rFonts w:ascii="標楷體" w:eastAsia="標楷體" w:hAnsi="Times New Roman" w:cs="Times New Roman"/>
                <w:szCs w:val="24"/>
              </w:rPr>
            </w:pPr>
            <w:r w:rsidRPr="00E265D2">
              <w:rPr>
                <w:rFonts w:ascii="標楷體" w:eastAsia="標楷體" w:hAnsi="Times New Roman" w:cs="Times New Roman" w:hint="eastAsia"/>
                <w:szCs w:val="24"/>
              </w:rPr>
              <w:t>身分證字號:</w:t>
            </w:r>
          </w:p>
          <w:p w14:paraId="664CDF3A" w14:textId="77777777" w:rsidR="00E265D2" w:rsidRPr="00E265D2" w:rsidRDefault="00E265D2" w:rsidP="00A0433C">
            <w:pPr>
              <w:spacing w:line="0" w:lineRule="atLeast"/>
              <w:rPr>
                <w:rFonts w:ascii="標楷體" w:eastAsia="標楷體" w:hAnsi="Times New Roman" w:cs="Times New Roman"/>
                <w:szCs w:val="24"/>
              </w:rPr>
            </w:pPr>
            <w:r w:rsidRPr="00E265D2">
              <w:rPr>
                <w:rFonts w:ascii="標楷體" w:eastAsia="標楷體" w:hAnsi="Times New Roman" w:cs="Times New Roman" w:hint="eastAsia"/>
                <w:szCs w:val="24"/>
              </w:rPr>
              <w:t>電話或傳真:</w:t>
            </w:r>
            <w:r w:rsidRPr="00E265D2">
              <w:rPr>
                <w:rFonts w:ascii="標楷體" w:eastAsia="標楷體" w:hAnsi="Times New Roman" w:cs="Times New Roman"/>
                <w:szCs w:val="24"/>
              </w:rPr>
              <w:tab/>
            </w:r>
          </w:p>
          <w:p w14:paraId="2E1C8FDC" w14:textId="77777777" w:rsidR="00E265D2" w:rsidRPr="00E265D2" w:rsidRDefault="00E265D2" w:rsidP="00E265D2">
            <w:pPr>
              <w:spacing w:line="0" w:lineRule="atLeast"/>
              <w:rPr>
                <w:rFonts w:ascii="標楷體" w:eastAsia="標楷體" w:hAnsi="Times New Roman" w:cs="Times New Roman"/>
                <w:szCs w:val="24"/>
              </w:rPr>
            </w:pPr>
            <w:r w:rsidRPr="00E265D2">
              <w:rPr>
                <w:rFonts w:ascii="標楷體" w:eastAsia="標楷體" w:hAnsi="Times New Roman" w:cs="Times New Roman" w:hint="eastAsia"/>
                <w:szCs w:val="24"/>
              </w:rPr>
              <w:t>出發日期與航次：</w:t>
            </w:r>
            <w:r w:rsidR="00F21D0A" w:rsidRPr="00E265D2">
              <w:rPr>
                <w:rFonts w:ascii="標楷體" w:eastAsia="標楷體" w:hAnsi="Times New Roman" w:cs="Times New Roman"/>
                <w:szCs w:val="24"/>
              </w:rPr>
              <w:t xml:space="preserve"> </w:t>
            </w:r>
          </w:p>
          <w:p w14:paraId="18C7B1F5" w14:textId="77777777" w:rsidR="00E265D2" w:rsidRPr="00E265D2" w:rsidRDefault="00E265D2" w:rsidP="00E265D2">
            <w:pPr>
              <w:spacing w:line="0" w:lineRule="atLeast"/>
              <w:rPr>
                <w:rFonts w:ascii="標楷體" w:eastAsia="標楷體" w:hAnsi="Times New Roman" w:cs="Times New Roman"/>
                <w:szCs w:val="24"/>
              </w:rPr>
            </w:pPr>
            <w:r w:rsidRPr="00E265D2">
              <w:rPr>
                <w:rFonts w:ascii="標楷體" w:eastAsia="標楷體" w:hAnsi="Times New Roman" w:cs="Times New Roman" w:hint="eastAsia"/>
                <w:szCs w:val="24"/>
              </w:rPr>
              <w:t>艙房費用：</w:t>
            </w:r>
            <w:r w:rsidR="00597707">
              <w:rPr>
                <w:rFonts w:ascii="標楷體" w:eastAsia="標楷體" w:hAnsi="Times New Roman" w:cs="Times New Roman" w:hint="eastAsia"/>
                <w:szCs w:val="24"/>
              </w:rPr>
              <w:t xml:space="preserve"> </w:t>
            </w:r>
            <w:r w:rsidRPr="00E265D2">
              <w:rPr>
                <w:rFonts w:ascii="標楷體" w:eastAsia="標楷體" w:hAnsi="Times New Roman" w:cs="Times New Roman"/>
                <w:szCs w:val="24"/>
              </w:rPr>
              <w:t xml:space="preserve"> </w:t>
            </w:r>
          </w:p>
          <w:p w14:paraId="4002BEF9" w14:textId="77777777" w:rsidR="00E265D2" w:rsidRPr="00E265D2" w:rsidRDefault="00E265D2" w:rsidP="00E265D2">
            <w:pPr>
              <w:spacing w:line="0" w:lineRule="atLeast"/>
              <w:rPr>
                <w:rFonts w:ascii="標楷體" w:eastAsia="標楷體" w:hAnsi="Times New Roman" w:cs="Times New Roman"/>
                <w:szCs w:val="24"/>
              </w:rPr>
            </w:pPr>
            <w:r w:rsidRPr="00E265D2">
              <w:rPr>
                <w:rFonts w:ascii="標楷體" w:eastAsia="標楷體" w:hAnsi="Times New Roman" w:cs="Times New Roman" w:hint="eastAsia"/>
                <w:szCs w:val="24"/>
              </w:rPr>
              <w:t xml:space="preserve">          </w:t>
            </w:r>
          </w:p>
          <w:p w14:paraId="44652E6C" w14:textId="77777777" w:rsidR="00E265D2" w:rsidRPr="00E265D2" w:rsidRDefault="00E265D2" w:rsidP="00F21D0A">
            <w:pPr>
              <w:spacing w:line="0" w:lineRule="atLeast"/>
              <w:rPr>
                <w:rFonts w:ascii="標楷體" w:eastAsia="標楷體" w:hAnsi="Times New Roman" w:cs="Times New Roman"/>
                <w:szCs w:val="24"/>
              </w:rPr>
            </w:pPr>
            <w:r w:rsidRPr="00E265D2">
              <w:rPr>
                <w:rFonts w:ascii="標楷體" w:eastAsia="標楷體" w:hAnsi="Times New Roman" w:cs="Times New Roman" w:hint="eastAsia"/>
                <w:szCs w:val="24"/>
              </w:rPr>
              <w:t xml:space="preserve">簽約日期：  </w:t>
            </w:r>
          </w:p>
        </w:tc>
      </w:tr>
    </w:tbl>
    <w:p w14:paraId="7DC33D47" w14:textId="77777777" w:rsidR="00E265D2" w:rsidRPr="00E265D2" w:rsidRDefault="00E265D2" w:rsidP="00E265D2">
      <w:pPr>
        <w:spacing w:line="0" w:lineRule="atLeast"/>
        <w:rPr>
          <w:rFonts w:ascii="Times New Roman" w:eastAsia="新細明體" w:hAnsi="Times New Roman" w:cs="Times New Roman"/>
          <w:szCs w:val="24"/>
        </w:rPr>
      </w:pPr>
      <w:r w:rsidRPr="00E265D2">
        <w:rPr>
          <w:rFonts w:ascii="Times New Roman" w:eastAsia="新細明體" w:hAnsi="Times New Roman" w:cs="Times New Roman" w:hint="eastAsia"/>
          <w:szCs w:val="24"/>
        </w:rPr>
        <w:t>【訂單：</w:t>
      </w:r>
      <w:r w:rsidR="008824CE">
        <w:rPr>
          <w:rFonts w:ascii="Times New Roman" w:eastAsia="新細明體" w:hAnsi="Times New Roman" w:cs="Times New Roman" w:hint="eastAsia"/>
          <w:szCs w:val="24"/>
        </w:rPr>
        <w:t xml:space="preserve">             </w:t>
      </w:r>
      <w:r>
        <w:rPr>
          <w:rFonts w:ascii="Times New Roman" w:eastAsia="新細明體" w:hAnsi="Times New Roman" w:cs="Times New Roman" w:hint="eastAsia"/>
          <w:szCs w:val="24"/>
        </w:rPr>
        <w:t xml:space="preserve"> </w:t>
      </w:r>
      <w:r w:rsidRPr="00E265D2">
        <w:rPr>
          <w:rFonts w:ascii="Times New Roman" w:eastAsia="新細明體" w:hAnsi="Times New Roman" w:cs="Times New Roman" w:hint="eastAsia"/>
          <w:szCs w:val="24"/>
        </w:rPr>
        <w:t>】</w:t>
      </w:r>
    </w:p>
    <w:p w14:paraId="4612B804" w14:textId="77777777" w:rsidR="00E265D2" w:rsidRPr="00E265D2" w:rsidRDefault="00E265D2" w:rsidP="006A5F5B">
      <w:pPr>
        <w:widowControl/>
        <w:spacing w:line="0" w:lineRule="atLeast"/>
        <w:rPr>
          <w:rFonts w:ascii="標楷體" w:eastAsia="標楷體" w:hAnsi="Times New Roman" w:cs="Times New Roman"/>
          <w:kern w:val="0"/>
          <w:szCs w:val="24"/>
          <w:shd w:val="pct15" w:color="auto" w:fill="FFFFFF"/>
        </w:rPr>
      </w:pPr>
      <w:r w:rsidRPr="00E265D2">
        <w:rPr>
          <w:rFonts w:ascii="標楷體" w:eastAsia="標楷體" w:hAnsi="Times New Roman" w:cs="Times New Roman" w:hint="eastAsia"/>
          <w:kern w:val="0"/>
          <w:szCs w:val="24"/>
        </w:rPr>
        <w:t>備註： 1 本合約書經甲、乙雙方簽訂</w:t>
      </w:r>
      <w:r w:rsidR="00A96666">
        <w:rPr>
          <w:rFonts w:ascii="標楷體" w:eastAsia="標楷體" w:hAnsi="Times New Roman" w:cs="Times New Roman" w:hint="eastAsia"/>
          <w:kern w:val="0"/>
          <w:szCs w:val="24"/>
        </w:rPr>
        <w:t>或付訂金</w:t>
      </w:r>
      <w:r w:rsidRPr="00E265D2">
        <w:rPr>
          <w:rFonts w:ascii="標楷體" w:eastAsia="標楷體" w:hAnsi="Times New Roman" w:cs="Times New Roman" w:hint="eastAsia"/>
          <w:kern w:val="0"/>
          <w:szCs w:val="24"/>
        </w:rPr>
        <w:t>後，立即生效。</w:t>
      </w:r>
    </w:p>
    <w:p w14:paraId="572A4898" w14:textId="77777777" w:rsidR="00E265D2" w:rsidRPr="006A5F5B" w:rsidRDefault="00E265D2" w:rsidP="006A5F5B">
      <w:pPr>
        <w:widowControl/>
        <w:spacing w:line="0" w:lineRule="atLeast"/>
        <w:rPr>
          <w:rFonts w:ascii="標楷體" w:eastAsia="標楷體" w:hAnsi="Times New Roman" w:cs="Times New Roman"/>
          <w:kern w:val="0"/>
          <w:szCs w:val="24"/>
        </w:rPr>
      </w:pPr>
      <w:r w:rsidRPr="006A5F5B">
        <w:rPr>
          <w:rFonts w:ascii="標楷體" w:eastAsia="標楷體" w:hAnsi="Times New Roman" w:cs="Times New Roman" w:hint="eastAsia"/>
          <w:kern w:val="0"/>
          <w:szCs w:val="24"/>
        </w:rPr>
        <w:t xml:space="preserve">       2.本郵輪旅遊特別協議書未規範之部份，皆必須遵照觀光局規訂之國外個別旅遊定型化契  </w:t>
      </w:r>
    </w:p>
    <w:p w14:paraId="0C2FD294" w14:textId="77777777" w:rsidR="00A97F90" w:rsidRPr="00E265D2" w:rsidRDefault="00E265D2" w:rsidP="006A5F5B">
      <w:pPr>
        <w:widowControl/>
        <w:spacing w:line="0" w:lineRule="atLeast"/>
      </w:pPr>
      <w:r w:rsidRPr="00E265D2">
        <w:rPr>
          <w:rFonts w:ascii="標楷體" w:eastAsia="標楷體" w:hAnsi="Times New Roman" w:cs="Times New Roman" w:hint="eastAsia"/>
          <w:kern w:val="0"/>
          <w:szCs w:val="24"/>
        </w:rPr>
        <w:t xml:space="preserve">         約書內容為依據與辦理。</w:t>
      </w:r>
      <w:r w:rsidRPr="00E265D2">
        <w:rPr>
          <w:rFonts w:ascii="新細明體" w:eastAsia="新細明體" w:hAnsi="Times New Roman" w:cs="Times New Roman" w:hint="eastAsia"/>
          <w:kern w:val="0"/>
          <w:szCs w:val="24"/>
        </w:rPr>
        <w:t xml:space="preserve">         </w:t>
      </w:r>
      <w:r w:rsidR="00333D98">
        <w:tab/>
      </w:r>
    </w:p>
    <w:sectPr w:rsidR="00A97F90" w:rsidRPr="00E265D2" w:rsidSect="00D25645">
      <w:footerReference w:type="default" r:id="rId7"/>
      <w:pgSz w:w="11906" w:h="16838"/>
      <w:pgMar w:top="142" w:right="566" w:bottom="249" w:left="709" w:header="283" w:footer="16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9BD88" w14:textId="77777777" w:rsidR="007D584D" w:rsidRDefault="007D584D" w:rsidP="004617D2">
      <w:r>
        <w:separator/>
      </w:r>
    </w:p>
  </w:endnote>
  <w:endnote w:type="continuationSeparator" w:id="0">
    <w:p w14:paraId="4A931F01" w14:textId="77777777" w:rsidR="007D584D" w:rsidRDefault="007D584D" w:rsidP="00461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5881E" w14:textId="77777777" w:rsidR="004617D2" w:rsidRDefault="00331311" w:rsidP="00331311">
    <w:pPr>
      <w:pStyle w:val="Footer"/>
      <w:tabs>
        <w:tab w:val="center" w:pos="5174"/>
      </w:tabs>
    </w:pPr>
    <w:r>
      <w:rPr>
        <w:sz w:val="28"/>
        <w:szCs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F3176" w14:textId="77777777" w:rsidR="007D584D" w:rsidRDefault="007D584D" w:rsidP="004617D2">
      <w:r>
        <w:separator/>
      </w:r>
    </w:p>
  </w:footnote>
  <w:footnote w:type="continuationSeparator" w:id="0">
    <w:p w14:paraId="557A9FAC" w14:textId="77777777" w:rsidR="007D584D" w:rsidRDefault="007D584D" w:rsidP="00461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804B4"/>
    <w:multiLevelType w:val="hybridMultilevel"/>
    <w:tmpl w:val="4372EE8A"/>
    <w:lvl w:ilvl="0" w:tplc="FFFFFFFF">
      <w:start w:val="1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標楷體" w:eastAsia="標楷體" w:hAnsi="標楷體" w:cs="Times New Roman" w:hint="eastAsia"/>
      </w:rPr>
    </w:lvl>
    <w:lvl w:ilvl="1" w:tplc="FFFFFFFF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2C4C0DAC"/>
    <w:multiLevelType w:val="hybridMultilevel"/>
    <w:tmpl w:val="A40C1284"/>
    <w:lvl w:ilvl="0" w:tplc="FFFFFFFF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Arial" w:hint="eastAsia"/>
      </w:rPr>
    </w:lvl>
    <w:lvl w:ilvl="1" w:tplc="FFFFFFFF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9C42DE3"/>
    <w:multiLevelType w:val="multilevel"/>
    <w:tmpl w:val="2E32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3D"/>
    <w:rsid w:val="000415CE"/>
    <w:rsid w:val="0009091C"/>
    <w:rsid w:val="000B30E7"/>
    <w:rsid w:val="000B5A30"/>
    <w:rsid w:val="000C3F44"/>
    <w:rsid w:val="00106481"/>
    <w:rsid w:val="00111C18"/>
    <w:rsid w:val="00152337"/>
    <w:rsid w:val="00206CA4"/>
    <w:rsid w:val="00293764"/>
    <w:rsid w:val="00304CF3"/>
    <w:rsid w:val="00331311"/>
    <w:rsid w:val="00333D98"/>
    <w:rsid w:val="00336E80"/>
    <w:rsid w:val="004617D2"/>
    <w:rsid w:val="00461D8C"/>
    <w:rsid w:val="004A2A9B"/>
    <w:rsid w:val="004B387F"/>
    <w:rsid w:val="004F294A"/>
    <w:rsid w:val="005957CF"/>
    <w:rsid w:val="00597707"/>
    <w:rsid w:val="00624313"/>
    <w:rsid w:val="006516F9"/>
    <w:rsid w:val="0066186D"/>
    <w:rsid w:val="006703CE"/>
    <w:rsid w:val="00681C3D"/>
    <w:rsid w:val="006A5F5B"/>
    <w:rsid w:val="006F6AA0"/>
    <w:rsid w:val="007604B9"/>
    <w:rsid w:val="007C0DC4"/>
    <w:rsid w:val="007C3206"/>
    <w:rsid w:val="007D2832"/>
    <w:rsid w:val="007D584D"/>
    <w:rsid w:val="00873530"/>
    <w:rsid w:val="00877946"/>
    <w:rsid w:val="008824CE"/>
    <w:rsid w:val="008D48C1"/>
    <w:rsid w:val="00A040A4"/>
    <w:rsid w:val="00A0433C"/>
    <w:rsid w:val="00A317FD"/>
    <w:rsid w:val="00A671D3"/>
    <w:rsid w:val="00A71B77"/>
    <w:rsid w:val="00A96666"/>
    <w:rsid w:val="00A97F90"/>
    <w:rsid w:val="00B634EE"/>
    <w:rsid w:val="00B63E12"/>
    <w:rsid w:val="00BE454A"/>
    <w:rsid w:val="00C36610"/>
    <w:rsid w:val="00C45DD7"/>
    <w:rsid w:val="00C523C9"/>
    <w:rsid w:val="00C834EA"/>
    <w:rsid w:val="00C857F8"/>
    <w:rsid w:val="00D25645"/>
    <w:rsid w:val="00D40466"/>
    <w:rsid w:val="00DB6874"/>
    <w:rsid w:val="00DB6F58"/>
    <w:rsid w:val="00E265D2"/>
    <w:rsid w:val="00ED476F"/>
    <w:rsid w:val="00F21D0A"/>
    <w:rsid w:val="00FA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A60C0"/>
  <w15:docId w15:val="{F8B75B35-EDE1-408A-AE4D-64EE1E97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C3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C3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17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617D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617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617D2"/>
    <w:rPr>
      <w:sz w:val="20"/>
      <w:szCs w:val="20"/>
    </w:rPr>
  </w:style>
  <w:style w:type="table" w:customStyle="1" w:styleId="1">
    <w:name w:val="樣式1"/>
    <w:basedOn w:val="TableNormal"/>
    <w:uiPriority w:val="99"/>
    <w:rsid w:val="006A5F5B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Fendi</cp:lastModifiedBy>
  <cp:revision>2</cp:revision>
  <cp:lastPrinted>2018-07-18T08:05:00Z</cp:lastPrinted>
  <dcterms:created xsi:type="dcterms:W3CDTF">2021-04-28T10:24:00Z</dcterms:created>
  <dcterms:modified xsi:type="dcterms:W3CDTF">2021-04-28T10:24:00Z</dcterms:modified>
</cp:coreProperties>
</file>