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插件系统</w:t>
      </w:r>
      <w:r>
        <w:rPr>
          <w:rFonts w:hint="eastAsia"/>
        </w:rPr>
        <w:t>设计文档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配置窗口</w:t>
      </w:r>
    </w:p>
    <w:p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首选项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新增Tab页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插件管理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，并细分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已安装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、“可下载”和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服务器配置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三个子Tab配置页</w:t>
      </w:r>
      <w:r>
        <w:rPr>
          <w:rFonts w:hint="eastAsia"/>
        </w:rPr>
        <w:t>（参考</w:t>
      </w:r>
      <w:r>
        <w:rPr>
          <w:rFonts w:hint="eastAsia"/>
          <w:lang w:val="en-US" w:eastAsia="zh-CN"/>
        </w:rPr>
        <w:t>Notepad++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已安装</w:t>
      </w:r>
      <w:r>
        <w:rPr>
          <w:rFonts w:hint="eastAsia"/>
          <w:lang w:eastAsia="zh-CN"/>
        </w:rPr>
        <w:t>”</w:t>
      </w:r>
      <w:r>
        <w:t>, 由</w:t>
      </w:r>
      <w:r>
        <w:rPr>
          <w:rFonts w:hint="eastAsia"/>
          <w:lang w:val="en-US" w:eastAsia="zh-CN"/>
        </w:rPr>
        <w:t>插件浏览DGV</w:t>
      </w:r>
      <w:r>
        <w:t>，</w:t>
      </w:r>
      <w:r>
        <w:rPr>
          <w:rFonts w:hint="eastAsia"/>
          <w:lang w:val="en-US" w:eastAsia="zh-CN"/>
        </w:rPr>
        <w:t>插件说明二个</w:t>
      </w:r>
      <w:r>
        <w:t>部分构成</w:t>
      </w:r>
      <w:r>
        <w:rPr>
          <w:rFonts w:hint="eastAsia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7450" cy="427672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可下载</w:t>
      </w:r>
      <w:r>
        <w:rPr>
          <w:rFonts w:hint="eastAsia"/>
          <w:lang w:eastAsia="zh-CN"/>
        </w:rPr>
        <w:t>”</w:t>
      </w:r>
      <w:r>
        <w:t>, 由</w:t>
      </w:r>
      <w:r>
        <w:rPr>
          <w:rFonts w:hint="eastAsia"/>
          <w:lang w:val="en-US" w:eastAsia="zh-CN"/>
        </w:rPr>
        <w:t>插件浏览DGV</w:t>
      </w:r>
      <w:r>
        <w:t>，</w:t>
      </w:r>
      <w:r>
        <w:rPr>
          <w:rFonts w:hint="eastAsia"/>
          <w:lang w:val="en-US" w:eastAsia="zh-CN"/>
        </w:rPr>
        <w:t>插件说明，安装按钮三个</w:t>
      </w:r>
      <w:r>
        <w:t>部分构成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7450" cy="4276725"/>
            <wp:effectExtent l="0" t="0" r="0" b="9525"/>
            <wp:docPr id="2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</w:p>
    <w:p>
      <w:pPr>
        <w:numPr>
          <w:ilvl w:val="0"/>
          <w:numId w:val="2"/>
        </w:num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配置用来配置插件服务器的IP地址、端口和超时时间。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7450" cy="4276725"/>
            <wp:effectExtent l="0" t="0" r="0" b="9525"/>
            <wp:docPr id="2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IPlugins实现逻辑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并按照约定调用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设计IPlugin接口类，返回插件名称，插件版本，插件描述信息和插件入口函数和插件图标。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C2安装目录新增Plugins目录，所有插件以dll形式发布;C2主程序启动时，遍历Plugins目录，加载所有插件dll，并在IAO实验室中创建相应的Button和鼠标双击事件处理函数。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调用时，C2按照约定调用对应插件dll的插件入口函数。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配置窗口加载时，遍历Plugins目录，根据插件名称，插件版本，插件描述信息填充DGV。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热拔插；版本更新等功能暂时TODO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远程服务器下载插件TODO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6个内置插件只能浏览，其他功能都不支持。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C2解决方案新增C2Plugins目录，所有插件项目放置其中，原则上一个插件生成一个dll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IPlugins接口设计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插件入口函数设计TODO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插件服务器设计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复用当前的服务器，提供一个简单的文件下载功能即可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远程下载容易失败，如果服务端或者客户端代码实现的不好，考虑是否提供md5或者crc校验码功能，以避免加载一个只下了一半的dll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880D"/>
    <w:multiLevelType w:val="singleLevel"/>
    <w:tmpl w:val="1C22880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95A40E5"/>
    <w:multiLevelType w:val="multilevel"/>
    <w:tmpl w:val="495A40E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8CBE79"/>
    <w:multiLevelType w:val="singleLevel"/>
    <w:tmpl w:val="768CBE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E3"/>
    <w:rsid w:val="00102DEE"/>
    <w:rsid w:val="001407FE"/>
    <w:rsid w:val="001D6F82"/>
    <w:rsid w:val="002E5A23"/>
    <w:rsid w:val="003F79F3"/>
    <w:rsid w:val="0046387B"/>
    <w:rsid w:val="00483199"/>
    <w:rsid w:val="00487588"/>
    <w:rsid w:val="004B3EAD"/>
    <w:rsid w:val="005C1CE3"/>
    <w:rsid w:val="005F67F2"/>
    <w:rsid w:val="00703A81"/>
    <w:rsid w:val="007D60E7"/>
    <w:rsid w:val="00820081"/>
    <w:rsid w:val="00826815"/>
    <w:rsid w:val="008723A2"/>
    <w:rsid w:val="00873345"/>
    <w:rsid w:val="008852F3"/>
    <w:rsid w:val="0091397A"/>
    <w:rsid w:val="009D0FB1"/>
    <w:rsid w:val="00B55634"/>
    <w:rsid w:val="00BD7804"/>
    <w:rsid w:val="00C4664F"/>
    <w:rsid w:val="00C50A30"/>
    <w:rsid w:val="00C73EB2"/>
    <w:rsid w:val="00D44AB9"/>
    <w:rsid w:val="00E72881"/>
    <w:rsid w:val="00F82F62"/>
    <w:rsid w:val="07833063"/>
    <w:rsid w:val="2732053D"/>
    <w:rsid w:val="2A585CB7"/>
    <w:rsid w:val="2C7E3F55"/>
    <w:rsid w:val="3C322628"/>
    <w:rsid w:val="3F924304"/>
    <w:rsid w:val="4F864C7E"/>
    <w:rsid w:val="52720CEF"/>
    <w:rsid w:val="547709CC"/>
    <w:rsid w:val="58761ECA"/>
    <w:rsid w:val="659A1C2F"/>
    <w:rsid w:val="77B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0"/>
    <w:rPr>
      <w:b/>
      <w:kern w:val="44"/>
      <w:sz w:val="44"/>
      <w:szCs w:val="24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/>
      <w:b/>
      <w:sz w:val="32"/>
      <w:szCs w:val="24"/>
    </w:rPr>
  </w:style>
  <w:style w:type="character" w:customStyle="1" w:styleId="13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96</Words>
  <Characters>553</Characters>
  <Lines>4</Lines>
  <Paragraphs>1</Paragraphs>
  <TotalTime>0</TotalTime>
  <ScaleCrop>false</ScaleCrop>
  <LinksUpToDate>false</LinksUpToDate>
  <CharactersWithSpaces>648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2020-12-16T08:57:00Z</dcterms:created>
  <dc:creator>fh</dc:creator>
  <cp:lastModifiedBy>quixote</cp:lastModifiedBy>
  <dcterms:modified xsi:type="dcterms:W3CDTF">2021-01-31T14:21:36Z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