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tbl>
      <w:tblPr>
        <w:tblW w:w="9638" w:type="dxa"/>
        <w:jc w:val="left"/>
        <w:tblInd w:w="55" w:type="dxa"/>
        <w:tblCellMar>
          <w:top w:w="55" w:type="dxa"/>
          <w:left w:w="55" w:type="dxa"/>
          <w:bottom w:w="55" w:type="dxa"/>
          <w:right w:w="55" w:type="dxa"/>
        </w:tblCellMar>
      </w:tblPr>
      <w:tblGrid>
        <w:gridCol w:w="3212"/>
        <w:gridCol w:w="3213"/>
        <w:gridCol w:w="3213"/>
      </w:tblGrid>
      <w:tr>
        <w:trPr>
          <w:trHeight w:val="558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extBody"/>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23130" cy="3474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3130" cy="3474085"/>
                          </a:xfrm>
                          <a:prstGeom prst="rect">
                            <a:avLst/>
                          </a:prstGeom>
                        </pic:spPr>
                      </pic:pic>
                    </a:graphicData>
                  </a:graphic>
                </wp:anchor>
              </w:drawing>
            </w:r>
          </w:p>
          <w:p>
            <w:pPr>
              <w:pStyle w:val="TextBody"/>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extBody"/>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extBody"/>
              <w:spacing w:before="0" w:after="140"/>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w:t>
            </w:r>
            <w:r>
              <w:rPr>
                <w:rFonts w:ascii="Calibri" w:hAnsi="Calibri"/>
                <w:b w:val="false"/>
                <w:bCs w:val="false"/>
                <w:i w:val="false"/>
                <w:iCs w:val="false"/>
                <w:strike w:val="false"/>
                <w:dstrike w:val="false"/>
                <w:outline w:val="false"/>
                <w:shadow w:val="false"/>
                <w:color w:val="000000"/>
                <w:sz w:val="26"/>
                <w:szCs w:val="26"/>
                <w:u w:val="none"/>
              </w:rPr>
              <w:t>3</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Chức năng Manage task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đi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Tìm kiếm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Sắp xếp các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Gom nhóm các task theo từng tiêu chí.</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Lọc các task theo biểu thức chính quy.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Layout board.</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Layout list.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Và bố sung thêm các tiện ích khác cho người dùng như:</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priority.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tag.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Favorite.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Drag and drop.</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Copy &amp; paste multipline.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Add website as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Rich text.</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vào section.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sách các task.</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Use case bắt đầu khi người dùng nhấp chọn “Add task” </w:t>
            </w:r>
            <w:r>
              <w:rPr>
                <w:rFonts w:ascii="Calibri" w:hAnsi="Calibri"/>
                <w:b/>
                <w:bCs/>
                <w:i w:val="false"/>
                <w:iCs w:val="false"/>
                <w:strike w:val="false"/>
                <w:dstrike w:val="false"/>
                <w:outline w:val="false"/>
                <w:shadow w:val="false"/>
                <w:color w:val="000000"/>
                <w:sz w:val="26"/>
                <w:szCs w:val="26"/>
                <w:u w:val="none"/>
              </w:rPr>
              <w:t>A1, A2, A3, A4, A5, A6, A7, A8, A9, A1</w:t>
            </w:r>
            <w:r>
              <w:rPr>
                <w:rFonts w:ascii="Calibri" w:hAnsi="Calibri"/>
                <w:b/>
                <w:bCs/>
                <w:i w:val="false"/>
                <w:iCs w:val="false"/>
                <w:strike w:val="false"/>
                <w:dstrike w:val="false"/>
                <w:outline w:val="false"/>
                <w:shadow w:val="false"/>
                <w:color w:val="000000"/>
                <w:sz w:val="26"/>
                <w:szCs w:val="26"/>
                <w:u w:val="none"/>
              </w:rPr>
              <w:t>0</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giao diện tạo mới task.</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nhập tên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Kiểm tra thông tin người dùng nhập vào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7. Người dùng nhấp chọn “Save” </w:t>
            </w:r>
            <w:r>
              <w:rPr>
                <w:rFonts w:ascii="Calibri" w:hAnsi="Calibri"/>
                <w:b/>
                <w:bCs/>
                <w:i w:val="false"/>
                <w:iCs w:val="false"/>
                <w:strike w:val="false"/>
                <w:dstrike w:val="false"/>
                <w:outline w:val="false"/>
                <w:shadow w:val="false"/>
                <w:color w:val="000000"/>
                <w:sz w:val="26"/>
                <w:szCs w:val="26"/>
                <w:u w:val="none"/>
              </w:rPr>
              <w:t>A1</w:t>
            </w:r>
            <w:r>
              <w:rPr>
                <w:rFonts w:ascii="Calibri" w:hAnsi="Calibri"/>
                <w:b/>
                <w:bCs/>
                <w:i w:val="false"/>
                <w:iCs w:val="false"/>
                <w:strike w:val="false"/>
                <w:dstrike w:val="false"/>
                <w:outline w:val="false"/>
                <w:shadow w:val="false"/>
                <w:color w:val="000000"/>
                <w:sz w:val="26"/>
                <w:szCs w:val="26"/>
                <w:u w:val="none"/>
              </w:rPr>
              <w:t>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Cập nhật task thành công cho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“More actions” của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“update”.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giao diện cập nhật task.</w:t>
            </w:r>
            <w:r>
              <w:rPr>
                <w:rFonts w:ascii="Calibri" w:hAnsi="Calibri"/>
                <w:b/>
                <w:bCs/>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nhập lại tên task.</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Kiểm tra tên task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7. Người dùng nhấp chọn “Save” </w:t>
            </w:r>
            <w:r>
              <w:rPr>
                <w:rFonts w:ascii="Calibri" w:hAnsi="Calibri"/>
                <w:b/>
                <w:bCs/>
                <w:i w:val="false"/>
                <w:iCs w:val="false"/>
                <w:strike w:val="false"/>
                <w:dstrike w:val="false"/>
                <w:outline w:val="false"/>
                <w:shadow w:val="false"/>
                <w:color w:val="000000"/>
                <w:sz w:val="26"/>
                <w:szCs w:val="26"/>
                <w:u w:val="none"/>
              </w:rPr>
              <w:t>A12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u w:val="none"/>
              </w:rPr>
            </w:pPr>
            <w:r>
              <w:rPr>
                <w:rFonts w:ascii="Calibri" w:hAnsi="Calibri"/>
                <w:b w:val="false"/>
                <w:bCs w:val="false"/>
                <w:i w:val="false"/>
                <w:iCs w:val="false"/>
                <w:strike w:val="false"/>
                <w:dstrike w:val="false"/>
                <w:outline w:val="false"/>
                <w:shadow w:val="false"/>
                <w:color w:val="000000"/>
                <w:sz w:val="26"/>
                <w:szCs w:val="26"/>
                <w:u w:val="none"/>
              </w:rPr>
              <w:t>Quay lại bước 8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A2</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“X”.</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Hiển thị hộp thoại xác nhận xóa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Nguời dùng nhấp chọn “yes” </w:t>
            </w:r>
            <w:r>
              <w:rPr>
                <w:rFonts w:ascii="Calibri" w:hAnsi="Calibri"/>
                <w:b/>
                <w:bCs/>
                <w:i w:val="false"/>
                <w:iCs w:val="false"/>
                <w:strike w:val="false"/>
                <w:dstrike w:val="false"/>
                <w:outline w:val="false"/>
                <w:shadow w:val="false"/>
                <w:color w:val="000000"/>
                <w:sz w:val="26"/>
                <w:szCs w:val="26"/>
                <w:u w:val="none"/>
              </w:rPr>
              <w:t>A1</w:t>
            </w:r>
            <w:r>
              <w:rPr>
                <w:rFonts w:ascii="Calibri" w:hAnsi="Calibri"/>
                <w:b/>
                <w:bCs/>
                <w:i w:val="false"/>
                <w:iCs w:val="false"/>
                <w:strike w:val="false"/>
                <w:dstrike w:val="false"/>
                <w:outline w:val="false"/>
                <w:shadow w:val="false"/>
                <w:color w:val="000000"/>
                <w:sz w:val="26"/>
                <w:szCs w:val="26"/>
                <w:u w:val="none"/>
              </w:rPr>
              <w:t>3</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Quay lại bước 8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A3</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rPr>
            </w:pPr>
            <w:r>
              <w:rPr>
                <w:rFonts w:ascii="Calibri" w:hAnsi="Calibri"/>
                <w:b/>
                <w:bCs/>
                <w:sz w:val="26"/>
                <w:szCs w:val="26"/>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Nhập chuỗi tìm kiếm.</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Người dùng nhấp “Search”.</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t>3. Trả về kết quả tìm kiếm.</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A4 </w:t>
            </w:r>
            <w:r>
              <w:rPr>
                <w:rFonts w:ascii="Calibri" w:hAnsi="Calibri"/>
                <w:b w:val="false"/>
                <w:bCs w:val="false"/>
                <w:i w:val="false"/>
                <w:iCs w:val="false"/>
                <w:strike w:val="false"/>
                <w:dstrike w:val="false"/>
                <w:outline w:val="false"/>
                <w:shadow w:val="false"/>
                <w:color w:val="000000"/>
                <w:sz w:val="26"/>
                <w:szCs w:val="26"/>
                <w:u w:val="none"/>
              </w:rPr>
              <w:t>Người dùng có thể chọn sắp xếp các task của mình bằng cách nhấp chọn ”Sort” và chọn tiêu chí để sắp xếp.</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A5 </w:t>
            </w:r>
            <w:r>
              <w:rPr>
                <w:rFonts w:ascii="Calibri" w:hAnsi="Calibri"/>
                <w:b w:val="false"/>
                <w:bCs w:val="false"/>
                <w:i w:val="false"/>
                <w:iCs w:val="false"/>
                <w:strike w:val="false"/>
                <w:dstrike w:val="false"/>
                <w:outline w:val="false"/>
                <w:shadow w:val="false"/>
                <w:color w:val="000000"/>
                <w:sz w:val="26"/>
                <w:szCs w:val="26"/>
                <w:u w:val="none"/>
              </w:rPr>
              <w:t>Người dùng có thể chọn gom nhóm các task của mình bằng cách nhấp chọn ”Group by” và chọn tiêu chí để gom nhóm.</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A6</w:t>
            </w:r>
            <w:r>
              <w:rPr>
                <w:rFonts w:ascii="Calibri" w:hAnsi="Calibri"/>
                <w:b w:val="false"/>
                <w:bCs w:val="false"/>
                <w:i w:val="false"/>
                <w:iCs w:val="false"/>
                <w:strike w:val="false"/>
                <w:dstrike w:val="false"/>
                <w:outline w:val="false"/>
                <w:shadow w:val="false"/>
                <w:color w:val="000000"/>
                <w:sz w:val="26"/>
                <w:szCs w:val="26"/>
                <w:u w:val="none"/>
              </w:rPr>
              <w:t xml:space="preserve"> Người dùng có thể chọn lọc các task của mình bằng biểu thức chính quy bằng cách nhập biểu thức chính quy và thực hiện việc lọc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A7</w:t>
            </w:r>
            <w:r>
              <w:rPr>
                <w:rFonts w:ascii="Calibri" w:hAnsi="Calibri"/>
                <w:b w:val="false"/>
                <w:bCs w:val="false"/>
                <w:i w:val="false"/>
                <w:iCs w:val="false"/>
                <w:strike w:val="false"/>
                <w:dstrike w:val="false"/>
                <w:outline w:val="false"/>
                <w:shadow w:val="false"/>
                <w:color w:val="000000"/>
                <w:sz w:val="26"/>
                <w:szCs w:val="26"/>
                <w:u w:val="none"/>
              </w:rPr>
              <w:t xml:space="preserve"> Người dùng có thể chọn “Set layout list” để thay đổi giao diện của phần mềm sang dạng danh sách.</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b/>
                <w:bCs/>
                <w:sz w:val="26"/>
                <w:szCs w:val="26"/>
              </w:rPr>
              <w:t>A</w:t>
            </w:r>
            <w:r>
              <w:rPr>
                <w:rFonts w:ascii="Calibri" w:hAnsi="Calibri"/>
                <w:b/>
                <w:bCs/>
                <w:sz w:val="26"/>
                <w:szCs w:val="26"/>
              </w:rPr>
              <w:t>8</w:t>
            </w:r>
            <w:r>
              <w:rPr>
                <w:rFonts w:ascii="Calibri" w:hAnsi="Calibri"/>
                <w:sz w:val="26"/>
                <w:szCs w:val="26"/>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có thể chọn “Set layout board” để thay đổi giao diện của phần mềm sang dạng bảng.</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9</w:t>
            </w:r>
            <w:r>
              <w:rPr>
                <w:rFonts w:ascii="Calibri" w:hAnsi="Calibri"/>
                <w:b w:val="false"/>
                <w:bCs w:val="false"/>
                <w:i w:val="false"/>
                <w:iCs w:val="false"/>
                <w:strike w:val="false"/>
                <w:dstrike w:val="false"/>
                <w:outline w:val="false"/>
                <w:shadow w:val="false"/>
                <w:color w:val="000000"/>
                <w:sz w:val="26"/>
                <w:szCs w:val="26"/>
                <w:u w:val="none"/>
              </w:rPr>
              <w:t xml:space="preserve"> Người dùng có thể kéo thả task tùy ý.</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10</w:t>
            </w:r>
            <w:r>
              <w:rPr>
                <w:rFonts w:ascii="Calibri" w:hAnsi="Calibri"/>
                <w:b w:val="false"/>
                <w:bCs w:val="false"/>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Normal"/>
              <w:rPr>
                <w:rFonts w:ascii="Calibri" w:hAnsi="Calibri"/>
                <w:b/>
                <w:b/>
                <w:bCs/>
                <w:sz w:val="26"/>
                <w:szCs w:val="26"/>
              </w:rPr>
            </w:pPr>
            <w:r>
              <w:rPr>
                <w:rFonts w:ascii="Calibri" w:hAnsi="Calibri"/>
                <w:b/>
                <w:bCs/>
                <w:sz w:val="26"/>
                <w:szCs w:val="26"/>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“Hoàn thành task”.</w:t>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2. Task được đánh dấu hoàn thành.</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3. Hiển thị hộp thoại Undo.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4. Người dùng bỏ qua bước này </w:t>
            </w:r>
            <w:r>
              <w:rPr>
                <w:rFonts w:ascii="Calibri" w:hAnsi="Calibri"/>
                <w:b/>
                <w:bCs/>
                <w:i w:val="false"/>
                <w:iCs w:val="false"/>
                <w:strike w:val="false"/>
                <w:dstrike w:val="false"/>
                <w:outline w:val="false"/>
                <w:shadow w:val="false"/>
                <w:color w:val="000000"/>
                <w:sz w:val="26"/>
                <w:szCs w:val="26"/>
                <w:u w:val="none"/>
              </w:rPr>
              <w:t>A1</w:t>
            </w:r>
            <w:r>
              <w:rPr>
                <w:rFonts w:ascii="Calibri" w:hAnsi="Calibri"/>
                <w:b/>
                <w:bCs/>
                <w:i w:val="false"/>
                <w:iCs w:val="false"/>
                <w:strike w:val="false"/>
                <w:dstrike w:val="false"/>
                <w:outline w:val="false"/>
                <w:shadow w:val="false"/>
                <w:color w:val="000000"/>
                <w:sz w:val="26"/>
                <w:szCs w:val="26"/>
                <w:u w:val="none"/>
              </w:rPr>
              <w:t>4</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5. Tắt hộp thoại Undo.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Normal"/>
              <w:rPr>
                <w:rFonts w:ascii="Calibri" w:hAnsi="Calibri"/>
                <w:sz w:val="26"/>
                <w:szCs w:val="26"/>
              </w:rPr>
            </w:pPr>
            <w:r>
              <w:rPr>
                <w:rFonts w:ascii="Calibri" w:hAnsi="Calibri"/>
                <w:sz w:val="26"/>
                <w:szCs w:val="26"/>
              </w:rPr>
              <w:t>Quay lại bước 8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r>
              <w:rPr>
                <w:rFonts w:ascii="Calibri" w:hAnsi="Calibri"/>
                <w:b/>
                <w:bCs/>
                <w:i w:val="false"/>
                <w:iCs w:val="false"/>
                <w:strike w:val="false"/>
                <w:dstrike w:val="false"/>
                <w:outline w:val="false"/>
                <w:shadow w:val="false"/>
                <w:color w:val="000000"/>
                <w:sz w:val="26"/>
                <w:szCs w:val="26"/>
                <w:u w:val="none"/>
              </w:rPr>
              <w:t>1</w:t>
            </w:r>
            <w:r>
              <w:rPr>
                <w:rFonts w:ascii="Calibri" w:hAnsi="Calibri"/>
                <w:b/>
                <w:bCs/>
                <w:i w:val="false"/>
                <w:iCs w:val="false"/>
                <w:strike w:val="false"/>
                <w:dstrike w:val="false"/>
                <w:outline w:val="false"/>
                <w:shadow w:val="false"/>
                <w:color w:val="000000"/>
                <w:sz w:val="26"/>
                <w:szCs w:val="26"/>
                <w:u w:val="none"/>
              </w:rPr>
              <w:t>.</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có nhập chọn “X” để tắt form thêm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r>
              <w:rPr>
                <w:rFonts w:ascii="Calibri" w:hAnsi="Calibri"/>
                <w:b/>
                <w:bCs/>
                <w:i w:val="false"/>
                <w:iCs w:val="false"/>
                <w:strike w:val="false"/>
                <w:dstrike w:val="false"/>
                <w:outline w:val="false"/>
                <w:shadow w:val="false"/>
                <w:color w:val="000000"/>
                <w:sz w:val="26"/>
                <w:szCs w:val="26"/>
                <w:u w:val="none"/>
              </w:rPr>
              <w:t>2</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nhấp chọn “X” để hủy việc cập nhật.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b/>
                <w:bCs/>
                <w:sz w:val="26"/>
                <w:szCs w:val="26"/>
              </w:rPr>
              <w:t>A13</w:t>
            </w:r>
            <w:r>
              <w:rPr>
                <w:rFonts w:ascii="Calibri" w:hAnsi="Calibri"/>
                <w:sz w:val="26"/>
                <w:szCs w:val="26"/>
              </w:rPr>
              <w:t xml:space="preserve"> Tại đây người dùng nhấp chọn “X” để hủy việc xóa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r>
              <w:rPr>
                <w:rFonts w:ascii="Calibri" w:hAnsi="Calibri"/>
                <w:b/>
                <w:bCs/>
                <w:i w:val="false"/>
                <w:iCs w:val="false"/>
                <w:strike w:val="false"/>
                <w:dstrike w:val="false"/>
                <w:outline w:val="false"/>
                <w:shadow w:val="false"/>
                <w:color w:val="000000"/>
                <w:sz w:val="26"/>
                <w:szCs w:val="26"/>
                <w:u w:val="none"/>
              </w:rPr>
              <w:t>4</w:t>
            </w:r>
            <w:r>
              <w:rPr>
                <w:rFonts w:ascii="Calibri" w:hAnsi="Calibri"/>
                <w:b/>
                <w:bCs/>
                <w:i w:val="false"/>
                <w:iCs w:val="false"/>
                <w:strike w:val="false"/>
                <w:dstrike w:val="false"/>
                <w:outline w:val="false"/>
                <w:shadow w:val="false"/>
                <w:color w:val="000000"/>
                <w:sz w:val="26"/>
                <w:szCs w:val="26"/>
                <w:u w:val="none"/>
              </w:rPr>
              <w:t>.</w:t>
            </w:r>
            <w:r>
              <w:rPr>
                <w:rFonts w:ascii="Calibri" w:hAnsi="Calibri"/>
                <w:b w:val="false"/>
                <w:bCs w:val="false"/>
                <w:i w:val="false"/>
                <w:iCs w:val="false"/>
                <w:strike w:val="false"/>
                <w:dstrike w:val="false"/>
                <w:outline w:val="false"/>
                <w:shadow w:val="false"/>
                <w:color w:val="000000"/>
                <w:sz w:val="26"/>
                <w:szCs w:val="26"/>
                <w:u w:val="none"/>
              </w:rPr>
              <w:t xml:space="preserve"> Tại đây người dùng nhấp chọn “Cancel” để hủy việc cập nhật trạng thái cho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 xml:space="preserve"> Kiểm tra xem tên task có trùng với tên task đã tạo trước đó trong cùng section hay không. Nếu có thì hiển thị thông báo cho người dùng.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i w:val="false"/>
                <w:i w:val="false"/>
                <w:iCs w:val="false"/>
              </w:rPr>
            </w:pPr>
            <w:r>
              <w:rPr>
                <w:rFonts w:ascii="Calibri" w:hAnsi="Calibri"/>
                <w:b w:val="false"/>
                <w:bCs w:val="false"/>
                <w:i w:val="false"/>
                <w:iCs w:val="false"/>
                <w:strike w:val="false"/>
                <w:dstrike w:val="false"/>
                <w:outline w:val="false"/>
                <w:shadow w:val="false"/>
                <w:color w:val="000000"/>
                <w:sz w:val="26"/>
                <w:szCs w:val="26"/>
                <w:u w:val="none"/>
              </w:rPr>
              <w:t xml:space="preserve">Biểu thức chính quy (tiếng anh: regular expression, viết tắt là regexp, regex hay regxp) là một chuỗi miêu tả một bộ các chuỗi khác, theo những quy tắc cú pháp nhất định. Biểu thức chính quy thường được dùng trong các trình biên tập văn bản và các tiện ích tìm kiếm và xử lý văn bản dựa trên các mẫu được quy định. Nhiều ngôn ngữ lập trình cũng hỗ trợ biểu thức chính quy trong việc xử lý chuỗi, chẳng hạn như Perl có bộ máy mạnh mẽ để xử lý biểu thức chính quy được xây dựng trực tiếp trong cú pháp của chúng. Bộ các trình tiện ích đi kèm các bản phân phối Unix có vai trò đầu tiên trong việc phổ biến khái niệm biểu thức chính quy. </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tạo mới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tạo section.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Tên task phải hợp lệ.</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Tạo mới task thành công.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6057"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3622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3622675"/>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TotalTime>
  <Application>LibreOffice/6.4.6.2$Linux_X86_64 LibreOffice_project/40$Build-2</Application>
  <Pages>5</Pages>
  <Words>760</Words>
  <Characters>2958</Characters>
  <CharactersWithSpaces>3637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2020-12-03T00:08:47Z</dcterms:modified>
  <cp:revision>92</cp:revision>
  <dc:subject/>
  <dc:title/>
</cp:coreProperties>
</file>