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A3C6B"/>
          <w:sz w:val="72"/>
        </w:rPr>
        <w:t>MedStock</w:t>
      </w:r>
    </w:p>
    <w:p>
      <w:pPr>
        <w:jc w:val="center"/>
      </w:pPr>
      <w:r>
        <w:rPr>
          <w:rFonts w:ascii="Calibri" w:hAnsi="Calibri"/>
          <w:i/>
          <w:color w:val="0D6E6E"/>
          <w:sz w:val="32"/>
        </w:rPr>
        <w:t>Hospital Pharmacy Stock Depletion and Emergency Resupply Coordination</w:t>
      </w:r>
    </w:p>
    <w:p>
      <w:pPr>
        <w:spacing w:before="600"/>
        <w:jc w:val="center"/>
      </w:pPr>
      <w:r>
        <w:rPr>
          <w:rFonts w:ascii="Calibri" w:hAnsi="Calibri"/>
          <w:b/>
          <w:color w:val="1C1C1C"/>
          <w:sz w:val="28"/>
        </w:rPr>
        <w:t>Multi-Agent System Design and Implementation Report</w:t>
      </w:r>
    </w:p>
    <w:p/>
    <w:p>
      <w:pPr>
        <w:jc w:val="center"/>
      </w:pPr>
      <w:r>
        <w:rPr>
          <w:rFonts w:ascii="Calibri" w:hAnsi="Calibri"/>
          <w:color w:val="555555"/>
          <w:sz w:val="24"/>
        </w:rPr>
        <w:t>DCIT 403 — Intelligent Agent Systems</w:t>
      </w:r>
    </w:p>
    <w:p>
      <w:pPr>
        <w:jc w:val="center"/>
      </w:pPr>
      <w:r>
        <w:rPr>
          <w:rFonts w:ascii="Calibri" w:hAnsi="Calibri"/>
          <w:color w:val="555555"/>
          <w:sz w:val="24"/>
        </w:rPr>
        <w:t>Prometheus Methodology (Padgham &amp; Winikoff, 2004)</w:t>
      </w:r>
    </w:p>
    <w:p>
      <w:pPr>
        <w:jc w:val="center"/>
      </w:pPr>
      <w:r>
        <w:rPr>
          <w:rFonts w:ascii="Calibri" w:hAnsi="Calibri"/>
          <w:color w:val="555555"/>
          <w:sz w:val="24"/>
        </w:rPr>
        <w:t>Student ID: 11126586</w:t>
      </w:r>
    </w:p>
    <w:p>
      <w:r>
        <w:br w:type="page"/>
      </w:r>
    </w:p>
    <w:p>
      <w:pPr>
        <w:keepNext/>
        <w:spacing w:before="360" w:after="120"/>
      </w:pPr>
      <w:r>
        <w:rPr>
          <w:rFonts w:ascii="Calibri" w:hAnsi="Calibri"/>
          <w:b/>
          <w:color w:val="1A3C6B"/>
          <w:sz w:val="44"/>
        </w:rPr>
        <w:t>1. System Overview</w:t>
      </w:r>
    </w:p>
    <w:p>
      <w:pPr>
        <w:pBdr>
          <w:bottom w:val="single" w:sz="6" w:space="1" w:color="1A3C6B"/>
        </w:pBdr>
        <w:spacing w:before="40" w:after="160"/>
      </w:pPr>
    </w:p>
    <w:p>
      <w:pPr>
        <w:spacing w:after="80"/>
        <w:ind w:left="0"/>
      </w:pPr>
      <w:r>
        <w:rPr>
          <w:rFonts w:ascii="Calibri" w:hAnsi="Calibri"/>
          <w:color w:val="1C1C1C"/>
          <w:sz w:val="22"/>
        </w:rPr>
        <w:t>MedStock is a multi-agent intelligent system designed to solve a persistent operational failure in hospital pharmacies: critical drug stock depletion goes undetected until a nurse or doctor physically discovers an empty shelf during an emergency. MedStock deploys five coordinated agents that continuously monitor drug stock levels across five hospital wards, classify shortages by clinical severity and drug category, coordinate internal ward transfers, initiate and track external procurement requests, escalate overdue orders, and monitor batch expiry with FEFO (First Expired, First Out) enforcement.</w:t>
      </w:r>
    </w:p>
    <w:p>
      <w:pPr>
        <w:spacing w:after="80"/>
        <w:ind w:left="0"/>
      </w:pPr>
      <w:r>
        <w:rPr>
          <w:rFonts w:ascii="Calibri" w:hAnsi="Calibri"/>
          <w:color w:val="1C1C1C"/>
          <w:sz w:val="22"/>
        </w:rPr>
        <w:t>The system is implemented entirely in Python 3 using the standard library, with a Tkinter graphical interface for simulation control and visualisation. It follows the Prometheus methodology through five design phases from system specification to implementation.</w:t>
      </w:r>
    </w:p>
    <w:p>
      <w:pPr>
        <w:keepNext/>
        <w:spacing w:before="280" w:after="80"/>
      </w:pPr>
      <w:r>
        <w:rPr>
          <w:rFonts w:ascii="Calibri" w:hAnsi="Calibri"/>
          <w:b/>
          <w:color w:val="0D6E6E"/>
          <w:sz w:val="30"/>
        </w:rPr>
        <w:t>Why an Agent-Based Approach?</w:t>
      </w:r>
    </w:p>
    <w:p>
      <w:pPr>
        <w:pStyle w:val="ListBullet"/>
        <w:spacing w:after="40"/>
        <w:ind w:left="360"/>
      </w:pPr>
      <w:r>
        <w:rPr>
          <w:rFonts w:ascii="Calibri" w:hAnsi="Calibri"/>
          <w:color w:val="1C1C1C"/>
          <w:sz w:val="22"/>
        </w:rPr>
        <w:t>Reactivity: Stock levels change continuously as patients consume medication. Asynchronous sensor readings require immediate classification and response — impossible with a scheduled batch job.</w:t>
      </w:r>
    </w:p>
    <w:p>
      <w:pPr>
        <w:pStyle w:val="ListBullet"/>
        <w:spacing w:after="40"/>
        <w:ind w:left="360"/>
      </w:pPr>
      <w:r>
        <w:rPr>
          <w:rFonts w:ascii="Calibri" w:hAnsi="Calibri"/>
          <w:color w:val="1C1C1C"/>
          <w:sz w:val="22"/>
        </w:rPr>
        <w:t>Proactivity: The ProcurementEscalationAgent checks all pending orders every cycle without external prompting, escalating overdue procurements automatically.</w:t>
      </w:r>
    </w:p>
    <w:p>
      <w:pPr>
        <w:pStyle w:val="ListBullet"/>
        <w:spacing w:after="40"/>
        <w:ind w:left="360"/>
      </w:pPr>
      <w:r>
        <w:rPr>
          <w:rFonts w:ascii="Calibri" w:hAnsi="Calibri"/>
          <w:color w:val="1C1C1C"/>
          <w:sz w:val="22"/>
        </w:rPr>
        <w:t>Social ability: Four functional agents mirror real hospital departments (surveillance, assessment, logistics, procurement) and communicate through structured messages.</w:t>
      </w:r>
    </w:p>
    <w:p>
      <w:pPr>
        <w:pStyle w:val="ListBullet"/>
        <w:spacing w:after="40"/>
        <w:ind w:left="360"/>
      </w:pPr>
      <w:r>
        <w:rPr>
          <w:rFonts w:ascii="Calibri" w:hAnsi="Calibri"/>
          <w:color w:val="1C1C1C"/>
          <w:sz w:val="22"/>
        </w:rPr>
        <w:t>Situatedness: Agents perceive stock readings, act on ward databases, and trigger supplier-facing procurement — embedded in the hospital operational environment.</w:t>
      </w:r>
    </w:p>
    <w:p>
      <w:pPr>
        <w:keepNext/>
        <w:spacing w:before="280" w:after="80"/>
      </w:pPr>
      <w:r>
        <w:rPr>
          <w:rFonts w:ascii="Calibri" w:hAnsi="Calibri"/>
          <w:b/>
          <w:color w:val="0D6E6E"/>
          <w:sz w:val="30"/>
        </w:rPr>
        <w:t>Hospital Environment</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Item</w:t>
            </w:r>
          </w:p>
        </w:tc>
        <w:tc>
          <w:tcPr>
            <w:tcW w:type="dxa" w:w="4533"/>
            <w:shd w:val="clear" w:color="auto" w:fill="1A3C6B"/>
          </w:tcPr>
          <w:p>
            <w:pPr>
              <w:spacing w:after="0"/>
            </w:pPr>
            <w:r>
              <w:rPr>
                <w:rFonts w:ascii="Calibri" w:hAnsi="Calibri"/>
                <w:b/>
                <w:color w:val="FFFFFF"/>
                <w:sz w:val="20"/>
              </w:rPr>
              <w:t>Details</w:t>
            </w:r>
          </w:p>
        </w:tc>
      </w:tr>
      <w:tr>
        <w:tc>
          <w:tcPr>
            <w:tcW w:type="dxa" w:w="4533"/>
            <w:shd w:val="clear" w:color="auto" w:fill="EBF5FB"/>
          </w:tcPr>
          <w:p>
            <w:pPr>
              <w:spacing w:after="0"/>
            </w:pPr>
            <w:r>
              <w:rPr>
                <w:rFonts w:ascii="Calibri" w:hAnsi="Calibri"/>
                <w:sz w:val="20"/>
              </w:rPr>
              <w:t>Wards monitored</w:t>
            </w:r>
          </w:p>
        </w:tc>
        <w:tc>
          <w:tcPr>
            <w:tcW w:type="dxa" w:w="4533"/>
            <w:shd w:val="clear" w:color="auto" w:fill="EBF5FB"/>
          </w:tcPr>
          <w:p>
            <w:pPr>
              <w:spacing w:after="0"/>
            </w:pPr>
            <w:r>
              <w:rPr>
                <w:rFonts w:ascii="Calibri" w:hAnsi="Calibri"/>
                <w:sz w:val="20"/>
              </w:rPr>
              <w:t>ICU, Emergency, Surgical, Maternity, General</w:t>
            </w:r>
          </w:p>
        </w:tc>
      </w:tr>
      <w:tr>
        <w:tc>
          <w:tcPr>
            <w:tcW w:type="dxa" w:w="4533"/>
            <w:shd w:val="clear" w:color="auto" w:fill="FFFFFF"/>
          </w:tcPr>
          <w:p>
            <w:pPr>
              <w:spacing w:after="0"/>
            </w:pPr>
            <w:r>
              <w:rPr>
                <w:rFonts w:ascii="Calibri" w:hAnsi="Calibri"/>
                <w:sz w:val="20"/>
              </w:rPr>
              <w:t>Drugs tracked</w:t>
            </w:r>
          </w:p>
        </w:tc>
        <w:tc>
          <w:tcPr>
            <w:tcW w:type="dxa" w:w="4533"/>
            <w:shd w:val="clear" w:color="auto" w:fill="FFFFFF"/>
          </w:tcPr>
          <w:p>
            <w:pPr>
              <w:spacing w:after="0"/>
            </w:pPr>
            <w:r>
              <w:rPr>
                <w:rFonts w:ascii="Calibri" w:hAnsi="Calibri"/>
                <w:sz w:val="20"/>
              </w:rPr>
              <w:t>Insulin, Morphine, Amoxicillin, Paracetamol, Metformin</w:t>
            </w:r>
          </w:p>
        </w:tc>
      </w:tr>
      <w:tr>
        <w:tc>
          <w:tcPr>
            <w:tcW w:type="dxa" w:w="4533"/>
            <w:shd w:val="clear" w:color="auto" w:fill="EBF5FB"/>
          </w:tcPr>
          <w:p>
            <w:pPr>
              <w:spacing w:after="0"/>
            </w:pPr>
            <w:r>
              <w:rPr>
                <w:rFonts w:ascii="Calibri" w:hAnsi="Calibri"/>
                <w:sz w:val="20"/>
              </w:rPr>
              <w:t>Suppliers</w:t>
            </w:r>
          </w:p>
        </w:tc>
        <w:tc>
          <w:tcPr>
            <w:tcW w:type="dxa" w:w="4533"/>
            <w:shd w:val="clear" w:color="auto" w:fill="EBF5FB"/>
          </w:tcPr>
          <w:p>
            <w:pPr>
              <w:spacing w:after="0"/>
            </w:pPr>
            <w:r>
              <w:rPr>
                <w:rFonts w:ascii="Calibri" w:hAnsi="Calibri"/>
                <w:sz w:val="20"/>
              </w:rPr>
              <w:t>MedPharm Ghana, PharmaControl Ltd, BasicMeds Supplies</w:t>
            </w:r>
          </w:p>
        </w:tc>
      </w:tr>
      <w:tr>
        <w:tc>
          <w:tcPr>
            <w:tcW w:type="dxa" w:w="4533"/>
            <w:shd w:val="clear" w:color="auto" w:fill="FFFFFF"/>
          </w:tcPr>
          <w:p>
            <w:pPr>
              <w:spacing w:after="0"/>
            </w:pPr>
            <w:r>
              <w:rPr>
                <w:rFonts w:ascii="Calibri" w:hAnsi="Calibri"/>
                <w:sz w:val="20"/>
              </w:rPr>
              <w:t>Simulation steps</w:t>
            </w:r>
          </w:p>
        </w:tc>
        <w:tc>
          <w:tcPr>
            <w:tcW w:type="dxa" w:w="4533"/>
            <w:shd w:val="clear" w:color="auto" w:fill="FFFFFF"/>
          </w:tcPr>
          <w:p>
            <w:pPr>
              <w:spacing w:after="0"/>
            </w:pPr>
            <w:r>
              <w:rPr>
                <w:rFonts w:ascii="Calibri" w:hAnsi="Calibri"/>
                <w:sz w:val="20"/>
              </w:rPr>
              <w:t>20 discrete steps</w:t>
            </w:r>
          </w:p>
        </w:tc>
      </w:tr>
      <w:tr>
        <w:tc>
          <w:tcPr>
            <w:tcW w:type="dxa" w:w="4533"/>
            <w:shd w:val="clear" w:color="auto" w:fill="EBF5FB"/>
          </w:tcPr>
          <w:p>
            <w:pPr>
              <w:spacing w:after="0"/>
            </w:pPr>
            <w:r>
              <w:rPr>
                <w:rFonts w:ascii="Calibri" w:hAnsi="Calibri"/>
                <w:sz w:val="20"/>
              </w:rPr>
              <w:t>Entry point</w:t>
            </w:r>
          </w:p>
        </w:tc>
        <w:tc>
          <w:tcPr>
            <w:tcW w:type="dxa" w:w="4533"/>
            <w:shd w:val="clear" w:color="auto" w:fill="EBF5FB"/>
          </w:tcPr>
          <w:p>
            <w:pPr>
              <w:spacing w:after="0"/>
            </w:pPr>
            <w:r>
              <w:rPr>
                <w:rFonts w:ascii="Calibri" w:hAnsi="Calibri"/>
                <w:sz w:val="20"/>
              </w:rPr>
              <w:t>main.py → Tkinter GUI</w:t>
            </w:r>
          </w:p>
        </w:tc>
      </w:tr>
    </w:tbl>
    <w:p/>
    <w:p>
      <w:r>
        <w:br w:type="page"/>
      </w:r>
    </w:p>
    <w:p>
      <w:pPr>
        <w:keepNext/>
        <w:spacing w:before="360" w:after="120"/>
      </w:pPr>
      <w:r>
        <w:rPr>
          <w:rFonts w:ascii="Calibri" w:hAnsi="Calibri"/>
          <w:b/>
          <w:color w:val="1A3C6B"/>
          <w:sz w:val="44"/>
        </w:rPr>
        <w:t>2. Prometheus Methodology — Five Phases</w:t>
      </w:r>
    </w:p>
    <w:p>
      <w:pPr>
        <w:pBdr>
          <w:bottom w:val="single" w:sz="6" w:space="1" w:color="1A3C6B"/>
        </w:pBdr>
        <w:spacing w:before="40" w:after="160"/>
      </w:pPr>
    </w:p>
    <w:p>
      <w:pPr>
        <w:spacing w:after="80"/>
        <w:ind w:left="0"/>
      </w:pPr>
      <w:r>
        <w:rPr>
          <w:rFonts w:ascii="Calibri" w:hAnsi="Calibri"/>
          <w:color w:val="1C1C1C"/>
          <w:sz w:val="22"/>
        </w:rPr>
        <w:t>The Prometheus methodology (Padgham &amp; Winikoff, 2004) structures agent system design into four phases: System Specification, Architectural Design, Interaction Design, and Detailed Design. MedStock adds a fifth phase: the Implementation Report.</w:t>
      </w:r>
    </w:p>
    <w:p>
      <w:pPr>
        <w:keepNext/>
        <w:spacing w:before="280" w:after="80"/>
      </w:pPr>
      <w:r>
        <w:rPr>
          <w:rFonts w:ascii="Calibri" w:hAnsi="Calibri"/>
          <w:b/>
          <w:color w:val="0D6E6E"/>
          <w:sz w:val="30"/>
        </w:rPr>
        <w:t>Phase 1 — System Specification</w:t>
      </w:r>
    </w:p>
    <w:p>
      <w:pPr>
        <w:spacing w:after="80"/>
        <w:ind w:left="0"/>
      </w:pPr>
      <w:r>
        <w:rPr>
          <w:rFonts w:ascii="Calibri" w:hAnsi="Calibri"/>
          <w:color w:val="1C1C1C"/>
          <w:sz w:val="22"/>
        </w:rPr>
        <w:t>Phase 1 defines the problem, goals, functionalities, scenarios, and environment. It establishes what the system must achieve before any design decisions are made.</w:t>
      </w:r>
    </w:p>
    <w:p>
      <w:pPr>
        <w:keepNext/>
        <w:spacing w:before="200" w:after="60"/>
      </w:pPr>
      <w:r>
        <w:rPr>
          <w:rFonts w:ascii="Calibri" w:hAnsi="Calibri"/>
          <w:b/>
          <w:color w:val="1C1C1C"/>
          <w:sz w:val="24"/>
        </w:rPr>
        <w:t>Top-Level Goal</w:t>
      </w:r>
    </w:p>
    <w:p>
      <w:pPr>
        <w:spacing w:after="80"/>
        <w:ind w:left="0"/>
      </w:pPr>
      <w:r>
        <w:rPr>
          <w:rFonts w:ascii="Calibri" w:hAnsi="Calibri"/>
          <w:color w:val="1C1C1C"/>
          <w:sz w:val="22"/>
        </w:rPr>
        <w:t>Ensure continuous availability of critical pharmaceutical supplies across all hospital wards by automatically detecting shortages, coordinating transfers, initiating procurement, and escalating overdue orders.</w:t>
      </w:r>
    </w:p>
    <w:p>
      <w:pPr>
        <w:keepNext/>
        <w:spacing w:before="200" w:after="60"/>
      </w:pPr>
      <w:r>
        <w:rPr>
          <w:rFonts w:ascii="Calibri" w:hAnsi="Calibri"/>
          <w:b/>
          <w:color w:val="1C1C1C"/>
          <w:sz w:val="24"/>
        </w:rPr>
        <w:t>Sub-Goals</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Goal</w:t>
            </w:r>
          </w:p>
        </w:tc>
        <w:tc>
          <w:tcPr>
            <w:tcW w:type="dxa" w:w="4533"/>
            <w:shd w:val="clear" w:color="auto" w:fill="1A3C6B"/>
          </w:tcPr>
          <w:p>
            <w:pPr>
              <w:spacing w:after="0"/>
            </w:pPr>
            <w:r>
              <w:rPr>
                <w:rFonts w:ascii="Calibri" w:hAnsi="Calibri"/>
                <w:b/>
                <w:color w:val="FFFFFF"/>
                <w:sz w:val="20"/>
              </w:rPr>
              <w:t>Description</w:t>
            </w:r>
          </w:p>
        </w:tc>
      </w:tr>
      <w:tr>
        <w:tc>
          <w:tcPr>
            <w:tcW w:type="dxa" w:w="4533"/>
            <w:shd w:val="clear" w:color="auto" w:fill="EBF5FB"/>
          </w:tcPr>
          <w:p>
            <w:pPr>
              <w:spacing w:after="0"/>
            </w:pPr>
            <w:r>
              <w:rPr>
                <w:rFonts w:ascii="Calibri" w:hAnsi="Calibri"/>
                <w:sz w:val="20"/>
              </w:rPr>
              <w:t>G1 — Monitor stock</w:t>
            </w:r>
          </w:p>
        </w:tc>
        <w:tc>
          <w:tcPr>
            <w:tcW w:type="dxa" w:w="4533"/>
            <w:shd w:val="clear" w:color="auto" w:fill="EBF5FB"/>
          </w:tcPr>
          <w:p>
            <w:pPr>
              <w:spacing w:after="0"/>
            </w:pPr>
            <w:r>
              <w:rPr>
                <w:rFonts w:ascii="Calibri" w:hAnsi="Calibri"/>
                <w:sz w:val="20"/>
              </w:rPr>
              <w:t>Receive sensor readings, compute severity percentages, classify as CRITICAL / HIGH / MEDIUM, suppress duplicates</w:t>
            </w:r>
          </w:p>
        </w:tc>
      </w:tr>
      <w:tr>
        <w:tc>
          <w:tcPr>
            <w:tcW w:type="dxa" w:w="4533"/>
            <w:shd w:val="clear" w:color="auto" w:fill="FFFFFF"/>
          </w:tcPr>
          <w:p>
            <w:pPr>
              <w:spacing w:after="0"/>
            </w:pPr>
            <w:r>
              <w:rPr>
                <w:rFonts w:ascii="Calibri" w:hAnsi="Calibri"/>
                <w:sz w:val="20"/>
              </w:rPr>
              <w:t>G2 — Classify shortages</w:t>
            </w:r>
          </w:p>
        </w:tc>
        <w:tc>
          <w:tcPr>
            <w:tcW w:type="dxa" w:w="4533"/>
            <w:shd w:val="clear" w:color="auto" w:fill="FFFFFF"/>
          </w:tcPr>
          <w:p>
            <w:pPr>
              <w:spacing w:after="0"/>
            </w:pPr>
            <w:r>
              <w:rPr>
                <w:rFonts w:ascii="Calibri" w:hAnsi="Calibri"/>
                <w:sz w:val="20"/>
              </w:rPr>
              <w:t>Map shortage to drug category (CONTROLLED / ESSENTIAL / STANDARD), select response plan, prevent duplicate processing</w:t>
            </w:r>
          </w:p>
        </w:tc>
      </w:tr>
      <w:tr>
        <w:tc>
          <w:tcPr>
            <w:tcW w:type="dxa" w:w="4533"/>
            <w:shd w:val="clear" w:color="auto" w:fill="EBF5FB"/>
          </w:tcPr>
          <w:p>
            <w:pPr>
              <w:spacing w:after="0"/>
            </w:pPr>
            <w:r>
              <w:rPr>
                <w:rFonts w:ascii="Calibri" w:hAnsi="Calibri"/>
                <w:sz w:val="20"/>
              </w:rPr>
              <w:t>G3 — Coordinate transfers</w:t>
            </w:r>
          </w:p>
        </w:tc>
        <w:tc>
          <w:tcPr>
            <w:tcW w:type="dxa" w:w="4533"/>
            <w:shd w:val="clear" w:color="auto" w:fill="EBF5FB"/>
          </w:tcPr>
          <w:p>
            <w:pPr>
              <w:spacing w:after="0"/>
            </w:pPr>
            <w:r>
              <w:rPr>
                <w:rFonts w:ascii="Calibri" w:hAnsi="Calibri"/>
                <w:sz w:val="20"/>
              </w:rPr>
              <w:t>Search wards for surplus donor, enforce controlled substance policy, execute inter-ward transfer, record audit trail</w:t>
            </w:r>
          </w:p>
        </w:tc>
      </w:tr>
      <w:tr>
        <w:tc>
          <w:tcPr>
            <w:tcW w:type="dxa" w:w="4533"/>
            <w:shd w:val="clear" w:color="auto" w:fill="FFFFFF"/>
          </w:tcPr>
          <w:p>
            <w:pPr>
              <w:spacing w:after="0"/>
            </w:pPr>
            <w:r>
              <w:rPr>
                <w:rFonts w:ascii="Calibri" w:hAnsi="Calibri"/>
                <w:sz w:val="20"/>
              </w:rPr>
              <w:t>G4 — Initiate procurement</w:t>
            </w:r>
          </w:p>
        </w:tc>
        <w:tc>
          <w:tcPr>
            <w:tcW w:type="dxa" w:w="4533"/>
            <w:shd w:val="clear" w:color="auto" w:fill="FFFFFF"/>
          </w:tcPr>
          <w:p>
            <w:pPr>
              <w:spacing w:after="0"/>
            </w:pPr>
            <w:r>
              <w:rPr>
                <w:rFonts w:ascii="Calibri" w:hAnsi="Calibri"/>
                <w:sz w:val="20"/>
              </w:rPr>
              <w:t>Select approved supplier by drug category, create procurement record, track status lifecycle</w:t>
            </w:r>
          </w:p>
        </w:tc>
      </w:tr>
      <w:tr>
        <w:tc>
          <w:tcPr>
            <w:tcW w:type="dxa" w:w="4533"/>
            <w:shd w:val="clear" w:color="auto" w:fill="EBF5FB"/>
          </w:tcPr>
          <w:p>
            <w:pPr>
              <w:spacing w:after="0"/>
            </w:pPr>
            <w:r>
              <w:rPr>
                <w:rFonts w:ascii="Calibri" w:hAnsi="Calibri"/>
                <w:sz w:val="20"/>
              </w:rPr>
              <w:t>G5 — Escalate overdue orders</w:t>
            </w:r>
          </w:p>
        </w:tc>
        <w:tc>
          <w:tcPr>
            <w:tcW w:type="dxa" w:w="4533"/>
            <w:shd w:val="clear" w:color="auto" w:fill="EBF5FB"/>
          </w:tcPr>
          <w:p>
            <w:pPr>
              <w:spacing w:after="0"/>
            </w:pPr>
            <w:r>
              <w:rPr>
                <w:rFonts w:ascii="Calibri" w:hAnsi="Calibri"/>
                <w:sz w:val="20"/>
              </w:rPr>
              <w:t>Proactively check elapsed steps every cycle, mark ESCALATED after 5 steps without confirmation</w:t>
            </w:r>
          </w:p>
        </w:tc>
      </w:tr>
    </w:tbl>
    <w:p/>
    <w:p>
      <w:pPr>
        <w:keepNext/>
        <w:spacing w:before="200" w:after="60"/>
      </w:pPr>
      <w:r>
        <w:rPr>
          <w:rFonts w:ascii="Calibri" w:hAnsi="Calibri"/>
          <w:b/>
          <w:color w:val="1C1C1C"/>
          <w:sz w:val="24"/>
        </w:rPr>
        <w:t>Severity Thresholds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Severity</w:t>
            </w:r>
          </w:p>
        </w:tc>
        <w:tc>
          <w:tcPr>
            <w:tcW w:type="dxa" w:w="3022"/>
            <w:shd w:val="clear" w:color="auto" w:fill="1A3C6B"/>
          </w:tcPr>
          <w:p>
            <w:pPr>
              <w:spacing w:after="0"/>
            </w:pPr>
            <w:r>
              <w:rPr>
                <w:rFonts w:ascii="Calibri" w:hAnsi="Calibri"/>
                <w:b/>
                <w:color w:val="FFFFFF"/>
                <w:sz w:val="20"/>
              </w:rPr>
              <w:t>Condition (ratio = stock / threshold)</w:t>
            </w:r>
          </w:p>
        </w:tc>
        <w:tc>
          <w:tcPr>
            <w:tcW w:type="dxa" w:w="3022"/>
            <w:shd w:val="clear" w:color="auto" w:fill="1A3C6B"/>
          </w:tcPr>
          <w:p>
            <w:pPr>
              <w:spacing w:after="0"/>
            </w:pPr>
            <w:r>
              <w:rPr>
                <w:rFonts w:ascii="Calibri" w:hAnsi="Calibri"/>
                <w:b/>
                <w:color w:val="FFFFFF"/>
                <w:sz w:val="20"/>
              </w:rPr>
              <w:t>Response</w:t>
            </w:r>
          </w:p>
        </w:tc>
      </w:tr>
      <w:tr>
        <w:tc>
          <w:tcPr>
            <w:tcW w:type="dxa" w:w="3022"/>
            <w:shd w:val="clear" w:color="auto" w:fill="EBF5FB"/>
          </w:tcPr>
          <w:p>
            <w:pPr>
              <w:spacing w:after="0"/>
            </w:pPr>
            <w:r>
              <w:rPr>
                <w:rFonts w:ascii="Calibri" w:hAnsi="Calibri"/>
                <w:sz w:val="20"/>
              </w:rPr>
              <w:t>CRITICAL</w:t>
            </w:r>
          </w:p>
        </w:tc>
        <w:tc>
          <w:tcPr>
            <w:tcW w:type="dxa" w:w="3022"/>
            <w:shd w:val="clear" w:color="auto" w:fill="EBF5FB"/>
          </w:tcPr>
          <w:p>
            <w:pPr>
              <w:spacing w:after="0"/>
            </w:pPr>
            <w:r>
              <w:rPr>
                <w:rFonts w:ascii="Calibri" w:hAnsi="Calibri"/>
                <w:sz w:val="20"/>
              </w:rPr>
              <w:t>ratio &lt; 10%</w:t>
            </w:r>
          </w:p>
        </w:tc>
        <w:tc>
          <w:tcPr>
            <w:tcW w:type="dxa" w:w="3022"/>
            <w:shd w:val="clear" w:color="auto" w:fill="EBF5FB"/>
          </w:tcPr>
          <w:p>
            <w:pPr>
              <w:spacing w:after="0"/>
            </w:pPr>
            <w:r>
              <w:rPr>
                <w:rFonts w:ascii="Calibri" w:hAnsi="Calibri"/>
                <w:sz w:val="20"/>
              </w:rPr>
              <w:t>Parallel transfer + procurement (with await flag)</w:t>
            </w:r>
          </w:p>
        </w:tc>
      </w:tr>
      <w:tr>
        <w:tc>
          <w:tcPr>
            <w:tcW w:type="dxa" w:w="3022"/>
            <w:shd w:val="clear" w:color="auto" w:fill="FFFFFF"/>
          </w:tcPr>
          <w:p>
            <w:pPr>
              <w:spacing w:after="0"/>
            </w:pPr>
            <w:r>
              <w:rPr>
                <w:rFonts w:ascii="Calibri" w:hAnsi="Calibri"/>
                <w:sz w:val="20"/>
              </w:rPr>
              <w:t>HIGH</w:t>
            </w:r>
          </w:p>
        </w:tc>
        <w:tc>
          <w:tcPr>
            <w:tcW w:type="dxa" w:w="3022"/>
            <w:shd w:val="clear" w:color="auto" w:fill="FFFFFF"/>
          </w:tcPr>
          <w:p>
            <w:pPr>
              <w:spacing w:after="0"/>
            </w:pPr>
            <w:r>
              <w:rPr>
                <w:rFonts w:ascii="Calibri" w:hAnsi="Calibri"/>
                <w:sz w:val="20"/>
              </w:rPr>
              <w:t>10% – 30%</w:t>
            </w:r>
          </w:p>
        </w:tc>
        <w:tc>
          <w:tcPr>
            <w:tcW w:type="dxa" w:w="3022"/>
            <w:shd w:val="clear" w:color="auto" w:fill="FFFFFF"/>
          </w:tcPr>
          <w:p>
            <w:pPr>
              <w:spacing w:after="0"/>
            </w:pPr>
            <w:r>
              <w:rPr>
                <w:rFonts w:ascii="Calibri" w:hAnsi="Calibri"/>
                <w:sz w:val="20"/>
              </w:rPr>
              <w:t>Transfer-first; procurement only if transfer fails</w:t>
            </w:r>
          </w:p>
        </w:tc>
      </w:tr>
      <w:tr>
        <w:tc>
          <w:tcPr>
            <w:tcW w:type="dxa" w:w="3022"/>
            <w:shd w:val="clear" w:color="auto" w:fill="EBF5FB"/>
          </w:tcPr>
          <w:p>
            <w:pPr>
              <w:spacing w:after="0"/>
            </w:pPr>
            <w:r>
              <w:rPr>
                <w:rFonts w:ascii="Calibri" w:hAnsi="Calibri"/>
                <w:sz w:val="20"/>
              </w:rPr>
              <w:t>MEDIUM</w:t>
            </w:r>
          </w:p>
        </w:tc>
        <w:tc>
          <w:tcPr>
            <w:tcW w:type="dxa" w:w="3022"/>
            <w:shd w:val="clear" w:color="auto" w:fill="EBF5FB"/>
          </w:tcPr>
          <w:p>
            <w:pPr>
              <w:spacing w:after="0"/>
            </w:pPr>
            <w:r>
              <w:rPr>
                <w:rFonts w:ascii="Calibri" w:hAnsi="Calibri"/>
                <w:sz w:val="20"/>
              </w:rPr>
              <w:t>30% – 50%</w:t>
            </w:r>
          </w:p>
        </w:tc>
        <w:tc>
          <w:tcPr>
            <w:tcW w:type="dxa" w:w="3022"/>
            <w:shd w:val="clear" w:color="auto" w:fill="EBF5FB"/>
          </w:tcPr>
          <w:p>
            <w:pPr>
              <w:spacing w:after="0"/>
            </w:pPr>
            <w:r>
              <w:rPr>
                <w:rFonts w:ascii="Calibri" w:hAnsi="Calibri"/>
                <w:sz w:val="20"/>
              </w:rPr>
              <w:t>Direct procurement (no transfer attempted)</w:t>
            </w:r>
          </w:p>
        </w:tc>
      </w:tr>
      <w:tr>
        <w:tc>
          <w:tcPr>
            <w:tcW w:type="dxa" w:w="3022"/>
            <w:shd w:val="clear" w:color="auto" w:fill="FFFFFF"/>
          </w:tcPr>
          <w:p>
            <w:pPr>
              <w:spacing w:after="0"/>
            </w:pPr>
            <w:r>
              <w:rPr>
                <w:rFonts w:ascii="Calibri" w:hAnsi="Calibri"/>
                <w:sz w:val="20"/>
              </w:rPr>
              <w:t>LOW / OK</w:t>
            </w:r>
          </w:p>
        </w:tc>
        <w:tc>
          <w:tcPr>
            <w:tcW w:type="dxa" w:w="3022"/>
            <w:shd w:val="clear" w:color="auto" w:fill="FFFFFF"/>
          </w:tcPr>
          <w:p>
            <w:pPr>
              <w:spacing w:after="0"/>
            </w:pPr>
            <w:r>
              <w:rPr>
                <w:rFonts w:ascii="Calibri" w:hAnsi="Calibri"/>
                <w:sz w:val="20"/>
              </w:rPr>
              <w:t>&gt; 50%</w:t>
            </w:r>
          </w:p>
        </w:tc>
        <w:tc>
          <w:tcPr>
            <w:tcW w:type="dxa" w:w="3022"/>
            <w:shd w:val="clear" w:color="auto" w:fill="FFFFFF"/>
          </w:tcPr>
          <w:p>
            <w:pPr>
              <w:spacing w:after="0"/>
            </w:pPr>
            <w:r>
              <w:rPr>
                <w:rFonts w:ascii="Calibri" w:hAnsi="Calibri"/>
                <w:sz w:val="20"/>
              </w:rPr>
              <w:t>No action</w:t>
            </w:r>
          </w:p>
        </w:tc>
      </w:tr>
    </w:tbl>
    <w:p/>
    <w:p>
      <w:pPr>
        <w:keepNext/>
        <w:spacing w:before="200" w:after="60"/>
      </w:pPr>
      <w:r>
        <w:rPr>
          <w:rFonts w:ascii="Calibri" w:hAnsi="Calibri"/>
          <w:b/>
          <w:color w:val="1C1C1C"/>
          <w:sz w:val="24"/>
        </w:rPr>
        <w:t>19 Functionalities (F1 – F19)</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ID</w:t>
            </w:r>
          </w:p>
        </w:tc>
        <w:tc>
          <w:tcPr>
            <w:tcW w:type="dxa" w:w="4533"/>
            <w:shd w:val="clear" w:color="auto" w:fill="1A3C6B"/>
          </w:tcPr>
          <w:p>
            <w:pPr>
              <w:spacing w:after="0"/>
            </w:pPr>
            <w:r>
              <w:rPr>
                <w:rFonts w:ascii="Calibri" w:hAnsi="Calibri"/>
                <w:b/>
                <w:color w:val="FFFFFF"/>
                <w:sz w:val="20"/>
              </w:rPr>
              <w:t>Functionality</w:t>
            </w:r>
          </w:p>
        </w:tc>
      </w:tr>
      <w:tr>
        <w:tc>
          <w:tcPr>
            <w:tcW w:type="dxa" w:w="4533"/>
            <w:shd w:val="clear" w:color="auto" w:fill="EBF5FB"/>
          </w:tcPr>
          <w:p>
            <w:pPr>
              <w:spacing w:after="0"/>
            </w:pPr>
            <w:r>
              <w:rPr>
                <w:rFonts w:ascii="Calibri" w:hAnsi="Calibri"/>
                <w:sz w:val="20"/>
              </w:rPr>
              <w:t>F1</w:t>
            </w:r>
          </w:p>
        </w:tc>
        <w:tc>
          <w:tcPr>
            <w:tcW w:type="dxa" w:w="4533"/>
            <w:shd w:val="clear" w:color="auto" w:fill="EBF5FB"/>
          </w:tcPr>
          <w:p>
            <w:pPr>
              <w:spacing w:after="0"/>
            </w:pPr>
            <w:r>
              <w:rPr>
                <w:rFonts w:ascii="Calibri" w:hAnsi="Calibri"/>
                <w:sz w:val="20"/>
              </w:rPr>
              <w:t>Receive drug stock readings from the pharmacy sensor network per simulation step</w:t>
            </w:r>
          </w:p>
        </w:tc>
      </w:tr>
      <w:tr>
        <w:tc>
          <w:tcPr>
            <w:tcW w:type="dxa" w:w="4533"/>
            <w:shd w:val="clear" w:color="auto" w:fill="FFFFFF"/>
          </w:tcPr>
          <w:p>
            <w:pPr>
              <w:spacing w:after="0"/>
            </w:pPr>
            <w:r>
              <w:rPr>
                <w:rFonts w:ascii="Calibri" w:hAnsi="Calibri"/>
                <w:sz w:val="20"/>
              </w:rPr>
              <w:t>F2</w:t>
            </w:r>
          </w:p>
        </w:tc>
        <w:tc>
          <w:tcPr>
            <w:tcW w:type="dxa" w:w="4533"/>
            <w:shd w:val="clear" w:color="auto" w:fill="FFFFFF"/>
          </w:tcPr>
          <w:p>
            <w:pPr>
              <w:spacing w:after="0"/>
            </w:pPr>
            <w:r>
              <w:rPr>
                <w:rFonts w:ascii="Calibri" w:hAnsi="Calibri"/>
                <w:sz w:val="20"/>
              </w:rPr>
              <w:t>Compute stock level percentage relative to reorder threshold</w:t>
            </w:r>
          </w:p>
        </w:tc>
      </w:tr>
      <w:tr>
        <w:tc>
          <w:tcPr>
            <w:tcW w:type="dxa" w:w="4533"/>
            <w:shd w:val="clear" w:color="auto" w:fill="EBF5FB"/>
          </w:tcPr>
          <w:p>
            <w:pPr>
              <w:spacing w:after="0"/>
            </w:pPr>
            <w:r>
              <w:rPr>
                <w:rFonts w:ascii="Calibri" w:hAnsi="Calibri"/>
                <w:sz w:val="20"/>
              </w:rPr>
              <w:t>F3</w:t>
            </w:r>
          </w:p>
        </w:tc>
        <w:tc>
          <w:tcPr>
            <w:tcW w:type="dxa" w:w="4533"/>
            <w:shd w:val="clear" w:color="auto" w:fill="EBF5FB"/>
          </w:tcPr>
          <w:p>
            <w:pPr>
              <w:spacing w:after="0"/>
            </w:pPr>
            <w:r>
              <w:rPr>
                <w:rFonts w:ascii="Calibri" w:hAnsi="Calibri"/>
                <w:sz w:val="20"/>
              </w:rPr>
              <w:t>Classify stock level by severity: CRITICAL, HIGH, MEDIUM</w:t>
            </w:r>
          </w:p>
        </w:tc>
      </w:tr>
      <w:tr>
        <w:tc>
          <w:tcPr>
            <w:tcW w:type="dxa" w:w="4533"/>
            <w:shd w:val="clear" w:color="auto" w:fill="FFFFFF"/>
          </w:tcPr>
          <w:p>
            <w:pPr>
              <w:spacing w:after="0"/>
            </w:pPr>
            <w:r>
              <w:rPr>
                <w:rFonts w:ascii="Calibri" w:hAnsi="Calibri"/>
                <w:sz w:val="20"/>
              </w:rPr>
              <w:t>F4</w:t>
            </w:r>
          </w:p>
        </w:tc>
        <w:tc>
          <w:tcPr>
            <w:tcW w:type="dxa" w:w="4533"/>
            <w:shd w:val="clear" w:color="auto" w:fill="FFFFFF"/>
          </w:tcPr>
          <w:p>
            <w:pPr>
              <w:spacing w:after="0"/>
            </w:pPr>
            <w:r>
              <w:rPr>
                <w:rFonts w:ascii="Calibri" w:hAnsi="Calibri"/>
                <w:sz w:val="20"/>
              </w:rPr>
              <w:t>Suppress duplicate alerts for stock-ward pairs already alerted</w:t>
            </w:r>
          </w:p>
        </w:tc>
      </w:tr>
      <w:tr>
        <w:tc>
          <w:tcPr>
            <w:tcW w:type="dxa" w:w="4533"/>
            <w:shd w:val="clear" w:color="auto" w:fill="EBF5FB"/>
          </w:tcPr>
          <w:p>
            <w:pPr>
              <w:spacing w:after="0"/>
            </w:pPr>
            <w:r>
              <w:rPr>
                <w:rFonts w:ascii="Calibri" w:hAnsi="Calibri"/>
                <w:sz w:val="20"/>
              </w:rPr>
              <w:t>F5</w:t>
            </w:r>
          </w:p>
        </w:tc>
        <w:tc>
          <w:tcPr>
            <w:tcW w:type="dxa" w:w="4533"/>
            <w:shd w:val="clear" w:color="auto" w:fill="EBF5FB"/>
          </w:tcPr>
          <w:p>
            <w:pPr>
              <w:spacing w:after="0"/>
            </w:pPr>
            <w:r>
              <w:rPr>
                <w:rFonts w:ascii="Calibri" w:hAnsi="Calibri"/>
                <w:sz w:val="20"/>
              </w:rPr>
              <w:t>Classify shortage by drug category and select response plan</w:t>
            </w:r>
          </w:p>
        </w:tc>
      </w:tr>
      <w:tr>
        <w:tc>
          <w:tcPr>
            <w:tcW w:type="dxa" w:w="4533"/>
            <w:shd w:val="clear" w:color="auto" w:fill="FFFFFF"/>
          </w:tcPr>
          <w:p>
            <w:pPr>
              <w:spacing w:after="0"/>
            </w:pPr>
            <w:r>
              <w:rPr>
                <w:rFonts w:ascii="Calibri" w:hAnsi="Calibri"/>
                <w:sz w:val="20"/>
              </w:rPr>
              <w:t>F6</w:t>
            </w:r>
          </w:p>
        </w:tc>
        <w:tc>
          <w:tcPr>
            <w:tcW w:type="dxa" w:w="4533"/>
            <w:shd w:val="clear" w:color="auto" w:fill="FFFFFF"/>
          </w:tcPr>
          <w:p>
            <w:pPr>
              <w:spacing w:after="0"/>
            </w:pPr>
            <w:r>
              <w:rPr>
                <w:rFonts w:ascii="Calibri" w:hAnsi="Calibri"/>
                <w:sz w:val="20"/>
              </w:rPr>
              <w:t>Route CRITICAL shortages to both transfer and procurement agents</w:t>
            </w:r>
          </w:p>
        </w:tc>
      </w:tr>
      <w:tr>
        <w:tc>
          <w:tcPr>
            <w:tcW w:type="dxa" w:w="4533"/>
            <w:shd w:val="clear" w:color="auto" w:fill="EBF5FB"/>
          </w:tcPr>
          <w:p>
            <w:pPr>
              <w:spacing w:after="0"/>
            </w:pPr>
            <w:r>
              <w:rPr>
                <w:rFonts w:ascii="Calibri" w:hAnsi="Calibri"/>
                <w:sz w:val="20"/>
              </w:rPr>
              <w:t>F7</w:t>
            </w:r>
          </w:p>
        </w:tc>
        <w:tc>
          <w:tcPr>
            <w:tcW w:type="dxa" w:w="4533"/>
            <w:shd w:val="clear" w:color="auto" w:fill="EBF5FB"/>
          </w:tcPr>
          <w:p>
            <w:pPr>
              <w:spacing w:after="0"/>
            </w:pPr>
            <w:r>
              <w:rPr>
                <w:rFonts w:ascii="Calibri" w:hAnsi="Calibri"/>
                <w:sz w:val="20"/>
              </w:rPr>
              <w:t>Route HIGH shortages to transfer coordination only</w:t>
            </w:r>
          </w:p>
        </w:tc>
      </w:tr>
      <w:tr>
        <w:tc>
          <w:tcPr>
            <w:tcW w:type="dxa" w:w="4533"/>
            <w:shd w:val="clear" w:color="auto" w:fill="FFFFFF"/>
          </w:tcPr>
          <w:p>
            <w:pPr>
              <w:spacing w:after="0"/>
            </w:pPr>
            <w:r>
              <w:rPr>
                <w:rFonts w:ascii="Calibri" w:hAnsi="Calibri"/>
                <w:sz w:val="20"/>
              </w:rPr>
              <w:t>F8</w:t>
            </w:r>
          </w:p>
        </w:tc>
        <w:tc>
          <w:tcPr>
            <w:tcW w:type="dxa" w:w="4533"/>
            <w:shd w:val="clear" w:color="auto" w:fill="FFFFFF"/>
          </w:tcPr>
          <w:p>
            <w:pPr>
              <w:spacing w:after="0"/>
            </w:pPr>
            <w:r>
              <w:rPr>
                <w:rFonts w:ascii="Calibri" w:hAnsi="Calibri"/>
                <w:sz w:val="20"/>
              </w:rPr>
              <w:t>Route MEDIUM shortages to procurement only</w:t>
            </w:r>
          </w:p>
        </w:tc>
      </w:tr>
      <w:tr>
        <w:tc>
          <w:tcPr>
            <w:tcW w:type="dxa" w:w="4533"/>
            <w:shd w:val="clear" w:color="auto" w:fill="EBF5FB"/>
          </w:tcPr>
          <w:p>
            <w:pPr>
              <w:spacing w:after="0"/>
            </w:pPr>
            <w:r>
              <w:rPr>
                <w:rFonts w:ascii="Calibri" w:hAnsi="Calibri"/>
                <w:sz w:val="20"/>
              </w:rPr>
              <w:t>F9</w:t>
            </w:r>
          </w:p>
        </w:tc>
        <w:tc>
          <w:tcPr>
            <w:tcW w:type="dxa" w:w="4533"/>
            <w:shd w:val="clear" w:color="auto" w:fill="EBF5FB"/>
          </w:tcPr>
          <w:p>
            <w:pPr>
              <w:spacing w:after="0"/>
            </w:pPr>
            <w:r>
              <w:rPr>
                <w:rFonts w:ascii="Calibri" w:hAnsi="Calibri"/>
                <w:sz w:val="20"/>
              </w:rPr>
              <w:t>Enforce controlled substance policy — no internal transfer of morphine</w:t>
            </w:r>
          </w:p>
        </w:tc>
      </w:tr>
      <w:tr>
        <w:tc>
          <w:tcPr>
            <w:tcW w:type="dxa" w:w="4533"/>
            <w:shd w:val="clear" w:color="auto" w:fill="FFFFFF"/>
          </w:tcPr>
          <w:p>
            <w:pPr>
              <w:spacing w:after="0"/>
            </w:pPr>
            <w:r>
              <w:rPr>
                <w:rFonts w:ascii="Calibri" w:hAnsi="Calibri"/>
                <w:sz w:val="20"/>
              </w:rPr>
              <w:t>F10</w:t>
            </w:r>
          </w:p>
        </w:tc>
        <w:tc>
          <w:tcPr>
            <w:tcW w:type="dxa" w:w="4533"/>
            <w:shd w:val="clear" w:color="auto" w:fill="FFFFFF"/>
          </w:tcPr>
          <w:p>
            <w:pPr>
              <w:spacing w:after="0"/>
            </w:pPr>
            <w:r>
              <w:rPr>
                <w:rFonts w:ascii="Calibri" w:hAnsi="Calibri"/>
                <w:sz w:val="20"/>
              </w:rPr>
              <w:t>Search all wards for a surplus donor ward meeting criteria</w:t>
            </w:r>
          </w:p>
        </w:tc>
      </w:tr>
      <w:tr>
        <w:tc>
          <w:tcPr>
            <w:tcW w:type="dxa" w:w="4533"/>
            <w:shd w:val="clear" w:color="auto" w:fill="EBF5FB"/>
          </w:tcPr>
          <w:p>
            <w:pPr>
              <w:spacing w:after="0"/>
            </w:pPr>
            <w:r>
              <w:rPr>
                <w:rFonts w:ascii="Calibri" w:hAnsi="Calibri"/>
                <w:sz w:val="20"/>
              </w:rPr>
              <w:t>F11</w:t>
            </w:r>
          </w:p>
        </w:tc>
        <w:tc>
          <w:tcPr>
            <w:tcW w:type="dxa" w:w="4533"/>
            <w:shd w:val="clear" w:color="auto" w:fill="EBF5FB"/>
          </w:tcPr>
          <w:p>
            <w:pPr>
              <w:spacing w:after="0"/>
            </w:pPr>
            <w:r>
              <w:rPr>
                <w:rFonts w:ascii="Calibri" w:hAnsi="Calibri"/>
                <w:sz w:val="20"/>
              </w:rPr>
              <w:t>Execute inter-ward stock transfer and update both ward records</w:t>
            </w:r>
          </w:p>
        </w:tc>
      </w:tr>
      <w:tr>
        <w:tc>
          <w:tcPr>
            <w:tcW w:type="dxa" w:w="4533"/>
            <w:shd w:val="clear" w:color="auto" w:fill="FFFFFF"/>
          </w:tcPr>
          <w:p>
            <w:pPr>
              <w:spacing w:after="0"/>
            </w:pPr>
            <w:r>
              <w:rPr>
                <w:rFonts w:ascii="Calibri" w:hAnsi="Calibri"/>
                <w:sz w:val="20"/>
              </w:rPr>
              <w:t>F12</w:t>
            </w:r>
          </w:p>
        </w:tc>
        <w:tc>
          <w:tcPr>
            <w:tcW w:type="dxa" w:w="4533"/>
            <w:shd w:val="clear" w:color="auto" w:fill="FFFFFF"/>
          </w:tcPr>
          <w:p>
            <w:pPr>
              <w:spacing w:after="0"/>
            </w:pPr>
            <w:r>
              <w:rPr>
                <w:rFonts w:ascii="Calibri" w:hAnsi="Calibri"/>
                <w:sz w:val="20"/>
              </w:rPr>
              <w:t>Record every transfer attempt with full audit trail</w:t>
            </w:r>
          </w:p>
        </w:tc>
      </w:tr>
      <w:tr>
        <w:tc>
          <w:tcPr>
            <w:tcW w:type="dxa" w:w="4533"/>
            <w:shd w:val="clear" w:color="auto" w:fill="EBF5FB"/>
          </w:tcPr>
          <w:p>
            <w:pPr>
              <w:spacing w:after="0"/>
            </w:pPr>
            <w:r>
              <w:rPr>
                <w:rFonts w:ascii="Calibri" w:hAnsi="Calibri"/>
                <w:sz w:val="20"/>
              </w:rPr>
              <w:t>F13</w:t>
            </w:r>
          </w:p>
        </w:tc>
        <w:tc>
          <w:tcPr>
            <w:tcW w:type="dxa" w:w="4533"/>
            <w:shd w:val="clear" w:color="auto" w:fill="EBF5FB"/>
          </w:tcPr>
          <w:p>
            <w:pPr>
              <w:spacing w:after="0"/>
            </w:pPr>
            <w:r>
              <w:rPr>
                <w:rFonts w:ascii="Calibri" w:hAnsi="Calibri"/>
                <w:sz w:val="20"/>
              </w:rPr>
              <w:t>Select supplier by drug category from the supplier registry</w:t>
            </w:r>
          </w:p>
        </w:tc>
      </w:tr>
      <w:tr>
        <w:tc>
          <w:tcPr>
            <w:tcW w:type="dxa" w:w="4533"/>
            <w:shd w:val="clear" w:color="auto" w:fill="FFFFFF"/>
          </w:tcPr>
          <w:p>
            <w:pPr>
              <w:spacing w:after="0"/>
            </w:pPr>
            <w:r>
              <w:rPr>
                <w:rFonts w:ascii="Calibri" w:hAnsi="Calibri"/>
                <w:sz w:val="20"/>
              </w:rPr>
              <w:t>F14</w:t>
            </w:r>
          </w:p>
        </w:tc>
        <w:tc>
          <w:tcPr>
            <w:tcW w:type="dxa" w:w="4533"/>
            <w:shd w:val="clear" w:color="auto" w:fill="FFFFFF"/>
          </w:tcPr>
          <w:p>
            <w:pPr>
              <w:spacing w:after="0"/>
            </w:pPr>
            <w:r>
              <w:rPr>
                <w:rFonts w:ascii="Calibri" w:hAnsi="Calibri"/>
                <w:sz w:val="20"/>
              </w:rPr>
              <w:t>Create procurement record and notify procurement pipeline</w:t>
            </w:r>
          </w:p>
        </w:tc>
      </w:tr>
      <w:tr>
        <w:tc>
          <w:tcPr>
            <w:tcW w:type="dxa" w:w="4533"/>
            <w:shd w:val="clear" w:color="auto" w:fill="EBF5FB"/>
          </w:tcPr>
          <w:p>
            <w:pPr>
              <w:spacing w:after="0"/>
            </w:pPr>
            <w:r>
              <w:rPr>
                <w:rFonts w:ascii="Calibri" w:hAnsi="Calibri"/>
                <w:sz w:val="20"/>
              </w:rPr>
              <w:t>F15</w:t>
            </w:r>
          </w:p>
        </w:tc>
        <w:tc>
          <w:tcPr>
            <w:tcW w:type="dxa" w:w="4533"/>
            <w:shd w:val="clear" w:color="auto" w:fill="EBF5FB"/>
          </w:tcPr>
          <w:p>
            <w:pPr>
              <w:spacing w:after="0"/>
            </w:pPr>
            <w:r>
              <w:rPr>
                <w:rFonts w:ascii="Calibri" w:hAnsi="Calibri"/>
                <w:sz w:val="20"/>
              </w:rPr>
              <w:t>Proactively monitor pending procurements every cycle for timeout</w:t>
            </w:r>
          </w:p>
        </w:tc>
      </w:tr>
      <w:tr>
        <w:tc>
          <w:tcPr>
            <w:tcW w:type="dxa" w:w="4533"/>
            <w:shd w:val="clear" w:color="auto" w:fill="FFFFFF"/>
          </w:tcPr>
          <w:p>
            <w:pPr>
              <w:spacing w:after="0"/>
            </w:pPr>
            <w:r>
              <w:rPr>
                <w:rFonts w:ascii="Calibri" w:hAnsi="Calibri"/>
                <w:sz w:val="20"/>
              </w:rPr>
              <w:t>F16</w:t>
            </w:r>
          </w:p>
        </w:tc>
        <w:tc>
          <w:tcPr>
            <w:tcW w:type="dxa" w:w="4533"/>
            <w:shd w:val="clear" w:color="auto" w:fill="FFFFFF"/>
          </w:tcPr>
          <w:p>
            <w:pPr>
              <w:spacing w:after="0"/>
            </w:pPr>
            <w:r>
              <w:rPr>
                <w:rFonts w:ascii="Calibri" w:hAnsi="Calibri"/>
                <w:sz w:val="20"/>
              </w:rPr>
              <w:t>Escalate overdue procurement to ESCALATED status after five steps</w:t>
            </w:r>
          </w:p>
        </w:tc>
      </w:tr>
      <w:tr>
        <w:tc>
          <w:tcPr>
            <w:tcW w:type="dxa" w:w="4533"/>
            <w:shd w:val="clear" w:color="auto" w:fill="EBF5FB"/>
          </w:tcPr>
          <w:p>
            <w:pPr>
              <w:spacing w:after="0"/>
            </w:pPr>
            <w:r>
              <w:rPr>
                <w:rFonts w:ascii="Calibri" w:hAnsi="Calibri"/>
                <w:sz w:val="20"/>
              </w:rPr>
              <w:t>F17</w:t>
            </w:r>
          </w:p>
        </w:tc>
        <w:tc>
          <w:tcPr>
            <w:tcW w:type="dxa" w:w="4533"/>
            <w:shd w:val="clear" w:color="auto" w:fill="EBF5FB"/>
          </w:tcPr>
          <w:p>
            <w:pPr>
              <w:spacing w:after="0"/>
            </w:pPr>
            <w:r>
              <w:rPr>
                <w:rFonts w:ascii="Calibri" w:hAnsi="Calibri"/>
                <w:sz w:val="20"/>
              </w:rPr>
              <w:t>Receive and process supplier confirmation events</w:t>
            </w:r>
          </w:p>
        </w:tc>
      </w:tr>
      <w:tr>
        <w:tc>
          <w:tcPr>
            <w:tcW w:type="dxa" w:w="4533"/>
            <w:shd w:val="clear" w:color="auto" w:fill="FFFFFF"/>
          </w:tcPr>
          <w:p>
            <w:pPr>
              <w:spacing w:after="0"/>
            </w:pPr>
            <w:r>
              <w:rPr>
                <w:rFonts w:ascii="Calibri" w:hAnsi="Calibri"/>
                <w:sz w:val="20"/>
              </w:rPr>
              <w:t>F18</w:t>
            </w:r>
          </w:p>
        </w:tc>
        <w:tc>
          <w:tcPr>
            <w:tcW w:type="dxa" w:w="4533"/>
            <w:shd w:val="clear" w:color="auto" w:fill="FFFFFF"/>
          </w:tcPr>
          <w:p>
            <w:pPr>
              <w:spacing w:after="0"/>
            </w:pPr>
            <w:r>
              <w:rPr>
                <w:rFonts w:ascii="Calibri" w:hAnsi="Calibri"/>
                <w:sz w:val="20"/>
              </w:rPr>
              <w:t>Track resolved shortages to avoid reprocessing</w:t>
            </w:r>
          </w:p>
        </w:tc>
      </w:tr>
      <w:tr>
        <w:tc>
          <w:tcPr>
            <w:tcW w:type="dxa" w:w="4533"/>
            <w:shd w:val="clear" w:color="auto" w:fill="EBF5FB"/>
          </w:tcPr>
          <w:p>
            <w:pPr>
              <w:spacing w:after="0"/>
            </w:pPr>
            <w:r>
              <w:rPr>
                <w:rFonts w:ascii="Calibri" w:hAnsi="Calibri"/>
                <w:sz w:val="20"/>
              </w:rPr>
              <w:t>F19</w:t>
            </w:r>
          </w:p>
        </w:tc>
        <w:tc>
          <w:tcPr>
            <w:tcW w:type="dxa" w:w="4533"/>
            <w:shd w:val="clear" w:color="auto" w:fill="EBF5FB"/>
          </w:tcPr>
          <w:p>
            <w:pPr>
              <w:spacing w:after="0"/>
            </w:pPr>
            <w:r>
              <w:rPr>
                <w:rFonts w:ascii="Calibri" w:hAnsi="Calibri"/>
                <w:sz w:val="20"/>
              </w:rPr>
              <w:t>Provide full audit trail via the simulation activity log</w:t>
            </w:r>
          </w:p>
        </w:tc>
      </w:tr>
    </w:tbl>
    <w:p/>
    <w:p>
      <w:pPr>
        <w:keepNext/>
        <w:spacing w:before="280" w:after="80"/>
      </w:pPr>
      <w:r>
        <w:rPr>
          <w:rFonts w:ascii="Calibri" w:hAnsi="Calibri"/>
          <w:b/>
          <w:color w:val="0D6E6E"/>
          <w:sz w:val="30"/>
        </w:rPr>
        <w:t>Phase 2 — Architectural Design</w:t>
      </w:r>
    </w:p>
    <w:p>
      <w:pPr>
        <w:spacing w:after="80"/>
        <w:ind w:left="0"/>
      </w:pPr>
      <w:r>
        <w:rPr>
          <w:rFonts w:ascii="Calibri" w:hAnsi="Calibri"/>
          <w:color w:val="1C1C1C"/>
          <w:sz w:val="22"/>
        </w:rPr>
        <w:t>Phase 2 identifies agent types, their responsibilities, beliefs, and the acquaintance diagram showing inter-agent message flow.</w:t>
      </w:r>
    </w:p>
    <w:p>
      <w:pPr>
        <w:keepNext/>
        <w:spacing w:before="200" w:after="60"/>
      </w:pPr>
      <w:r>
        <w:rPr>
          <w:rFonts w:ascii="Calibri" w:hAnsi="Calibri"/>
          <w:b/>
          <w:color w:val="1C1C1C"/>
          <w:sz w:val="24"/>
        </w:rPr>
        <w:t>Agent Types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Agent</w:t>
            </w:r>
          </w:p>
        </w:tc>
        <w:tc>
          <w:tcPr>
            <w:tcW w:type="dxa" w:w="3022"/>
            <w:shd w:val="clear" w:color="auto" w:fill="1A3C6B"/>
          </w:tcPr>
          <w:p>
            <w:pPr>
              <w:spacing w:after="0"/>
            </w:pPr>
            <w:r>
              <w:rPr>
                <w:rFonts w:ascii="Calibri" w:hAnsi="Calibri"/>
                <w:b/>
                <w:color w:val="FFFFFF"/>
                <w:sz w:val="20"/>
              </w:rPr>
              <w:t>Core Responsibility</w:t>
            </w:r>
          </w:p>
        </w:tc>
        <w:tc>
          <w:tcPr>
            <w:tcW w:type="dxa" w:w="3022"/>
            <w:shd w:val="clear" w:color="auto" w:fill="1A3C6B"/>
          </w:tcPr>
          <w:p>
            <w:pPr>
              <w:spacing w:after="0"/>
            </w:pPr>
            <w:r>
              <w:rPr>
                <w:rFonts w:ascii="Calibri" w:hAnsi="Calibri"/>
                <w:b/>
                <w:color w:val="FFFFFF"/>
                <w:sz w:val="20"/>
              </w:rPr>
              <w:t>Goals</w:t>
            </w:r>
          </w:p>
        </w:tc>
      </w:tr>
      <w:tr>
        <w:tc>
          <w:tcPr>
            <w:tcW w:type="dxa" w:w="3022"/>
            <w:shd w:val="clear" w:color="auto" w:fill="EBF5FB"/>
          </w:tcPr>
          <w:p>
            <w:pPr>
              <w:spacing w:after="0"/>
            </w:pPr>
            <w:r>
              <w:rPr>
                <w:rFonts w:ascii="Calibri" w:hAnsi="Calibri"/>
                <w:sz w:val="20"/>
              </w:rPr>
              <w:t>StockMonitorAgent</w:t>
            </w:r>
          </w:p>
        </w:tc>
        <w:tc>
          <w:tcPr>
            <w:tcW w:type="dxa" w:w="3022"/>
            <w:shd w:val="clear" w:color="auto" w:fill="EBF5FB"/>
          </w:tcPr>
          <w:p>
            <w:pPr>
              <w:spacing w:after="0"/>
            </w:pPr>
            <w:r>
              <w:rPr>
                <w:rFonts w:ascii="Calibri" w:hAnsi="Calibri"/>
                <w:sz w:val="20"/>
              </w:rPr>
              <w:t>Monitor sensor readings; classify severity; suppress duplicates</w:t>
            </w:r>
          </w:p>
        </w:tc>
        <w:tc>
          <w:tcPr>
            <w:tcW w:type="dxa" w:w="3022"/>
            <w:shd w:val="clear" w:color="auto" w:fill="EBF5FB"/>
          </w:tcPr>
          <w:p>
            <w:pPr>
              <w:spacing w:after="0"/>
            </w:pPr>
            <w:r>
              <w:rPr>
                <w:rFonts w:ascii="Calibri" w:hAnsi="Calibri"/>
                <w:sz w:val="20"/>
              </w:rPr>
              <w:t>G1.1 – G1.4</w:t>
            </w:r>
          </w:p>
        </w:tc>
      </w:tr>
      <w:tr>
        <w:tc>
          <w:tcPr>
            <w:tcW w:type="dxa" w:w="3022"/>
            <w:shd w:val="clear" w:color="auto" w:fill="FFFFFF"/>
          </w:tcPr>
          <w:p>
            <w:pPr>
              <w:spacing w:after="0"/>
            </w:pPr>
            <w:r>
              <w:rPr>
                <w:rFonts w:ascii="Calibri" w:hAnsi="Calibri"/>
                <w:sz w:val="20"/>
              </w:rPr>
              <w:t>SupplyAssessmentAgent</w:t>
            </w:r>
          </w:p>
        </w:tc>
        <w:tc>
          <w:tcPr>
            <w:tcW w:type="dxa" w:w="3022"/>
            <w:shd w:val="clear" w:color="auto" w:fill="FFFFFF"/>
          </w:tcPr>
          <w:p>
            <w:pPr>
              <w:spacing w:after="0"/>
            </w:pPr>
            <w:r>
              <w:rPr>
                <w:rFonts w:ascii="Calibri" w:hAnsi="Calibri"/>
                <w:sz w:val="20"/>
              </w:rPr>
              <w:t>Classify shortage by category; select and route to response plan</w:t>
            </w:r>
          </w:p>
        </w:tc>
        <w:tc>
          <w:tcPr>
            <w:tcW w:type="dxa" w:w="3022"/>
            <w:shd w:val="clear" w:color="auto" w:fill="FFFFFF"/>
          </w:tcPr>
          <w:p>
            <w:pPr>
              <w:spacing w:after="0"/>
            </w:pPr>
            <w:r>
              <w:rPr>
                <w:rFonts w:ascii="Calibri" w:hAnsi="Calibri"/>
                <w:sz w:val="20"/>
              </w:rPr>
              <w:t>G2.1 – G2.4</w:t>
            </w:r>
          </w:p>
        </w:tc>
      </w:tr>
      <w:tr>
        <w:tc>
          <w:tcPr>
            <w:tcW w:type="dxa" w:w="3022"/>
            <w:shd w:val="clear" w:color="auto" w:fill="EBF5FB"/>
          </w:tcPr>
          <w:p>
            <w:pPr>
              <w:spacing w:after="0"/>
            </w:pPr>
            <w:r>
              <w:rPr>
                <w:rFonts w:ascii="Calibri" w:hAnsi="Calibri"/>
                <w:sz w:val="20"/>
              </w:rPr>
              <w:t>TransferCoordinationAgent</w:t>
            </w:r>
          </w:p>
        </w:tc>
        <w:tc>
          <w:tcPr>
            <w:tcW w:type="dxa" w:w="3022"/>
            <w:shd w:val="clear" w:color="auto" w:fill="EBF5FB"/>
          </w:tcPr>
          <w:p>
            <w:pPr>
              <w:spacing w:after="0"/>
            </w:pPr>
            <w:r>
              <w:rPr>
                <w:rFonts w:ascii="Calibri" w:hAnsi="Calibri"/>
                <w:sz w:val="20"/>
              </w:rPr>
              <w:t>Search for donor ward; enforce controlled substance policy; execute transfer</w:t>
            </w:r>
          </w:p>
        </w:tc>
        <w:tc>
          <w:tcPr>
            <w:tcW w:type="dxa" w:w="3022"/>
            <w:shd w:val="clear" w:color="auto" w:fill="EBF5FB"/>
          </w:tcPr>
          <w:p>
            <w:pPr>
              <w:spacing w:after="0"/>
            </w:pPr>
            <w:r>
              <w:rPr>
                <w:rFonts w:ascii="Calibri" w:hAnsi="Calibri"/>
                <w:sz w:val="20"/>
              </w:rPr>
              <w:t>G3.1 – G3.5</w:t>
            </w:r>
          </w:p>
        </w:tc>
      </w:tr>
      <w:tr>
        <w:tc>
          <w:tcPr>
            <w:tcW w:type="dxa" w:w="3022"/>
            <w:shd w:val="clear" w:color="auto" w:fill="FFFFFF"/>
          </w:tcPr>
          <w:p>
            <w:pPr>
              <w:spacing w:after="0"/>
            </w:pPr>
            <w:r>
              <w:rPr>
                <w:rFonts w:ascii="Calibri" w:hAnsi="Calibri"/>
                <w:sz w:val="20"/>
              </w:rPr>
              <w:t>ProcurementEscalationAgent</w:t>
            </w:r>
          </w:p>
        </w:tc>
        <w:tc>
          <w:tcPr>
            <w:tcW w:type="dxa" w:w="3022"/>
            <w:shd w:val="clear" w:color="auto" w:fill="FFFFFF"/>
          </w:tcPr>
          <w:p>
            <w:pPr>
              <w:spacing w:after="0"/>
            </w:pPr>
            <w:r>
              <w:rPr>
                <w:rFonts w:ascii="Calibri" w:hAnsi="Calibri"/>
                <w:sz w:val="20"/>
              </w:rPr>
              <w:t>Initiate procurement; track orders; escalate after 5-step timeout</w:t>
            </w:r>
          </w:p>
        </w:tc>
        <w:tc>
          <w:tcPr>
            <w:tcW w:type="dxa" w:w="3022"/>
            <w:shd w:val="clear" w:color="auto" w:fill="FFFFFF"/>
          </w:tcPr>
          <w:p>
            <w:pPr>
              <w:spacing w:after="0"/>
            </w:pPr>
            <w:r>
              <w:rPr>
                <w:rFonts w:ascii="Calibri" w:hAnsi="Calibri"/>
                <w:sz w:val="20"/>
              </w:rPr>
              <w:t>G4.1 – G4.4, G5.1 – G5.3</w:t>
            </w:r>
          </w:p>
        </w:tc>
      </w:tr>
      <w:tr>
        <w:tc>
          <w:tcPr>
            <w:tcW w:type="dxa" w:w="3022"/>
            <w:shd w:val="clear" w:color="auto" w:fill="EBF5FB"/>
          </w:tcPr>
          <w:p>
            <w:pPr>
              <w:spacing w:after="0"/>
            </w:pPr>
            <w:r>
              <w:rPr>
                <w:rFonts w:ascii="Calibri" w:hAnsi="Calibri"/>
                <w:sz w:val="20"/>
              </w:rPr>
              <w:t>ExpiryMonitorAgent</w:t>
            </w:r>
          </w:p>
        </w:tc>
        <w:tc>
          <w:tcPr>
            <w:tcW w:type="dxa" w:w="3022"/>
            <w:shd w:val="clear" w:color="auto" w:fill="EBF5FB"/>
          </w:tcPr>
          <w:p>
            <w:pPr>
              <w:spacing w:after="0"/>
            </w:pPr>
            <w:r>
              <w:rPr>
                <w:rFonts w:ascii="Calibri" w:hAnsi="Calibri"/>
                <w:sz w:val="20"/>
              </w:rPr>
              <w:t>Scan batch expiry every cycle; enforce FEFO; alert on expired batches</w:t>
            </w:r>
          </w:p>
        </w:tc>
        <w:tc>
          <w:tcPr>
            <w:tcW w:type="dxa" w:w="3022"/>
            <w:shd w:val="clear" w:color="auto" w:fill="EBF5FB"/>
          </w:tcPr>
          <w:p>
            <w:pPr>
              <w:spacing w:after="0"/>
            </w:pPr>
            <w:r>
              <w:rPr>
                <w:rFonts w:ascii="Calibri" w:hAnsi="Calibri"/>
                <w:sz w:val="20"/>
              </w:rPr>
              <w:t>Implicit — safety</w:t>
            </w:r>
          </w:p>
        </w:tc>
      </w:tr>
    </w:tbl>
    <w:p/>
    <w:p>
      <w:pPr>
        <w:keepNext/>
        <w:spacing w:before="200" w:after="60"/>
      </w:pPr>
      <w:r>
        <w:rPr>
          <w:rFonts w:ascii="Calibri" w:hAnsi="Calibri"/>
          <w:b/>
          <w:color w:val="1C1C1C"/>
          <w:sz w:val="24"/>
        </w:rPr>
        <w:t>Acquaintance (Message Flow)</w:t>
      </w:r>
    </w:p>
    <w:p>
      <w:pPr>
        <w:spacing w:after="80"/>
        <w:ind w:left="0"/>
      </w:pPr>
      <w:r>
        <w:rPr>
          <w:rFonts w:ascii="Calibri" w:hAnsi="Calibri"/>
          <w:color w:val="1C1C1C"/>
          <w:sz w:val="22"/>
        </w:rPr>
        <w:t>PharmacySensor -&gt; StockMonitorAgent (STOCK_READING)</w:t>
        <w:br/>
        <w:t>StockMonitorAgent -&gt; SupplyAssessmentAgent (STOCK_ALERT)</w:t>
        <w:br/>
        <w:t>SupplyAssessmentAgent -&gt; TransferCoordinationAgent (SHORTAGE_CLASSIFIED)</w:t>
        <w:br/>
        <w:t>SupplyAssessmentAgent -&gt; ProcurementEscalationAgent (SHORTAGE_CLASSIFIED, with await flag on CRITICAL)</w:t>
        <w:br/>
        <w:t>TransferCoordinationAgent -&gt; ProcurementEscalationAgent (TRANSFER_RESULT)</w:t>
        <w:br/>
        <w:t>ExpiryMonitorAgent -&gt; ProcurementEscalationAgent (EXPIRY_ALERT)</w:t>
      </w:r>
    </w:p>
    <w:p>
      <w:pPr>
        <w:spacing w:after="80"/>
        <w:ind w:left="0"/>
      </w:pPr>
      <w:r>
        <w:rPr>
          <w:rFonts w:ascii="Calibri" w:hAnsi="Calibri"/>
          <w:color w:val="1C1C1C"/>
          <w:sz w:val="22"/>
        </w:rPr>
        <w:t>Communication is strictly directional. No agent sends messages back to a higher-level agent except via TRANSFER_RESULT.</w:t>
      </w:r>
    </w:p>
    <w:p>
      <w:pPr>
        <w:keepNext/>
        <w:spacing w:before="200" w:after="60"/>
      </w:pPr>
      <w:r>
        <w:rPr>
          <w:rFonts w:ascii="Calibri" w:hAnsi="Calibri"/>
          <w:b/>
          <w:color w:val="1C1C1C"/>
          <w:sz w:val="24"/>
        </w:rPr>
        <w:t>Data Stores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Store</w:t>
            </w:r>
          </w:p>
        </w:tc>
        <w:tc>
          <w:tcPr>
            <w:tcW w:type="dxa" w:w="3022"/>
            <w:shd w:val="clear" w:color="auto" w:fill="1A3C6B"/>
          </w:tcPr>
          <w:p>
            <w:pPr>
              <w:spacing w:after="0"/>
            </w:pPr>
            <w:r>
              <w:rPr>
                <w:rFonts w:ascii="Calibri" w:hAnsi="Calibri"/>
                <w:b/>
                <w:color w:val="FFFFFF"/>
                <w:sz w:val="20"/>
              </w:rPr>
              <w:t>Managed by</w:t>
            </w:r>
          </w:p>
        </w:tc>
        <w:tc>
          <w:tcPr>
            <w:tcW w:type="dxa" w:w="3022"/>
            <w:shd w:val="clear" w:color="auto" w:fill="1A3C6B"/>
          </w:tcPr>
          <w:p>
            <w:pPr>
              <w:spacing w:after="0"/>
            </w:pPr>
            <w:r>
              <w:rPr>
                <w:rFonts w:ascii="Calibri" w:hAnsi="Calibri"/>
                <w:b/>
                <w:color w:val="FFFFFF"/>
                <w:sz w:val="20"/>
              </w:rPr>
              <w:t>Contents</w:t>
            </w:r>
          </w:p>
        </w:tc>
      </w:tr>
      <w:tr>
        <w:tc>
          <w:tcPr>
            <w:tcW w:type="dxa" w:w="3022"/>
            <w:shd w:val="clear" w:color="auto" w:fill="EBF5FB"/>
          </w:tcPr>
          <w:p>
            <w:pPr>
              <w:spacing w:after="0"/>
            </w:pPr>
            <w:r>
              <w:rPr>
                <w:rFonts w:ascii="Calibri" w:hAnsi="Calibri"/>
                <w:sz w:val="20"/>
              </w:rPr>
              <w:t>DrugDatabase</w:t>
            </w:r>
          </w:p>
        </w:tc>
        <w:tc>
          <w:tcPr>
            <w:tcW w:type="dxa" w:w="3022"/>
            <w:shd w:val="clear" w:color="auto" w:fill="EBF5FB"/>
          </w:tcPr>
          <w:p>
            <w:pPr>
              <w:spacing w:after="0"/>
            </w:pPr>
            <w:r>
              <w:rPr>
                <w:rFonts w:ascii="Calibri" w:hAnsi="Calibri"/>
                <w:sz w:val="20"/>
              </w:rPr>
              <w:t>StockMonitorAgent, TransferCoordinationAgent</w:t>
            </w:r>
          </w:p>
        </w:tc>
        <w:tc>
          <w:tcPr>
            <w:tcW w:type="dxa" w:w="3022"/>
            <w:shd w:val="clear" w:color="auto" w:fill="EBF5FB"/>
          </w:tcPr>
          <w:p>
            <w:pPr>
              <w:spacing w:after="0"/>
            </w:pPr>
            <w:r>
              <w:rPr>
                <w:rFonts w:ascii="Calibri" w:hAnsi="Calibri"/>
                <w:sz w:val="20"/>
              </w:rPr>
              <w:t>Drug metadata, all ward stock records, expiry batches</w:t>
            </w:r>
          </w:p>
        </w:tc>
      </w:tr>
      <w:tr>
        <w:tc>
          <w:tcPr>
            <w:tcW w:type="dxa" w:w="3022"/>
            <w:shd w:val="clear" w:color="auto" w:fill="FFFFFF"/>
          </w:tcPr>
          <w:p>
            <w:pPr>
              <w:spacing w:after="0"/>
            </w:pPr>
            <w:r>
              <w:rPr>
                <w:rFonts w:ascii="Calibri" w:hAnsi="Calibri"/>
                <w:sz w:val="20"/>
              </w:rPr>
              <w:t>WardDatabase</w:t>
            </w:r>
          </w:p>
        </w:tc>
        <w:tc>
          <w:tcPr>
            <w:tcW w:type="dxa" w:w="3022"/>
            <w:shd w:val="clear" w:color="auto" w:fill="FFFFFF"/>
          </w:tcPr>
          <w:p>
            <w:pPr>
              <w:spacing w:after="0"/>
            </w:pPr>
            <w:r>
              <w:rPr>
                <w:rFonts w:ascii="Calibri" w:hAnsi="Calibri"/>
                <w:sz w:val="20"/>
              </w:rPr>
              <w:t>TransferCoordinationAgent</w:t>
            </w:r>
          </w:p>
        </w:tc>
        <w:tc>
          <w:tcPr>
            <w:tcW w:type="dxa" w:w="3022"/>
            <w:shd w:val="clear" w:color="auto" w:fill="FFFFFF"/>
          </w:tcPr>
          <w:p>
            <w:pPr>
              <w:spacing w:after="0"/>
            </w:pPr>
            <w:r>
              <w:rPr>
                <w:rFonts w:ascii="Calibri" w:hAnsi="Calibri"/>
                <w:sz w:val="20"/>
              </w:rPr>
              <w:t>Ward list, all TransferRecords (TR-001 format)</w:t>
            </w:r>
          </w:p>
        </w:tc>
      </w:tr>
      <w:tr>
        <w:tc>
          <w:tcPr>
            <w:tcW w:type="dxa" w:w="3022"/>
            <w:shd w:val="clear" w:color="auto" w:fill="EBF5FB"/>
          </w:tcPr>
          <w:p>
            <w:pPr>
              <w:spacing w:after="0"/>
            </w:pPr>
            <w:r>
              <w:rPr>
                <w:rFonts w:ascii="Calibri" w:hAnsi="Calibri"/>
                <w:sz w:val="20"/>
              </w:rPr>
              <w:t>SupplierDatabase</w:t>
            </w:r>
          </w:p>
        </w:tc>
        <w:tc>
          <w:tcPr>
            <w:tcW w:type="dxa" w:w="3022"/>
            <w:shd w:val="clear" w:color="auto" w:fill="EBF5FB"/>
          </w:tcPr>
          <w:p>
            <w:pPr>
              <w:spacing w:after="0"/>
            </w:pPr>
            <w:r>
              <w:rPr>
                <w:rFonts w:ascii="Calibri" w:hAnsi="Calibri"/>
                <w:sz w:val="20"/>
              </w:rPr>
              <w:t>ProcurementEscalationAgent</w:t>
            </w:r>
          </w:p>
        </w:tc>
        <w:tc>
          <w:tcPr>
            <w:tcW w:type="dxa" w:w="3022"/>
            <w:shd w:val="clear" w:color="auto" w:fill="EBF5FB"/>
          </w:tcPr>
          <w:p>
            <w:pPr>
              <w:spacing w:after="0"/>
            </w:pPr>
            <w:r>
              <w:rPr>
                <w:rFonts w:ascii="Calibri" w:hAnsi="Calibri"/>
                <w:sz w:val="20"/>
              </w:rPr>
              <w:t>Supplier registry, all ProcurementRecords (PR-001 format)</w:t>
            </w:r>
          </w:p>
        </w:tc>
      </w:tr>
      <w:tr>
        <w:tc>
          <w:tcPr>
            <w:tcW w:type="dxa" w:w="3022"/>
            <w:shd w:val="clear" w:color="auto" w:fill="FFFFFF"/>
          </w:tcPr>
          <w:p>
            <w:pPr>
              <w:spacing w:after="0"/>
            </w:pPr>
            <w:r>
              <w:rPr>
                <w:rFonts w:ascii="Calibri" w:hAnsi="Calibri"/>
                <w:sz w:val="20"/>
              </w:rPr>
              <w:t>active_shortages</w:t>
            </w:r>
          </w:p>
        </w:tc>
        <w:tc>
          <w:tcPr>
            <w:tcW w:type="dxa" w:w="3022"/>
            <w:shd w:val="clear" w:color="auto" w:fill="FFFFFF"/>
          </w:tcPr>
          <w:p>
            <w:pPr>
              <w:spacing w:after="0"/>
            </w:pPr>
            <w:r>
              <w:rPr>
                <w:rFonts w:ascii="Calibri" w:hAnsi="Calibri"/>
                <w:sz w:val="20"/>
              </w:rPr>
              <w:t>SupplyAssessmentAgent</w:t>
            </w:r>
          </w:p>
        </w:tc>
        <w:tc>
          <w:tcPr>
            <w:tcW w:type="dxa" w:w="3022"/>
            <w:shd w:val="clear" w:color="auto" w:fill="FFFFFF"/>
          </w:tcPr>
          <w:p>
            <w:pPr>
              <w:spacing w:after="0"/>
            </w:pPr>
            <w:r>
              <w:rPr>
                <w:rFonts w:ascii="Calibri" w:hAnsi="Calibri"/>
                <w:sz w:val="20"/>
              </w:rPr>
              <w:t>Dict of shortage_id to shortage info (duplicate prevention)</w:t>
            </w:r>
          </w:p>
        </w:tc>
      </w:tr>
      <w:tr>
        <w:tc>
          <w:tcPr>
            <w:tcW w:type="dxa" w:w="3022"/>
            <w:shd w:val="clear" w:color="auto" w:fill="EBF5FB"/>
          </w:tcPr>
          <w:p>
            <w:pPr>
              <w:spacing w:after="0"/>
            </w:pPr>
            <w:r>
              <w:rPr>
                <w:rFonts w:ascii="Calibri" w:hAnsi="Calibri"/>
                <w:sz w:val="20"/>
              </w:rPr>
              <w:t>pending_procurements</w:t>
            </w:r>
          </w:p>
        </w:tc>
        <w:tc>
          <w:tcPr>
            <w:tcW w:type="dxa" w:w="3022"/>
            <w:shd w:val="clear" w:color="auto" w:fill="EBF5FB"/>
          </w:tcPr>
          <w:p>
            <w:pPr>
              <w:spacing w:after="0"/>
            </w:pPr>
            <w:r>
              <w:rPr>
                <w:rFonts w:ascii="Calibri" w:hAnsi="Calibri"/>
                <w:sz w:val="20"/>
              </w:rPr>
              <w:t>ProcurementEscalationAgent</w:t>
            </w:r>
          </w:p>
        </w:tc>
        <w:tc>
          <w:tcPr>
            <w:tcW w:type="dxa" w:w="3022"/>
            <w:shd w:val="clear" w:color="auto" w:fill="EBF5FB"/>
          </w:tcPr>
          <w:p>
            <w:pPr>
              <w:spacing w:after="0"/>
            </w:pPr>
            <w:r>
              <w:rPr>
                <w:rFonts w:ascii="Calibri" w:hAnsi="Calibri"/>
                <w:sz w:val="20"/>
              </w:rPr>
              <w:t>Dict tracking dispatch_step and escalation state</w:t>
            </w:r>
          </w:p>
        </w:tc>
      </w:tr>
      <w:tr>
        <w:tc>
          <w:tcPr>
            <w:tcW w:type="dxa" w:w="3022"/>
            <w:shd w:val="clear" w:color="auto" w:fill="FFFFFF"/>
          </w:tcPr>
          <w:p>
            <w:pPr>
              <w:spacing w:after="0"/>
            </w:pPr>
            <w:r>
              <w:rPr>
                <w:rFonts w:ascii="Calibri" w:hAnsi="Calibri"/>
                <w:sz w:val="20"/>
              </w:rPr>
              <w:t>resolved_shortages</w:t>
            </w:r>
          </w:p>
        </w:tc>
        <w:tc>
          <w:tcPr>
            <w:tcW w:type="dxa" w:w="3022"/>
            <w:shd w:val="clear" w:color="auto" w:fill="FFFFFF"/>
          </w:tcPr>
          <w:p>
            <w:pPr>
              <w:spacing w:after="0"/>
            </w:pPr>
            <w:r>
              <w:rPr>
                <w:rFonts w:ascii="Calibri" w:hAnsi="Calibri"/>
                <w:sz w:val="20"/>
              </w:rPr>
              <w:t>ProcurementEscalationAgent</w:t>
            </w:r>
          </w:p>
        </w:tc>
        <w:tc>
          <w:tcPr>
            <w:tcW w:type="dxa" w:w="3022"/>
            <w:shd w:val="clear" w:color="auto" w:fill="FFFFFF"/>
          </w:tcPr>
          <w:p>
            <w:pPr>
              <w:spacing w:after="0"/>
            </w:pPr>
            <w:r>
              <w:rPr>
                <w:rFonts w:ascii="Calibri" w:hAnsi="Calibri"/>
                <w:sz w:val="20"/>
              </w:rPr>
              <w:t>Dict of shortage_id to resolution details</w:t>
            </w:r>
          </w:p>
        </w:tc>
      </w:tr>
    </w:tbl>
    <w:p/>
    <w:p>
      <w:pPr>
        <w:keepNext/>
        <w:spacing w:before="280" w:after="80"/>
      </w:pPr>
      <w:r>
        <w:rPr>
          <w:rFonts w:ascii="Calibri" w:hAnsi="Calibri"/>
          <w:b/>
          <w:color w:val="0D6E6E"/>
          <w:sz w:val="30"/>
        </w:rPr>
        <w:t>Phase 3 — Interaction Design</w:t>
      </w:r>
    </w:p>
    <w:p>
      <w:pPr>
        <w:spacing w:after="80"/>
        <w:ind w:left="0"/>
      </w:pPr>
      <w:r>
        <w:rPr>
          <w:rFonts w:ascii="Calibri" w:hAnsi="Calibri"/>
          <w:color w:val="1C1C1C"/>
          <w:sz w:val="22"/>
        </w:rPr>
        <w:t>Phase 3 defines message performatives and interaction diagrams for all key scenarios.</w:t>
      </w:r>
    </w:p>
    <w:p>
      <w:pPr>
        <w:keepNext/>
        <w:spacing w:before="200" w:after="60"/>
      </w:pPr>
      <w:r>
        <w:rPr>
          <w:rFonts w:ascii="Calibri" w:hAnsi="Calibri"/>
          <w:b/>
          <w:color w:val="1C1C1C"/>
          <w:sz w:val="24"/>
        </w:rPr>
        <w:t>Message Performatives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Performative</w:t>
            </w:r>
          </w:p>
        </w:tc>
        <w:tc>
          <w:tcPr>
            <w:tcW w:type="dxa" w:w="3022"/>
            <w:shd w:val="clear" w:color="auto" w:fill="1A3C6B"/>
          </w:tcPr>
          <w:p>
            <w:pPr>
              <w:spacing w:after="0"/>
            </w:pPr>
            <w:r>
              <w:rPr>
                <w:rFonts w:ascii="Calibri" w:hAnsi="Calibri"/>
                <w:b/>
                <w:color w:val="FFFFFF"/>
                <w:sz w:val="20"/>
              </w:rPr>
              <w:t>Direction</w:t>
            </w:r>
          </w:p>
        </w:tc>
        <w:tc>
          <w:tcPr>
            <w:tcW w:type="dxa" w:w="3022"/>
            <w:shd w:val="clear" w:color="auto" w:fill="1A3C6B"/>
          </w:tcPr>
          <w:p>
            <w:pPr>
              <w:spacing w:after="0"/>
            </w:pPr>
            <w:r>
              <w:rPr>
                <w:rFonts w:ascii="Calibri" w:hAnsi="Calibri"/>
                <w:b/>
                <w:color w:val="FFFFFF"/>
                <w:sz w:val="20"/>
              </w:rPr>
              <w:t>Key Content Fields</w:t>
            </w:r>
          </w:p>
        </w:tc>
      </w:tr>
      <w:tr>
        <w:tc>
          <w:tcPr>
            <w:tcW w:type="dxa" w:w="3022"/>
            <w:shd w:val="clear" w:color="auto" w:fill="EBF5FB"/>
          </w:tcPr>
          <w:p>
            <w:pPr>
              <w:spacing w:after="0"/>
            </w:pPr>
            <w:r>
              <w:rPr>
                <w:rFonts w:ascii="Calibri" w:hAnsi="Calibri"/>
                <w:sz w:val="20"/>
              </w:rPr>
              <w:t>STOCK_READING</w:t>
            </w:r>
          </w:p>
        </w:tc>
        <w:tc>
          <w:tcPr>
            <w:tcW w:type="dxa" w:w="3022"/>
            <w:shd w:val="clear" w:color="auto" w:fill="EBF5FB"/>
          </w:tcPr>
          <w:p>
            <w:pPr>
              <w:spacing w:after="0"/>
            </w:pPr>
            <w:r>
              <w:rPr>
                <w:rFonts w:ascii="Calibri" w:hAnsi="Calibri"/>
                <w:sz w:val="20"/>
              </w:rPr>
              <w:t>PharmacySensor → StockMonitorAgent</w:t>
            </w:r>
          </w:p>
        </w:tc>
        <w:tc>
          <w:tcPr>
            <w:tcW w:type="dxa" w:w="3022"/>
            <w:shd w:val="clear" w:color="auto" w:fill="EBF5FB"/>
          </w:tcPr>
          <w:p>
            <w:pPr>
              <w:spacing w:after="0"/>
            </w:pPr>
            <w:r>
              <w:rPr>
                <w:rFonts w:ascii="Calibri" w:hAnsi="Calibri"/>
                <w:sz w:val="20"/>
              </w:rPr>
              <w:t>drug_id, ward_id, quantity, step</w:t>
            </w:r>
          </w:p>
        </w:tc>
      </w:tr>
      <w:tr>
        <w:tc>
          <w:tcPr>
            <w:tcW w:type="dxa" w:w="3022"/>
            <w:shd w:val="clear" w:color="auto" w:fill="FFFFFF"/>
          </w:tcPr>
          <w:p>
            <w:pPr>
              <w:spacing w:after="0"/>
            </w:pPr>
            <w:r>
              <w:rPr>
                <w:rFonts w:ascii="Calibri" w:hAnsi="Calibri"/>
                <w:sz w:val="20"/>
              </w:rPr>
              <w:t>STOCK_ALERT</w:t>
            </w:r>
          </w:p>
        </w:tc>
        <w:tc>
          <w:tcPr>
            <w:tcW w:type="dxa" w:w="3022"/>
            <w:shd w:val="clear" w:color="auto" w:fill="FFFFFF"/>
          </w:tcPr>
          <w:p>
            <w:pPr>
              <w:spacing w:after="0"/>
            </w:pPr>
            <w:r>
              <w:rPr>
                <w:rFonts w:ascii="Calibri" w:hAnsi="Calibri"/>
                <w:sz w:val="20"/>
              </w:rPr>
              <w:t>StockMonitor → SupplyAssessment</w:t>
            </w:r>
          </w:p>
        </w:tc>
        <w:tc>
          <w:tcPr>
            <w:tcW w:type="dxa" w:w="3022"/>
            <w:shd w:val="clear" w:color="auto" w:fill="FFFFFF"/>
          </w:tcPr>
          <w:p>
            <w:pPr>
              <w:spacing w:after="0"/>
            </w:pPr>
            <w:r>
              <w:rPr>
                <w:rFonts w:ascii="Calibri" w:hAnsi="Calibri"/>
                <w:sz w:val="20"/>
              </w:rPr>
              <w:t>drug_id, ward_id, severity, quantity_needed, step</w:t>
            </w:r>
          </w:p>
        </w:tc>
      </w:tr>
      <w:tr>
        <w:tc>
          <w:tcPr>
            <w:tcW w:type="dxa" w:w="3022"/>
            <w:shd w:val="clear" w:color="auto" w:fill="EBF5FB"/>
          </w:tcPr>
          <w:p>
            <w:pPr>
              <w:spacing w:after="0"/>
            </w:pPr>
            <w:r>
              <w:rPr>
                <w:rFonts w:ascii="Calibri" w:hAnsi="Calibri"/>
                <w:sz w:val="20"/>
              </w:rPr>
              <w:t>SHORTAGE_CLASSIFIED</w:t>
            </w:r>
          </w:p>
        </w:tc>
        <w:tc>
          <w:tcPr>
            <w:tcW w:type="dxa" w:w="3022"/>
            <w:shd w:val="clear" w:color="auto" w:fill="EBF5FB"/>
          </w:tcPr>
          <w:p>
            <w:pPr>
              <w:spacing w:after="0"/>
            </w:pPr>
            <w:r>
              <w:rPr>
                <w:rFonts w:ascii="Calibri" w:hAnsi="Calibri"/>
                <w:sz w:val="20"/>
              </w:rPr>
              <w:t>SupplyAssessment → Transfer or Procurement</w:t>
            </w:r>
          </w:p>
        </w:tc>
        <w:tc>
          <w:tcPr>
            <w:tcW w:type="dxa" w:w="3022"/>
            <w:shd w:val="clear" w:color="auto" w:fill="EBF5FB"/>
          </w:tcPr>
          <w:p>
            <w:pPr>
              <w:spacing w:after="0"/>
            </w:pPr>
            <w:r>
              <w:rPr>
                <w:rFonts w:ascii="Calibri" w:hAnsi="Calibri"/>
                <w:sz w:val="20"/>
              </w:rPr>
              <w:t>shortage_id, severity, category, await_transfer_result (flag)</w:t>
            </w:r>
          </w:p>
        </w:tc>
      </w:tr>
      <w:tr>
        <w:tc>
          <w:tcPr>
            <w:tcW w:type="dxa" w:w="3022"/>
            <w:shd w:val="clear" w:color="auto" w:fill="FFFFFF"/>
          </w:tcPr>
          <w:p>
            <w:pPr>
              <w:spacing w:after="0"/>
            </w:pPr>
            <w:r>
              <w:rPr>
                <w:rFonts w:ascii="Calibri" w:hAnsi="Calibri"/>
                <w:sz w:val="20"/>
              </w:rPr>
              <w:t>TRANSFER_RESULT</w:t>
            </w:r>
          </w:p>
        </w:tc>
        <w:tc>
          <w:tcPr>
            <w:tcW w:type="dxa" w:w="3022"/>
            <w:shd w:val="clear" w:color="auto" w:fill="FFFFFF"/>
          </w:tcPr>
          <w:p>
            <w:pPr>
              <w:spacing w:after="0"/>
            </w:pPr>
            <w:r>
              <w:rPr>
                <w:rFonts w:ascii="Calibri" w:hAnsi="Calibri"/>
                <w:sz w:val="20"/>
              </w:rPr>
              <w:t>TransferCoord → ProcurementEscalation</w:t>
            </w:r>
          </w:p>
        </w:tc>
        <w:tc>
          <w:tcPr>
            <w:tcW w:type="dxa" w:w="3022"/>
            <w:shd w:val="clear" w:color="auto" w:fill="FFFFFF"/>
          </w:tcPr>
          <w:p>
            <w:pPr>
              <w:spacing w:after="0"/>
            </w:pPr>
            <w:r>
              <w:rPr>
                <w:rFonts w:ascii="Calibri" w:hAnsi="Calibri"/>
                <w:sz w:val="20"/>
              </w:rPr>
              <w:t>success (bool), reason, transfer_id, transfer_qty, from_ward</w:t>
            </w:r>
          </w:p>
        </w:tc>
      </w:tr>
      <w:tr>
        <w:tc>
          <w:tcPr>
            <w:tcW w:type="dxa" w:w="3022"/>
            <w:shd w:val="clear" w:color="auto" w:fill="EBF5FB"/>
          </w:tcPr>
          <w:p>
            <w:pPr>
              <w:spacing w:after="0"/>
            </w:pPr>
            <w:r>
              <w:rPr>
                <w:rFonts w:ascii="Calibri" w:hAnsi="Calibri"/>
                <w:sz w:val="20"/>
              </w:rPr>
              <w:t>EXPIRY_ALERT</w:t>
            </w:r>
          </w:p>
        </w:tc>
        <w:tc>
          <w:tcPr>
            <w:tcW w:type="dxa" w:w="3022"/>
            <w:shd w:val="clear" w:color="auto" w:fill="EBF5FB"/>
          </w:tcPr>
          <w:p>
            <w:pPr>
              <w:spacing w:after="0"/>
            </w:pPr>
            <w:r>
              <w:rPr>
                <w:rFonts w:ascii="Calibri" w:hAnsi="Calibri"/>
                <w:sz w:val="20"/>
              </w:rPr>
              <w:t>ExpiryMonitor → ProcurementEscalation</w:t>
            </w:r>
          </w:p>
        </w:tc>
        <w:tc>
          <w:tcPr>
            <w:tcW w:type="dxa" w:w="3022"/>
            <w:shd w:val="clear" w:color="auto" w:fill="EBF5FB"/>
          </w:tcPr>
          <w:p>
            <w:pPr>
              <w:spacing w:after="0"/>
            </w:pPr>
            <w:r>
              <w:rPr>
                <w:rFonts w:ascii="Calibri" w:hAnsi="Calibri"/>
                <w:sz w:val="20"/>
              </w:rPr>
              <w:t>drug_id, ward_id, batch_id, expiry_step, status</w:t>
            </w:r>
          </w:p>
        </w:tc>
      </w:tr>
      <w:tr>
        <w:tc>
          <w:tcPr>
            <w:tcW w:type="dxa" w:w="3022"/>
            <w:shd w:val="clear" w:color="auto" w:fill="FFFFFF"/>
          </w:tcPr>
          <w:p>
            <w:pPr>
              <w:spacing w:after="0"/>
            </w:pPr>
            <w:r>
              <w:rPr>
                <w:rFonts w:ascii="Calibri" w:hAnsi="Calibri"/>
                <w:sz w:val="20"/>
              </w:rPr>
              <w:t>ESCALATION_NOTICE</w:t>
            </w:r>
          </w:p>
        </w:tc>
        <w:tc>
          <w:tcPr>
            <w:tcW w:type="dxa" w:w="3022"/>
            <w:shd w:val="clear" w:color="auto" w:fill="FFFFFF"/>
          </w:tcPr>
          <w:p>
            <w:pPr>
              <w:spacing w:after="0"/>
            </w:pPr>
            <w:r>
              <w:rPr>
                <w:rFonts w:ascii="Calibri" w:hAnsi="Calibri"/>
                <w:sz w:val="20"/>
              </w:rPr>
              <w:t>Internal record</w:t>
            </w:r>
          </w:p>
        </w:tc>
        <w:tc>
          <w:tcPr>
            <w:tcW w:type="dxa" w:w="3022"/>
            <w:shd w:val="clear" w:color="auto" w:fill="FFFFFF"/>
          </w:tcPr>
          <w:p>
            <w:pPr>
              <w:spacing w:after="0"/>
            </w:pPr>
            <w:r>
              <w:rPr>
                <w:rFonts w:ascii="Calibri" w:hAnsi="Calibri"/>
                <w:sz w:val="20"/>
              </w:rPr>
              <w:t>procurement_id, escalated_step</w:t>
            </w:r>
          </w:p>
        </w:tc>
      </w:tr>
    </w:tbl>
    <w:p/>
    <w:p>
      <w:pPr>
        <w:keepNext/>
        <w:spacing w:before="200" w:after="60"/>
      </w:pPr>
      <w:r>
        <w:rPr>
          <w:rFonts w:ascii="Calibri" w:hAnsi="Calibri"/>
          <w:b/>
          <w:color w:val="1C1C1C"/>
          <w:sz w:val="24"/>
        </w:rPr>
        <w:t>Scenario 1: Critical Insulin Shortage — ICU (Transfer Success)</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Step</w:t>
            </w:r>
          </w:p>
        </w:tc>
        <w:tc>
          <w:tcPr>
            <w:tcW w:type="dxa" w:w="4533"/>
            <w:shd w:val="clear" w:color="auto" w:fill="1A3C6B"/>
          </w:tcPr>
          <w:p>
            <w:pPr>
              <w:spacing w:after="0"/>
            </w:pPr>
            <w:r>
              <w:rPr>
                <w:rFonts w:ascii="Calibri" w:hAnsi="Calibri"/>
                <w:b/>
                <w:color w:val="FFFFFF"/>
                <w:sz w:val="20"/>
              </w:rPr>
              <w:t>Event</w:t>
            </w:r>
          </w:p>
        </w:tc>
      </w:tr>
      <w:tr>
        <w:tc>
          <w:tcPr>
            <w:tcW w:type="dxa" w:w="4533"/>
            <w:shd w:val="clear" w:color="auto" w:fill="EBF5FB"/>
          </w:tcPr>
          <w:p>
            <w:pPr>
              <w:spacing w:after="0"/>
            </w:pPr>
            <w:r>
              <w:rPr>
                <w:rFonts w:ascii="Calibri" w:hAnsi="Calibri"/>
                <w:sz w:val="20"/>
              </w:rPr>
              <w:t>Step 1</w:t>
            </w:r>
          </w:p>
        </w:tc>
        <w:tc>
          <w:tcPr>
            <w:tcW w:type="dxa" w:w="4533"/>
            <w:shd w:val="clear" w:color="auto" w:fill="EBF5FB"/>
          </w:tcPr>
          <w:p>
            <w:pPr>
              <w:spacing w:after="0"/>
            </w:pPr>
            <w:r>
              <w:rPr>
                <w:rFonts w:ascii="Calibri" w:hAnsi="Calibri"/>
                <w:sz w:val="20"/>
              </w:rPr>
              <w:t>Sensor: Insulin / ICU = 8 units (threshold 100 → 8% → CRITICAL)</w:t>
            </w:r>
          </w:p>
        </w:tc>
      </w:tr>
      <w:tr>
        <w:tc>
          <w:tcPr>
            <w:tcW w:type="dxa" w:w="4533"/>
            <w:shd w:val="clear" w:color="auto" w:fill="FFFFFF"/>
          </w:tcPr>
          <w:p>
            <w:pPr>
              <w:spacing w:after="0"/>
            </w:pPr>
            <w:r>
              <w:rPr>
                <w:rFonts w:ascii="Calibri" w:hAnsi="Calibri"/>
                <w:sz w:val="20"/>
              </w:rPr>
              <w:t>Step 1</w:t>
            </w:r>
          </w:p>
        </w:tc>
        <w:tc>
          <w:tcPr>
            <w:tcW w:type="dxa" w:w="4533"/>
            <w:shd w:val="clear" w:color="auto" w:fill="FFFFFF"/>
          </w:tcPr>
          <w:p>
            <w:pPr>
              <w:spacing w:after="0"/>
            </w:pPr>
            <w:r>
              <w:rPr>
                <w:rFonts w:ascii="Calibri" w:hAnsi="Calibri"/>
                <w:sz w:val="20"/>
              </w:rPr>
              <w:t>StockMonitorAgent sends STOCK_ALERT to SupplyAssessmentAgent</w:t>
            </w:r>
          </w:p>
        </w:tc>
      </w:tr>
      <w:tr>
        <w:tc>
          <w:tcPr>
            <w:tcW w:type="dxa" w:w="4533"/>
            <w:shd w:val="clear" w:color="auto" w:fill="EBF5FB"/>
          </w:tcPr>
          <w:p>
            <w:pPr>
              <w:spacing w:after="0"/>
            </w:pPr>
            <w:r>
              <w:rPr>
                <w:rFonts w:ascii="Calibri" w:hAnsi="Calibri"/>
                <w:sz w:val="20"/>
              </w:rPr>
              <w:t>Step 1</w:t>
            </w:r>
          </w:p>
        </w:tc>
        <w:tc>
          <w:tcPr>
            <w:tcW w:type="dxa" w:w="4533"/>
            <w:shd w:val="clear" w:color="auto" w:fill="EBF5FB"/>
          </w:tcPr>
          <w:p>
            <w:pPr>
              <w:spacing w:after="0"/>
            </w:pPr>
            <w:r>
              <w:rPr>
                <w:rFonts w:ascii="Calibri" w:hAnsi="Calibri"/>
                <w:sz w:val="20"/>
              </w:rPr>
              <w:t>SupplyAssessmentAgent routes SHORTAGE_CLASSIFIED to both Transfer and Procurement agents (await_transfer_result=True to Procurement)</w:t>
            </w:r>
          </w:p>
        </w:tc>
      </w:tr>
      <w:tr>
        <w:tc>
          <w:tcPr>
            <w:tcW w:type="dxa" w:w="4533"/>
            <w:shd w:val="clear" w:color="auto" w:fill="FFFFFF"/>
          </w:tcPr>
          <w:p>
            <w:pPr>
              <w:spacing w:after="0"/>
            </w:pPr>
            <w:r>
              <w:rPr>
                <w:rFonts w:ascii="Calibri" w:hAnsi="Calibri"/>
                <w:sz w:val="20"/>
              </w:rPr>
              <w:t>Step 1</w:t>
            </w:r>
          </w:p>
        </w:tc>
        <w:tc>
          <w:tcPr>
            <w:tcW w:type="dxa" w:w="4533"/>
            <w:shd w:val="clear" w:color="auto" w:fill="FFFFFF"/>
          </w:tcPr>
          <w:p>
            <w:pPr>
              <w:spacing w:after="0"/>
            </w:pPr>
            <w:r>
              <w:rPr>
                <w:rFonts w:ascii="Calibri" w:hAnsi="Calibri"/>
                <w:sz w:val="20"/>
              </w:rPr>
              <w:t>TransferCoordinationAgent finds Emergency ward: 120 units, surplus ratio 1.2 &gt; 0.5; transfers 60 units</w:t>
            </w:r>
          </w:p>
        </w:tc>
      </w:tr>
      <w:tr>
        <w:tc>
          <w:tcPr>
            <w:tcW w:type="dxa" w:w="4533"/>
            <w:shd w:val="clear" w:color="auto" w:fill="EBF5FB"/>
          </w:tcPr>
          <w:p>
            <w:pPr>
              <w:spacing w:after="0"/>
            </w:pPr>
            <w:r>
              <w:rPr>
                <w:rFonts w:ascii="Calibri" w:hAnsi="Calibri"/>
                <w:sz w:val="20"/>
              </w:rPr>
              <w:t>Step 1</w:t>
            </w:r>
          </w:p>
        </w:tc>
        <w:tc>
          <w:tcPr>
            <w:tcW w:type="dxa" w:w="4533"/>
            <w:shd w:val="clear" w:color="auto" w:fill="EBF5FB"/>
          </w:tcPr>
          <w:p>
            <w:pPr>
              <w:spacing w:after="0"/>
            </w:pPr>
            <w:r>
              <w:rPr>
                <w:rFonts w:ascii="Calibri" w:hAnsi="Calibri"/>
                <w:sz w:val="20"/>
              </w:rPr>
              <w:t>TRANSFER_RESULT(success=True, TR-001) sent to ProcurementEscalationAgent</w:t>
            </w:r>
          </w:p>
        </w:tc>
      </w:tr>
      <w:tr>
        <w:tc>
          <w:tcPr>
            <w:tcW w:type="dxa" w:w="4533"/>
            <w:shd w:val="clear" w:color="auto" w:fill="FFFFFF"/>
          </w:tcPr>
          <w:p>
            <w:pPr>
              <w:spacing w:after="0"/>
            </w:pPr>
            <w:r>
              <w:rPr>
                <w:rFonts w:ascii="Calibri" w:hAnsi="Calibri"/>
                <w:sz w:val="20"/>
              </w:rPr>
              <w:t>Step 1</w:t>
            </w:r>
          </w:p>
        </w:tc>
        <w:tc>
          <w:tcPr>
            <w:tcW w:type="dxa" w:w="4533"/>
            <w:shd w:val="clear" w:color="auto" w:fill="FFFFFF"/>
          </w:tcPr>
          <w:p>
            <w:pPr>
              <w:spacing w:after="0"/>
            </w:pPr>
            <w:r>
              <w:rPr>
                <w:rFonts w:ascii="Calibri" w:hAnsi="Calibri"/>
                <w:sz w:val="20"/>
              </w:rPr>
              <w:t>ProcurementEscalationAgent marks shortage RESOLVED — no procurement initiated</w:t>
            </w:r>
          </w:p>
        </w:tc>
      </w:tr>
    </w:tbl>
    <w:p/>
    <w:p>
      <w:pPr>
        <w:keepNext/>
        <w:spacing w:before="200" w:after="60"/>
      </w:pPr>
      <w:r>
        <w:rPr>
          <w:rFonts w:ascii="Calibri" w:hAnsi="Calibri"/>
          <w:b/>
          <w:color w:val="1C1C1C"/>
          <w:sz w:val="24"/>
        </w:rPr>
        <w:t>Scenario 2: Morphine — Controlled Substance Escalation</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Step</w:t>
            </w:r>
          </w:p>
        </w:tc>
        <w:tc>
          <w:tcPr>
            <w:tcW w:type="dxa" w:w="4533"/>
            <w:shd w:val="clear" w:color="auto" w:fill="1A3C6B"/>
          </w:tcPr>
          <w:p>
            <w:pPr>
              <w:spacing w:after="0"/>
            </w:pPr>
            <w:r>
              <w:rPr>
                <w:rFonts w:ascii="Calibri" w:hAnsi="Calibri"/>
                <w:b/>
                <w:color w:val="FFFFFF"/>
                <w:sz w:val="20"/>
              </w:rPr>
              <w:t>Event</w:t>
            </w:r>
          </w:p>
        </w:tc>
      </w:tr>
      <w:tr>
        <w:tc>
          <w:tcPr>
            <w:tcW w:type="dxa" w:w="4533"/>
            <w:shd w:val="clear" w:color="auto" w:fill="EBF5FB"/>
          </w:tcPr>
          <w:p>
            <w:pPr>
              <w:spacing w:after="0"/>
            </w:pPr>
            <w:r>
              <w:rPr>
                <w:rFonts w:ascii="Calibri" w:hAnsi="Calibri"/>
                <w:sz w:val="20"/>
              </w:rPr>
              <w:t>Step 3</w:t>
            </w:r>
          </w:p>
        </w:tc>
        <w:tc>
          <w:tcPr>
            <w:tcW w:type="dxa" w:w="4533"/>
            <w:shd w:val="clear" w:color="auto" w:fill="EBF5FB"/>
          </w:tcPr>
          <w:p>
            <w:pPr>
              <w:spacing w:after="0"/>
            </w:pPr>
            <w:r>
              <w:rPr>
                <w:rFonts w:ascii="Calibri" w:hAnsi="Calibri"/>
                <w:sz w:val="20"/>
              </w:rPr>
              <w:t>Sensor: Morphine / Surgical = 7 mg (threshold 50 → 14% → HIGH)</w:t>
            </w:r>
          </w:p>
        </w:tc>
      </w:tr>
      <w:tr>
        <w:tc>
          <w:tcPr>
            <w:tcW w:type="dxa" w:w="4533"/>
            <w:shd w:val="clear" w:color="auto" w:fill="FFFFFF"/>
          </w:tcPr>
          <w:p>
            <w:pPr>
              <w:spacing w:after="0"/>
            </w:pPr>
            <w:r>
              <w:rPr>
                <w:rFonts w:ascii="Calibri" w:hAnsi="Calibri"/>
                <w:sz w:val="20"/>
              </w:rPr>
              <w:t>Step 3</w:t>
            </w:r>
          </w:p>
        </w:tc>
        <w:tc>
          <w:tcPr>
            <w:tcW w:type="dxa" w:w="4533"/>
            <w:shd w:val="clear" w:color="auto" w:fill="FFFFFF"/>
          </w:tcPr>
          <w:p>
            <w:pPr>
              <w:spacing w:after="0"/>
            </w:pPr>
            <w:r>
              <w:rPr>
                <w:rFonts w:ascii="Calibri" w:hAnsi="Calibri"/>
                <w:sz w:val="20"/>
              </w:rPr>
              <w:t>SupplyAssessmentAgent routes to TransferCoordinationAgent only (HIGH plan)</w:t>
            </w:r>
          </w:p>
        </w:tc>
      </w:tr>
      <w:tr>
        <w:tc>
          <w:tcPr>
            <w:tcW w:type="dxa" w:w="4533"/>
            <w:shd w:val="clear" w:color="auto" w:fill="EBF5FB"/>
          </w:tcPr>
          <w:p>
            <w:pPr>
              <w:spacing w:after="0"/>
            </w:pPr>
            <w:r>
              <w:rPr>
                <w:rFonts w:ascii="Calibri" w:hAnsi="Calibri"/>
                <w:sz w:val="20"/>
              </w:rPr>
              <w:t>Step 3</w:t>
            </w:r>
          </w:p>
        </w:tc>
        <w:tc>
          <w:tcPr>
            <w:tcW w:type="dxa" w:w="4533"/>
            <w:shd w:val="clear" w:color="auto" w:fill="EBF5FB"/>
          </w:tcPr>
          <w:p>
            <w:pPr>
              <w:spacing w:after="0"/>
            </w:pPr>
            <w:r>
              <w:rPr>
                <w:rFonts w:ascii="Calibri" w:hAnsi="Calibri"/>
                <w:sz w:val="20"/>
              </w:rPr>
              <w:t>TransferCoordinationAgent: CONTROLLED drug — regulatory denial; TRANSFER_RESULT(success=False, TR-002)</w:t>
            </w:r>
          </w:p>
        </w:tc>
      </w:tr>
      <w:tr>
        <w:tc>
          <w:tcPr>
            <w:tcW w:type="dxa" w:w="4533"/>
            <w:shd w:val="clear" w:color="auto" w:fill="FFFFFF"/>
          </w:tcPr>
          <w:p>
            <w:pPr>
              <w:spacing w:after="0"/>
            </w:pPr>
            <w:r>
              <w:rPr>
                <w:rFonts w:ascii="Calibri" w:hAnsi="Calibri"/>
                <w:sz w:val="20"/>
              </w:rPr>
              <w:t>Step 3</w:t>
            </w:r>
          </w:p>
        </w:tc>
        <w:tc>
          <w:tcPr>
            <w:tcW w:type="dxa" w:w="4533"/>
            <w:shd w:val="clear" w:color="auto" w:fill="FFFFFF"/>
          </w:tcPr>
          <w:p>
            <w:pPr>
              <w:spacing w:after="0"/>
            </w:pPr>
            <w:r>
              <w:rPr>
                <w:rFonts w:ascii="Calibri" w:hAnsi="Calibri"/>
                <w:sz w:val="20"/>
              </w:rPr>
              <w:t>ProcurementEscalationAgent creates PR-001 via PharmaControl Ltd; dispatch_step=3</w:t>
            </w:r>
          </w:p>
        </w:tc>
      </w:tr>
      <w:tr>
        <w:tc>
          <w:tcPr>
            <w:tcW w:type="dxa" w:w="4533"/>
            <w:shd w:val="clear" w:color="auto" w:fill="EBF5FB"/>
          </w:tcPr>
          <w:p>
            <w:pPr>
              <w:spacing w:after="0"/>
            </w:pPr>
            <w:r>
              <w:rPr>
                <w:rFonts w:ascii="Calibri" w:hAnsi="Calibri"/>
                <w:sz w:val="20"/>
              </w:rPr>
              <w:t>Steps 4-7</w:t>
            </w:r>
          </w:p>
        </w:tc>
        <w:tc>
          <w:tcPr>
            <w:tcW w:type="dxa" w:w="4533"/>
            <w:shd w:val="clear" w:color="auto" w:fill="EBF5FB"/>
          </w:tcPr>
          <w:p>
            <w:pPr>
              <w:spacing w:after="0"/>
            </w:pPr>
            <w:r>
              <w:rPr>
                <w:rFonts w:ascii="Calibri" w:hAnsi="Calibri"/>
                <w:sz w:val="20"/>
              </w:rPr>
              <w:t>Proactive check: 8-3 &lt; 5 — no escalation yet</w:t>
            </w:r>
          </w:p>
        </w:tc>
      </w:tr>
      <w:tr>
        <w:tc>
          <w:tcPr>
            <w:tcW w:type="dxa" w:w="4533"/>
            <w:shd w:val="clear" w:color="auto" w:fill="FFFFFF"/>
          </w:tcPr>
          <w:p>
            <w:pPr>
              <w:spacing w:after="0"/>
            </w:pPr>
            <w:r>
              <w:rPr>
                <w:rFonts w:ascii="Calibri" w:hAnsi="Calibri"/>
                <w:sz w:val="20"/>
              </w:rPr>
              <w:t>Step 8</w:t>
            </w:r>
          </w:p>
        </w:tc>
        <w:tc>
          <w:tcPr>
            <w:tcW w:type="dxa" w:w="4533"/>
            <w:shd w:val="clear" w:color="auto" w:fill="FFFFFF"/>
          </w:tcPr>
          <w:p>
            <w:pPr>
              <w:spacing w:after="0"/>
            </w:pPr>
            <w:r>
              <w:rPr>
                <w:rFonts w:ascii="Calibri" w:hAnsi="Calibri"/>
                <w:sz w:val="20"/>
              </w:rPr>
              <w:t>Proactive check: 8-3 = 5 &gt;= timeout — PR-001 status = ESCALATED</w:t>
            </w:r>
          </w:p>
        </w:tc>
      </w:tr>
    </w:tbl>
    <w:p/>
    <w:p>
      <w:pPr>
        <w:keepNext/>
        <w:spacing w:before="200" w:after="60"/>
      </w:pPr>
      <w:r>
        <w:rPr>
          <w:rFonts w:ascii="Calibri" w:hAnsi="Calibri"/>
          <w:b/>
          <w:color w:val="1C1C1C"/>
          <w:sz w:val="24"/>
        </w:rPr>
        <w:t>Scenario 3: Multi-Drug Shortages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Step</w:t>
            </w:r>
          </w:p>
        </w:tc>
        <w:tc>
          <w:tcPr>
            <w:tcW w:type="dxa" w:w="3022"/>
            <w:shd w:val="clear" w:color="auto" w:fill="1A3C6B"/>
          </w:tcPr>
          <w:p>
            <w:pPr>
              <w:spacing w:after="0"/>
            </w:pPr>
            <w:r>
              <w:rPr>
                <w:rFonts w:ascii="Calibri" w:hAnsi="Calibri"/>
                <w:b/>
                <w:color w:val="FFFFFF"/>
                <w:sz w:val="20"/>
              </w:rPr>
              <w:t>Drug / Ward</w:t>
            </w:r>
          </w:p>
        </w:tc>
        <w:tc>
          <w:tcPr>
            <w:tcW w:type="dxa" w:w="3022"/>
            <w:shd w:val="clear" w:color="auto" w:fill="1A3C6B"/>
          </w:tcPr>
          <w:p>
            <w:pPr>
              <w:spacing w:after="0"/>
            </w:pPr>
            <w:r>
              <w:rPr>
                <w:rFonts w:ascii="Calibri" w:hAnsi="Calibri"/>
                <w:b/>
                <w:color w:val="FFFFFF"/>
                <w:sz w:val="20"/>
              </w:rPr>
              <w:t>Outcome</w:t>
            </w:r>
          </w:p>
        </w:tc>
      </w:tr>
      <w:tr>
        <w:tc>
          <w:tcPr>
            <w:tcW w:type="dxa" w:w="3022"/>
            <w:shd w:val="clear" w:color="auto" w:fill="EBF5FB"/>
          </w:tcPr>
          <w:p>
            <w:pPr>
              <w:spacing w:after="0"/>
            </w:pPr>
            <w:r>
              <w:rPr>
                <w:rFonts w:ascii="Calibri" w:hAnsi="Calibri"/>
                <w:sz w:val="20"/>
              </w:rPr>
              <w:t>Step 8</w:t>
            </w:r>
          </w:p>
        </w:tc>
        <w:tc>
          <w:tcPr>
            <w:tcW w:type="dxa" w:w="3022"/>
            <w:shd w:val="clear" w:color="auto" w:fill="EBF5FB"/>
          </w:tcPr>
          <w:p>
            <w:pPr>
              <w:spacing w:after="0"/>
            </w:pPr>
            <w:r>
              <w:rPr>
                <w:rFonts w:ascii="Calibri" w:hAnsi="Calibri"/>
                <w:sz w:val="20"/>
              </w:rPr>
              <w:t>Amoxicillin / Surgical (40 tabs, 20% → HIGH)</w:t>
            </w:r>
          </w:p>
        </w:tc>
        <w:tc>
          <w:tcPr>
            <w:tcW w:type="dxa" w:w="3022"/>
            <w:shd w:val="clear" w:color="auto" w:fill="EBF5FB"/>
          </w:tcPr>
          <w:p>
            <w:pPr>
              <w:spacing w:after="0"/>
            </w:pPr>
            <w:r>
              <w:rPr>
                <w:rFonts w:ascii="Calibri" w:hAnsi="Calibri"/>
                <w:sz w:val="20"/>
              </w:rPr>
              <w:t>ICU donor (150 tabs, ratio 0.75); TR-003 COMPLETED — 75 tabs transferred</w:t>
            </w:r>
          </w:p>
        </w:tc>
      </w:tr>
      <w:tr>
        <w:tc>
          <w:tcPr>
            <w:tcW w:type="dxa" w:w="3022"/>
            <w:shd w:val="clear" w:color="auto" w:fill="FFFFFF"/>
          </w:tcPr>
          <w:p>
            <w:pPr>
              <w:spacing w:after="0"/>
            </w:pPr>
            <w:r>
              <w:rPr>
                <w:rFonts w:ascii="Calibri" w:hAnsi="Calibri"/>
                <w:sz w:val="20"/>
              </w:rPr>
              <w:t>Step 10</w:t>
            </w:r>
          </w:p>
        </w:tc>
        <w:tc>
          <w:tcPr>
            <w:tcW w:type="dxa" w:w="3022"/>
            <w:shd w:val="clear" w:color="auto" w:fill="FFFFFF"/>
          </w:tcPr>
          <w:p>
            <w:pPr>
              <w:spacing w:after="0"/>
            </w:pPr>
            <w:r>
              <w:rPr>
                <w:rFonts w:ascii="Calibri" w:hAnsi="Calibri"/>
                <w:sz w:val="20"/>
              </w:rPr>
              <w:t>Paracetamol / General (160 tabs, 32% → MEDIUM)</w:t>
            </w:r>
          </w:p>
        </w:tc>
        <w:tc>
          <w:tcPr>
            <w:tcW w:type="dxa" w:w="3022"/>
            <w:shd w:val="clear" w:color="auto" w:fill="FFFFFF"/>
          </w:tcPr>
          <w:p>
            <w:pPr>
              <w:spacing w:after="0"/>
            </w:pPr>
            <w:r>
              <w:rPr>
                <w:rFonts w:ascii="Calibri" w:hAnsi="Calibri"/>
                <w:sz w:val="20"/>
              </w:rPr>
              <w:t>PR-002 created via BasicMeds (direct procurement, no transfer)</w:t>
            </w:r>
          </w:p>
        </w:tc>
      </w:tr>
      <w:tr>
        <w:tc>
          <w:tcPr>
            <w:tcW w:type="dxa" w:w="3022"/>
            <w:shd w:val="clear" w:color="auto" w:fill="EBF5FB"/>
          </w:tcPr>
          <w:p>
            <w:pPr>
              <w:spacing w:after="0"/>
            </w:pPr>
            <w:r>
              <w:rPr>
                <w:rFonts w:ascii="Calibri" w:hAnsi="Calibri"/>
                <w:sz w:val="20"/>
              </w:rPr>
              <w:t>Step 14</w:t>
            </w:r>
          </w:p>
        </w:tc>
        <w:tc>
          <w:tcPr>
            <w:tcW w:type="dxa" w:w="3022"/>
            <w:shd w:val="clear" w:color="auto" w:fill="EBF5FB"/>
          </w:tcPr>
          <w:p>
            <w:pPr>
              <w:spacing w:after="0"/>
            </w:pPr>
            <w:r>
              <w:rPr>
                <w:rFonts w:ascii="Calibri" w:hAnsi="Calibri"/>
                <w:sz w:val="20"/>
              </w:rPr>
              <w:t>Paracetamol / General</w:t>
            </w:r>
          </w:p>
        </w:tc>
        <w:tc>
          <w:tcPr>
            <w:tcW w:type="dxa" w:w="3022"/>
            <w:shd w:val="clear" w:color="auto" w:fill="EBF5FB"/>
          </w:tcPr>
          <w:p>
            <w:pPr>
              <w:spacing w:after="0"/>
            </w:pPr>
            <w:r>
              <w:rPr>
                <w:rFonts w:ascii="Calibri" w:hAnsi="Calibri"/>
                <w:sz w:val="20"/>
              </w:rPr>
              <w:t>Supplier confirmation arrives — PR-002 status = CONFIRMED</w:t>
            </w:r>
          </w:p>
        </w:tc>
      </w:tr>
    </w:tbl>
    <w:p/>
    <w:p>
      <w:pPr>
        <w:keepNext/>
        <w:spacing w:before="280" w:after="80"/>
      </w:pPr>
      <w:r>
        <w:rPr>
          <w:rFonts w:ascii="Calibri" w:hAnsi="Calibri"/>
          <w:b/>
          <w:color w:val="0D6E6E"/>
          <w:sz w:val="30"/>
        </w:rPr>
        <w:t>Phase 4 — Detailed Design</w:t>
      </w:r>
    </w:p>
    <w:p>
      <w:pPr>
        <w:spacing w:after="80"/>
        <w:ind w:left="0"/>
      </w:pPr>
      <w:r>
        <w:rPr>
          <w:rFonts w:ascii="Calibri" w:hAnsi="Calibri"/>
          <w:color w:val="1C1C1C"/>
          <w:sz w:val="22"/>
        </w:rPr>
        <w:t>Phase 4 specifies capabilities, plans with context conditions, belief structures, and percept/action tables for each agent.</w:t>
      </w:r>
    </w:p>
    <w:p>
      <w:pPr>
        <w:keepNext/>
        <w:spacing w:before="200" w:after="60"/>
      </w:pPr>
      <w:r>
        <w:rPr>
          <w:rFonts w:ascii="Calibri" w:hAnsi="Calibri"/>
          <w:b/>
          <w:color w:val="1C1C1C"/>
          <w:sz w:val="24"/>
        </w:rPr>
        <w:t>Plan Selection Logic — SupplyAssessmentAgent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Plan</w:t>
            </w:r>
          </w:p>
        </w:tc>
        <w:tc>
          <w:tcPr>
            <w:tcW w:type="dxa" w:w="3022"/>
            <w:shd w:val="clear" w:color="auto" w:fill="1A3C6B"/>
          </w:tcPr>
          <w:p>
            <w:pPr>
              <w:spacing w:after="0"/>
            </w:pPr>
            <w:r>
              <w:rPr>
                <w:rFonts w:ascii="Calibri" w:hAnsi="Calibri"/>
                <w:b/>
                <w:color w:val="FFFFFF"/>
                <w:sz w:val="20"/>
              </w:rPr>
              <w:t>Context Condition</w:t>
            </w:r>
          </w:p>
        </w:tc>
        <w:tc>
          <w:tcPr>
            <w:tcW w:type="dxa" w:w="3022"/>
            <w:shd w:val="clear" w:color="auto" w:fill="1A3C6B"/>
          </w:tcPr>
          <w:p>
            <w:pPr>
              <w:spacing w:after="0"/>
            </w:pPr>
            <w:r>
              <w:rPr>
                <w:rFonts w:ascii="Calibri" w:hAnsi="Calibri"/>
                <w:b/>
                <w:color w:val="FFFFFF"/>
                <w:sz w:val="20"/>
              </w:rPr>
              <w:t>Actions</w:t>
            </w:r>
          </w:p>
        </w:tc>
      </w:tr>
      <w:tr>
        <w:tc>
          <w:tcPr>
            <w:tcW w:type="dxa" w:w="3022"/>
            <w:shd w:val="clear" w:color="auto" w:fill="EBF5FB"/>
          </w:tcPr>
          <w:p>
            <w:pPr>
              <w:spacing w:after="0"/>
            </w:pPr>
            <w:r>
              <w:rPr>
                <w:rFonts w:ascii="Calibri" w:hAnsi="Calibri"/>
                <w:sz w:val="20"/>
              </w:rPr>
              <w:t>CRITICAL_plan</w:t>
            </w:r>
          </w:p>
        </w:tc>
        <w:tc>
          <w:tcPr>
            <w:tcW w:type="dxa" w:w="3022"/>
            <w:shd w:val="clear" w:color="auto" w:fill="EBF5FB"/>
          </w:tcPr>
          <w:p>
            <w:pPr>
              <w:spacing w:after="0"/>
            </w:pPr>
            <w:r>
              <w:rPr>
                <w:rFonts w:ascii="Calibri" w:hAnsi="Calibri"/>
                <w:sz w:val="20"/>
              </w:rPr>
              <w:t>severity == CRITICAL</w:t>
            </w:r>
          </w:p>
        </w:tc>
        <w:tc>
          <w:tcPr>
            <w:tcW w:type="dxa" w:w="3022"/>
            <w:shd w:val="clear" w:color="auto" w:fill="EBF5FB"/>
          </w:tcPr>
          <w:p>
            <w:pPr>
              <w:spacing w:after="0"/>
            </w:pPr>
            <w:r>
              <w:rPr>
                <w:rFonts w:ascii="Calibri" w:hAnsi="Calibri"/>
                <w:sz w:val="20"/>
              </w:rPr>
              <w:t>Send SHORTAGE_CLASSIFIED to Transfer AND Procurement (await_transfer_result=True)</w:t>
            </w:r>
          </w:p>
        </w:tc>
      </w:tr>
      <w:tr>
        <w:tc>
          <w:tcPr>
            <w:tcW w:type="dxa" w:w="3022"/>
            <w:shd w:val="clear" w:color="auto" w:fill="FFFFFF"/>
          </w:tcPr>
          <w:p>
            <w:pPr>
              <w:spacing w:after="0"/>
            </w:pPr>
            <w:r>
              <w:rPr>
                <w:rFonts w:ascii="Calibri" w:hAnsi="Calibri"/>
                <w:sz w:val="20"/>
              </w:rPr>
              <w:t>HIGH_plan</w:t>
            </w:r>
          </w:p>
        </w:tc>
        <w:tc>
          <w:tcPr>
            <w:tcW w:type="dxa" w:w="3022"/>
            <w:shd w:val="clear" w:color="auto" w:fill="FFFFFF"/>
          </w:tcPr>
          <w:p>
            <w:pPr>
              <w:spacing w:after="0"/>
            </w:pPr>
            <w:r>
              <w:rPr>
                <w:rFonts w:ascii="Calibri" w:hAnsi="Calibri"/>
                <w:sz w:val="20"/>
              </w:rPr>
              <w:t>severity == HIGH</w:t>
            </w:r>
          </w:p>
        </w:tc>
        <w:tc>
          <w:tcPr>
            <w:tcW w:type="dxa" w:w="3022"/>
            <w:shd w:val="clear" w:color="auto" w:fill="FFFFFF"/>
          </w:tcPr>
          <w:p>
            <w:pPr>
              <w:spacing w:after="0"/>
            </w:pPr>
            <w:r>
              <w:rPr>
                <w:rFonts w:ascii="Calibri" w:hAnsi="Calibri"/>
                <w:sz w:val="20"/>
              </w:rPr>
              <w:t>Send SHORTAGE_CLASSIFIED to Transfer only</w:t>
            </w:r>
          </w:p>
        </w:tc>
      </w:tr>
      <w:tr>
        <w:tc>
          <w:tcPr>
            <w:tcW w:type="dxa" w:w="3022"/>
            <w:shd w:val="clear" w:color="auto" w:fill="EBF5FB"/>
          </w:tcPr>
          <w:p>
            <w:pPr>
              <w:spacing w:after="0"/>
            </w:pPr>
            <w:r>
              <w:rPr>
                <w:rFonts w:ascii="Calibri" w:hAnsi="Calibri"/>
                <w:sz w:val="20"/>
              </w:rPr>
              <w:t>MEDIUM_plan</w:t>
            </w:r>
          </w:p>
        </w:tc>
        <w:tc>
          <w:tcPr>
            <w:tcW w:type="dxa" w:w="3022"/>
            <w:shd w:val="clear" w:color="auto" w:fill="EBF5FB"/>
          </w:tcPr>
          <w:p>
            <w:pPr>
              <w:spacing w:after="0"/>
            </w:pPr>
            <w:r>
              <w:rPr>
                <w:rFonts w:ascii="Calibri" w:hAnsi="Calibri"/>
                <w:sz w:val="20"/>
              </w:rPr>
              <w:t>severity == MEDIUM</w:t>
            </w:r>
          </w:p>
        </w:tc>
        <w:tc>
          <w:tcPr>
            <w:tcW w:type="dxa" w:w="3022"/>
            <w:shd w:val="clear" w:color="auto" w:fill="EBF5FB"/>
          </w:tcPr>
          <w:p>
            <w:pPr>
              <w:spacing w:after="0"/>
            </w:pPr>
            <w:r>
              <w:rPr>
                <w:rFonts w:ascii="Calibri" w:hAnsi="Calibri"/>
                <w:sz w:val="20"/>
              </w:rPr>
              <w:t>Send SHORTAGE_CLASSIFIED to Procurement only (no transfer)</w:t>
            </w:r>
          </w:p>
        </w:tc>
      </w:tr>
    </w:tbl>
    <w:p/>
    <w:p>
      <w:pPr>
        <w:keepNext/>
        <w:spacing w:before="200" w:after="60"/>
      </w:pPr>
      <w:r>
        <w:rPr>
          <w:rFonts w:ascii="Calibri" w:hAnsi="Calibri"/>
          <w:b/>
          <w:color w:val="1C1C1C"/>
          <w:sz w:val="24"/>
        </w:rPr>
        <w:t>Plan Selection Logic — TransferCoordinationAgent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Plan</w:t>
            </w:r>
          </w:p>
        </w:tc>
        <w:tc>
          <w:tcPr>
            <w:tcW w:type="dxa" w:w="3022"/>
            <w:shd w:val="clear" w:color="auto" w:fill="1A3C6B"/>
          </w:tcPr>
          <w:p>
            <w:pPr>
              <w:spacing w:after="0"/>
            </w:pPr>
            <w:r>
              <w:rPr>
                <w:rFonts w:ascii="Calibri" w:hAnsi="Calibri"/>
                <w:b/>
                <w:color w:val="FFFFFF"/>
                <w:sz w:val="20"/>
              </w:rPr>
              <w:t>Context Condition</w:t>
            </w:r>
          </w:p>
        </w:tc>
        <w:tc>
          <w:tcPr>
            <w:tcW w:type="dxa" w:w="3022"/>
            <w:shd w:val="clear" w:color="auto" w:fill="1A3C6B"/>
          </w:tcPr>
          <w:p>
            <w:pPr>
              <w:spacing w:after="0"/>
            </w:pPr>
            <w:r>
              <w:rPr>
                <w:rFonts w:ascii="Calibri" w:hAnsi="Calibri"/>
                <w:b/>
                <w:color w:val="FFFFFF"/>
                <w:sz w:val="20"/>
              </w:rPr>
              <w:t>Actions</w:t>
            </w:r>
          </w:p>
        </w:tc>
      </w:tr>
      <w:tr>
        <w:tc>
          <w:tcPr>
            <w:tcW w:type="dxa" w:w="3022"/>
            <w:shd w:val="clear" w:color="auto" w:fill="EBF5FB"/>
          </w:tcPr>
          <w:p>
            <w:pPr>
              <w:spacing w:after="0"/>
            </w:pPr>
            <w:r>
              <w:rPr>
                <w:rFonts w:ascii="Calibri" w:hAnsi="Calibri"/>
                <w:sz w:val="20"/>
              </w:rPr>
              <w:t>ControlledDenialPlan</w:t>
            </w:r>
          </w:p>
        </w:tc>
        <w:tc>
          <w:tcPr>
            <w:tcW w:type="dxa" w:w="3022"/>
            <w:shd w:val="clear" w:color="auto" w:fill="EBF5FB"/>
          </w:tcPr>
          <w:p>
            <w:pPr>
              <w:spacing w:after="0"/>
            </w:pPr>
            <w:r>
              <w:rPr>
                <w:rFonts w:ascii="Calibri" w:hAnsi="Calibri"/>
                <w:sz w:val="20"/>
              </w:rPr>
              <w:t>drug.category == CONTROLLED</w:t>
            </w:r>
          </w:p>
        </w:tc>
        <w:tc>
          <w:tcPr>
            <w:tcW w:type="dxa" w:w="3022"/>
            <w:shd w:val="clear" w:color="auto" w:fill="EBF5FB"/>
          </w:tcPr>
          <w:p>
            <w:pPr>
              <w:spacing w:after="0"/>
            </w:pPr>
            <w:r>
              <w:rPr>
                <w:rFonts w:ascii="Calibri" w:hAnsi="Calibri"/>
                <w:sz w:val="20"/>
              </w:rPr>
              <w:t>Log denial; create FAILED TransferRecord; send TRANSFER_RESULT(success=False)</w:t>
            </w:r>
          </w:p>
        </w:tc>
      </w:tr>
      <w:tr>
        <w:tc>
          <w:tcPr>
            <w:tcW w:type="dxa" w:w="3022"/>
            <w:shd w:val="clear" w:color="auto" w:fill="FFFFFF"/>
          </w:tcPr>
          <w:p>
            <w:pPr>
              <w:spacing w:after="0"/>
            </w:pPr>
            <w:r>
              <w:rPr>
                <w:rFonts w:ascii="Calibri" w:hAnsi="Calibri"/>
                <w:sz w:val="20"/>
              </w:rPr>
              <w:t>TransferSearchPlan</w:t>
            </w:r>
          </w:p>
        </w:tc>
        <w:tc>
          <w:tcPr>
            <w:tcW w:type="dxa" w:w="3022"/>
            <w:shd w:val="clear" w:color="auto" w:fill="FFFFFF"/>
          </w:tcPr>
          <w:p>
            <w:pPr>
              <w:spacing w:after="0"/>
            </w:pPr>
            <w:r>
              <w:rPr>
                <w:rFonts w:ascii="Calibri" w:hAnsi="Calibri"/>
                <w:sz w:val="20"/>
              </w:rPr>
              <w:t>drug.category != CONTROLLED</w:t>
            </w:r>
          </w:p>
        </w:tc>
        <w:tc>
          <w:tcPr>
            <w:tcW w:type="dxa" w:w="3022"/>
            <w:shd w:val="clear" w:color="auto" w:fill="FFFFFF"/>
          </w:tcPr>
          <w:p>
            <w:pPr>
              <w:spacing w:after="0"/>
            </w:pPr>
            <w:r>
              <w:rPr>
                <w:rFonts w:ascii="Calibri" w:hAnsi="Calibri"/>
                <w:sz w:val="20"/>
              </w:rPr>
              <w:t>Iterate wards; find donor where surplus_ratio &gt; 0.5 AND stock &gt; qty*0.5; transfer_qty = min(needed, int(donor*0.5)); update both stocks; if no donor → TRANSFER_RESULT(success=False)</w:t>
            </w:r>
          </w:p>
        </w:tc>
      </w:tr>
    </w:tbl>
    <w:p/>
    <w:p>
      <w:pPr>
        <w:keepNext/>
        <w:spacing w:before="200" w:after="60"/>
      </w:pPr>
      <w:r>
        <w:rPr>
          <w:rFonts w:ascii="Calibri" w:hAnsi="Calibri"/>
          <w:b/>
          <w:color w:val="1C1C1C"/>
          <w:sz w:val="24"/>
        </w:rPr>
        <w:t>Plan Selection Logic — ProcurementEscalationAgent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Trigger / Percept</w:t>
            </w:r>
          </w:p>
        </w:tc>
        <w:tc>
          <w:tcPr>
            <w:tcW w:type="dxa" w:w="3022"/>
            <w:shd w:val="clear" w:color="auto" w:fill="1A3C6B"/>
          </w:tcPr>
          <w:p>
            <w:pPr>
              <w:spacing w:after="0"/>
            </w:pPr>
            <w:r>
              <w:rPr>
                <w:rFonts w:ascii="Calibri" w:hAnsi="Calibri"/>
                <w:b/>
                <w:color w:val="FFFFFF"/>
                <w:sz w:val="20"/>
              </w:rPr>
              <w:t>Plan</w:t>
            </w:r>
          </w:p>
        </w:tc>
        <w:tc>
          <w:tcPr>
            <w:tcW w:type="dxa" w:w="3022"/>
            <w:shd w:val="clear" w:color="auto" w:fill="1A3C6B"/>
          </w:tcPr>
          <w:p>
            <w:pPr>
              <w:spacing w:after="0"/>
            </w:pPr>
            <w:r>
              <w:rPr>
                <w:rFonts w:ascii="Calibri" w:hAnsi="Calibri"/>
                <w:b/>
                <w:color w:val="FFFFFF"/>
                <w:sz w:val="20"/>
              </w:rPr>
              <w:t>Actions</w:t>
            </w:r>
          </w:p>
        </w:tc>
      </w:tr>
      <w:tr>
        <w:tc>
          <w:tcPr>
            <w:tcW w:type="dxa" w:w="3022"/>
            <w:shd w:val="clear" w:color="auto" w:fill="EBF5FB"/>
          </w:tcPr>
          <w:p>
            <w:pPr>
              <w:spacing w:after="0"/>
            </w:pPr>
            <w:r>
              <w:rPr>
                <w:rFonts w:ascii="Calibri" w:hAnsi="Calibri"/>
                <w:sz w:val="20"/>
              </w:rPr>
              <w:t>SHORTAGE_CLASSIFIED (await=True)</w:t>
            </w:r>
          </w:p>
        </w:tc>
        <w:tc>
          <w:tcPr>
            <w:tcW w:type="dxa" w:w="3022"/>
            <w:shd w:val="clear" w:color="auto" w:fill="EBF5FB"/>
          </w:tcPr>
          <w:p>
            <w:pPr>
              <w:spacing w:after="0"/>
            </w:pPr>
            <w:r>
              <w:rPr>
                <w:rFonts w:ascii="Calibri" w:hAnsi="Calibri"/>
                <w:sz w:val="20"/>
              </w:rPr>
              <w:t>WaitForTransfer</w:t>
            </w:r>
          </w:p>
        </w:tc>
        <w:tc>
          <w:tcPr>
            <w:tcW w:type="dxa" w:w="3022"/>
            <w:shd w:val="clear" w:color="auto" w:fill="EBF5FB"/>
          </w:tcPr>
          <w:p>
            <w:pPr>
              <w:spacing w:after="0"/>
            </w:pPr>
            <w:r>
              <w:rPr>
                <w:rFonts w:ascii="Calibri" w:hAnsi="Calibri"/>
                <w:sz w:val="20"/>
              </w:rPr>
              <w:t>Store in _awaiting_transfer dict and hold</w:t>
            </w:r>
          </w:p>
        </w:tc>
      </w:tr>
      <w:tr>
        <w:tc>
          <w:tcPr>
            <w:tcW w:type="dxa" w:w="3022"/>
            <w:shd w:val="clear" w:color="auto" w:fill="FFFFFF"/>
          </w:tcPr>
          <w:p>
            <w:pPr>
              <w:spacing w:after="0"/>
            </w:pPr>
            <w:r>
              <w:rPr>
                <w:rFonts w:ascii="Calibri" w:hAnsi="Calibri"/>
                <w:sz w:val="20"/>
              </w:rPr>
              <w:t>SHORTAGE_CLASSIFIED (await=False)</w:t>
            </w:r>
          </w:p>
        </w:tc>
        <w:tc>
          <w:tcPr>
            <w:tcW w:type="dxa" w:w="3022"/>
            <w:shd w:val="clear" w:color="auto" w:fill="FFFFFF"/>
          </w:tcPr>
          <w:p>
            <w:pPr>
              <w:spacing w:after="0"/>
            </w:pPr>
            <w:r>
              <w:rPr>
                <w:rFonts w:ascii="Calibri" w:hAnsi="Calibri"/>
                <w:sz w:val="20"/>
              </w:rPr>
              <w:t>InitiateProcurement</w:t>
            </w:r>
          </w:p>
        </w:tc>
        <w:tc>
          <w:tcPr>
            <w:tcW w:type="dxa" w:w="3022"/>
            <w:shd w:val="clear" w:color="auto" w:fill="FFFFFF"/>
          </w:tcPr>
          <w:p>
            <w:pPr>
              <w:spacing w:after="0"/>
            </w:pPr>
            <w:r>
              <w:rPr>
                <w:rFonts w:ascii="Calibri" w:hAnsi="Calibri"/>
                <w:sz w:val="20"/>
              </w:rPr>
              <w:t>Select supplier by category; create ProcurementRecord; store in pending_procurements</w:t>
            </w:r>
          </w:p>
        </w:tc>
      </w:tr>
      <w:tr>
        <w:tc>
          <w:tcPr>
            <w:tcW w:type="dxa" w:w="3022"/>
            <w:shd w:val="clear" w:color="auto" w:fill="EBF5FB"/>
          </w:tcPr>
          <w:p>
            <w:pPr>
              <w:spacing w:after="0"/>
            </w:pPr>
            <w:r>
              <w:rPr>
                <w:rFonts w:ascii="Calibri" w:hAnsi="Calibri"/>
                <w:sz w:val="20"/>
              </w:rPr>
              <w:t>TRANSFER_RESULT (success=True)</w:t>
            </w:r>
          </w:p>
        </w:tc>
        <w:tc>
          <w:tcPr>
            <w:tcW w:type="dxa" w:w="3022"/>
            <w:shd w:val="clear" w:color="auto" w:fill="EBF5FB"/>
          </w:tcPr>
          <w:p>
            <w:pPr>
              <w:spacing w:after="0"/>
            </w:pPr>
            <w:r>
              <w:rPr>
                <w:rFonts w:ascii="Calibri" w:hAnsi="Calibri"/>
                <w:sz w:val="20"/>
              </w:rPr>
              <w:t>ResolveShortage</w:t>
            </w:r>
          </w:p>
        </w:tc>
        <w:tc>
          <w:tcPr>
            <w:tcW w:type="dxa" w:w="3022"/>
            <w:shd w:val="clear" w:color="auto" w:fill="EBF5FB"/>
          </w:tcPr>
          <w:p>
            <w:pPr>
              <w:spacing w:after="0"/>
            </w:pPr>
            <w:r>
              <w:rPr>
                <w:rFonts w:ascii="Calibri" w:hAnsi="Calibri"/>
                <w:sz w:val="20"/>
              </w:rPr>
              <w:t>Move shortage to resolved_shortages; delete from _awaiting_transfer</w:t>
            </w:r>
          </w:p>
        </w:tc>
      </w:tr>
      <w:tr>
        <w:tc>
          <w:tcPr>
            <w:tcW w:type="dxa" w:w="3022"/>
            <w:shd w:val="clear" w:color="auto" w:fill="FFFFFF"/>
          </w:tcPr>
          <w:p>
            <w:pPr>
              <w:spacing w:after="0"/>
            </w:pPr>
            <w:r>
              <w:rPr>
                <w:rFonts w:ascii="Calibri" w:hAnsi="Calibri"/>
                <w:sz w:val="20"/>
              </w:rPr>
              <w:t>TRANSFER_RESULT (success=False)</w:t>
            </w:r>
          </w:p>
        </w:tc>
        <w:tc>
          <w:tcPr>
            <w:tcW w:type="dxa" w:w="3022"/>
            <w:shd w:val="clear" w:color="auto" w:fill="FFFFFF"/>
          </w:tcPr>
          <w:p>
            <w:pPr>
              <w:spacing w:after="0"/>
            </w:pPr>
            <w:r>
              <w:rPr>
                <w:rFonts w:ascii="Calibri" w:hAnsi="Calibri"/>
                <w:sz w:val="20"/>
              </w:rPr>
              <w:t>InitiateProcurement</w:t>
            </w:r>
          </w:p>
        </w:tc>
        <w:tc>
          <w:tcPr>
            <w:tcW w:type="dxa" w:w="3022"/>
            <w:shd w:val="clear" w:color="auto" w:fill="FFFFFF"/>
          </w:tcPr>
          <w:p>
            <w:pPr>
              <w:spacing w:after="0"/>
            </w:pPr>
            <w:r>
              <w:rPr>
                <w:rFonts w:ascii="Calibri" w:hAnsi="Calibri"/>
                <w:sz w:val="20"/>
              </w:rPr>
              <w:t>Pop from _awaiting_transfer; call _initiate_procurement()</w:t>
            </w:r>
          </w:p>
        </w:tc>
      </w:tr>
      <w:tr>
        <w:tc>
          <w:tcPr>
            <w:tcW w:type="dxa" w:w="3022"/>
            <w:shd w:val="clear" w:color="auto" w:fill="EBF5FB"/>
          </w:tcPr>
          <w:p>
            <w:pPr>
              <w:spacing w:after="0"/>
            </w:pPr>
            <w:r>
              <w:rPr>
                <w:rFonts w:ascii="Calibri" w:hAnsi="Calibri"/>
                <w:sz w:val="20"/>
              </w:rPr>
              <w:t>proactive_step() each cycle</w:t>
            </w:r>
          </w:p>
        </w:tc>
        <w:tc>
          <w:tcPr>
            <w:tcW w:type="dxa" w:w="3022"/>
            <w:shd w:val="clear" w:color="auto" w:fill="EBF5FB"/>
          </w:tcPr>
          <w:p>
            <w:pPr>
              <w:spacing w:after="0"/>
            </w:pPr>
            <w:r>
              <w:rPr>
                <w:rFonts w:ascii="Calibri" w:hAnsi="Calibri"/>
                <w:sz w:val="20"/>
              </w:rPr>
              <w:t>CheckAndEscalate</w:t>
            </w:r>
          </w:p>
        </w:tc>
        <w:tc>
          <w:tcPr>
            <w:tcW w:type="dxa" w:w="3022"/>
            <w:shd w:val="clear" w:color="auto" w:fill="EBF5FB"/>
          </w:tcPr>
          <w:p>
            <w:pPr>
              <w:spacing w:after="0"/>
            </w:pPr>
            <w:r>
              <w:rPr>
                <w:rFonts w:ascii="Calibri" w:hAnsi="Calibri"/>
                <w:sz w:val="20"/>
              </w:rPr>
              <w:t>For each REQUESTED procurement: if current_step - dispatch_step &gt;= 5 → mark ESCALATED</w:t>
            </w:r>
          </w:p>
        </w:tc>
      </w:tr>
      <w:tr>
        <w:tc>
          <w:tcPr>
            <w:tcW w:type="dxa" w:w="3022"/>
            <w:shd w:val="clear" w:color="auto" w:fill="FFFFFF"/>
          </w:tcPr>
          <w:p>
            <w:pPr>
              <w:spacing w:after="0"/>
            </w:pPr>
            <w:r>
              <w:rPr>
                <w:rFonts w:ascii="Calibri" w:hAnsi="Calibri"/>
                <w:sz w:val="20"/>
              </w:rPr>
              <w:t>simulate_supplier_confirmation()</w:t>
            </w:r>
          </w:p>
        </w:tc>
        <w:tc>
          <w:tcPr>
            <w:tcW w:type="dxa" w:w="3022"/>
            <w:shd w:val="clear" w:color="auto" w:fill="FFFFFF"/>
          </w:tcPr>
          <w:p>
            <w:pPr>
              <w:spacing w:after="0"/>
            </w:pPr>
            <w:r>
              <w:rPr>
                <w:rFonts w:ascii="Calibri" w:hAnsi="Calibri"/>
                <w:sz w:val="20"/>
              </w:rPr>
              <w:t>ConfirmSupply</w:t>
            </w:r>
          </w:p>
        </w:tc>
        <w:tc>
          <w:tcPr>
            <w:tcW w:type="dxa" w:w="3022"/>
            <w:shd w:val="clear" w:color="auto" w:fill="FFFFFF"/>
          </w:tcPr>
          <w:p>
            <w:pPr>
              <w:spacing w:after="0"/>
            </w:pPr>
            <w:r>
              <w:rPr>
                <w:rFonts w:ascii="Calibri" w:hAnsi="Calibri"/>
                <w:sz w:val="20"/>
              </w:rPr>
              <w:t>Find procurement in pending_procurements; set status CONFIRMED</w:t>
            </w:r>
          </w:p>
        </w:tc>
      </w:tr>
    </w:tbl>
    <w:p/>
    <w:p>
      <w:pPr>
        <w:keepNext/>
        <w:spacing w:before="200" w:after="60"/>
      </w:pPr>
      <w:r>
        <w:rPr>
          <w:rFonts w:ascii="Calibri" w:hAnsi="Calibri"/>
          <w:b/>
          <w:color w:val="1C1C1C"/>
          <w:sz w:val="24"/>
        </w:rPr>
        <w:t>Belief Structures</w:t>
      </w:r>
    </w:p>
    <w:tbl>
      <w:tblPr>
        <w:tblStyle w:val="TableGrid"/>
        <w:tblW w:type="auto" w:w="0"/>
        <w:tblLook w:firstColumn="1" w:firstRow="1" w:lastColumn="0" w:lastRow="0" w:noHBand="0" w:noVBand="1" w:val="04A0"/>
      </w:tblPr>
      <w:tblGrid>
        <w:gridCol w:w="4533"/>
        <w:gridCol w:w="4533"/>
      </w:tblGrid>
      <w:tr>
        <w:tc>
          <w:tcPr>
            <w:tcW w:type="dxa" w:w="4533"/>
            <w:shd w:val="clear" w:color="auto" w:fill="1A3C6B"/>
          </w:tcPr>
          <w:p>
            <w:pPr>
              <w:spacing w:after="0"/>
            </w:pPr>
            <w:r>
              <w:rPr>
                <w:rFonts w:ascii="Calibri" w:hAnsi="Calibri"/>
                <w:b/>
                <w:color w:val="FFFFFF"/>
                <w:sz w:val="20"/>
              </w:rPr>
              <w:t>Module</w:t>
            </w:r>
          </w:p>
        </w:tc>
        <w:tc>
          <w:tcPr>
            <w:tcW w:type="dxa" w:w="4533"/>
            <w:shd w:val="clear" w:color="auto" w:fill="1A3C6B"/>
          </w:tcPr>
          <w:p>
            <w:pPr>
              <w:spacing w:after="0"/>
            </w:pPr>
            <w:r>
              <w:rPr>
                <w:rFonts w:ascii="Calibri" w:hAnsi="Calibri"/>
                <w:b/>
                <w:color w:val="FFFFFF"/>
                <w:sz w:val="20"/>
              </w:rPr>
              <w:t>Key Structures</w:t>
            </w:r>
          </w:p>
        </w:tc>
      </w:tr>
      <w:tr>
        <w:tc>
          <w:tcPr>
            <w:tcW w:type="dxa" w:w="4533"/>
            <w:shd w:val="clear" w:color="auto" w:fill="EBF5FB"/>
          </w:tcPr>
          <w:p>
            <w:pPr>
              <w:spacing w:after="0"/>
            </w:pPr>
            <w:r>
              <w:rPr>
                <w:rFonts w:ascii="Calibri" w:hAnsi="Calibri"/>
                <w:sz w:val="20"/>
              </w:rPr>
              <w:t>drug_belief.py</w:t>
            </w:r>
          </w:p>
        </w:tc>
        <w:tc>
          <w:tcPr>
            <w:tcW w:type="dxa" w:w="4533"/>
            <w:shd w:val="clear" w:color="auto" w:fill="EBF5FB"/>
          </w:tcPr>
          <w:p>
            <w:pPr>
              <w:spacing w:after="0"/>
            </w:pPr>
            <w:r>
              <w:rPr>
                <w:rFonts w:ascii="Calibri" w:hAnsi="Calibri"/>
                <w:sz w:val="20"/>
              </w:rPr>
              <w:t>DrugCategory (CONTROLLED/ESSENTIAL/STANDARD), SeverityLevel, Drug, StockRecord.severity(), ExpiryBatch, DrugDatabase</w:t>
            </w:r>
          </w:p>
        </w:tc>
      </w:tr>
      <w:tr>
        <w:tc>
          <w:tcPr>
            <w:tcW w:type="dxa" w:w="4533"/>
            <w:shd w:val="clear" w:color="auto" w:fill="FFFFFF"/>
          </w:tcPr>
          <w:p>
            <w:pPr>
              <w:spacing w:after="0"/>
            </w:pPr>
            <w:r>
              <w:rPr>
                <w:rFonts w:ascii="Calibri" w:hAnsi="Calibri"/>
                <w:sz w:val="20"/>
              </w:rPr>
              <w:t>ward_belief.py</w:t>
            </w:r>
          </w:p>
        </w:tc>
        <w:tc>
          <w:tcPr>
            <w:tcW w:type="dxa" w:w="4533"/>
            <w:shd w:val="clear" w:color="auto" w:fill="FFFFFF"/>
          </w:tcPr>
          <w:p>
            <w:pPr>
              <w:spacing w:after="0"/>
            </w:pPr>
            <w:r>
              <w:rPr>
                <w:rFonts w:ascii="Calibri" w:hAnsi="Calibri"/>
                <w:sz w:val="20"/>
              </w:rPr>
              <w:t>TransferStatus (PENDING/COMPLETED/FAILED), Ward, TransferRecord (TR-001 format), WardDatabase</w:t>
            </w:r>
          </w:p>
        </w:tc>
      </w:tr>
      <w:tr>
        <w:tc>
          <w:tcPr>
            <w:tcW w:type="dxa" w:w="4533"/>
            <w:shd w:val="clear" w:color="auto" w:fill="EBF5FB"/>
          </w:tcPr>
          <w:p>
            <w:pPr>
              <w:spacing w:after="0"/>
            </w:pPr>
            <w:r>
              <w:rPr>
                <w:rFonts w:ascii="Calibri" w:hAnsi="Calibri"/>
                <w:sz w:val="20"/>
              </w:rPr>
              <w:t>supplier_belief.py</w:t>
            </w:r>
          </w:p>
        </w:tc>
        <w:tc>
          <w:tcPr>
            <w:tcW w:type="dxa" w:w="4533"/>
            <w:shd w:val="clear" w:color="auto" w:fill="EBF5FB"/>
          </w:tcPr>
          <w:p>
            <w:pPr>
              <w:spacing w:after="0"/>
            </w:pPr>
            <w:r>
              <w:rPr>
                <w:rFonts w:ascii="Calibri" w:hAnsi="Calibri"/>
                <w:sz w:val="20"/>
              </w:rPr>
              <w:t>ProcurementStatus (REQUESTED/CONFIRMED/ESCALATED), Supplier, ProcurementRecord (PR-001 format), SupplierDatabase</w:t>
            </w:r>
          </w:p>
        </w:tc>
      </w:tr>
    </w:tbl>
    <w:p/>
    <w:p>
      <w:pPr>
        <w:keepNext/>
        <w:spacing w:before="280" w:after="80"/>
      </w:pPr>
      <w:r>
        <w:rPr>
          <w:rFonts w:ascii="Calibri" w:hAnsi="Calibri"/>
          <w:b/>
          <w:color w:val="0D6E6E"/>
          <w:sz w:val="30"/>
        </w:rPr>
        <w:t>Phase 5 — Implementation Report</w:t>
      </w:r>
    </w:p>
    <w:p>
      <w:pPr>
        <w:spacing w:after="80"/>
        <w:ind w:left="0"/>
      </w:pPr>
      <w:r>
        <w:rPr>
          <w:rFonts w:ascii="Calibri" w:hAnsi="Calibri"/>
          <w:color w:val="1C1C1C"/>
          <w:sz w:val="22"/>
        </w:rPr>
        <w:t>Phase 5 maps every design decision from Phases 1–4 to the Python implementation and evaluates challenges and limitations.</w:t>
      </w:r>
    </w:p>
    <w:p>
      <w:pPr>
        <w:keepNext/>
        <w:spacing w:before="200" w:after="60"/>
      </w:pPr>
      <w:r>
        <w:rPr>
          <w:rFonts w:ascii="Calibri" w:hAnsi="Calibri"/>
          <w:b/>
          <w:color w:val="1C1C1C"/>
          <w:sz w:val="24"/>
        </w:rPr>
        <w:t>Platform and Implementation</w:t>
      </w:r>
    </w:p>
    <w:p>
      <w:pPr>
        <w:pStyle w:val="ListBullet"/>
        <w:spacing w:after="40"/>
        <w:ind w:left="360"/>
      </w:pPr>
      <w:r>
        <w:rPr>
          <w:rFonts w:ascii="Calibri" w:hAnsi="Calibri"/>
          <w:color w:val="1C1C1C"/>
          <w:sz w:val="22"/>
        </w:rPr>
        <w:t>Python 3, standard library only (dataclasses, enums, collections.deque, tkinter)</w:t>
      </w:r>
    </w:p>
    <w:p>
      <w:pPr>
        <w:pStyle w:val="ListBullet"/>
        <w:spacing w:after="40"/>
        <w:ind w:left="360"/>
      </w:pPr>
      <w:r>
        <w:rPr>
          <w:rFonts w:ascii="Calibri" w:hAnsi="Calibri"/>
          <w:color w:val="1C1C1C"/>
          <w:sz w:val="22"/>
        </w:rPr>
        <w:t>No third-party packages required — runs on any university laboratory computer</w:t>
      </w:r>
    </w:p>
    <w:p>
      <w:pPr>
        <w:pStyle w:val="ListBullet"/>
        <w:spacing w:after="40"/>
        <w:ind w:left="360"/>
      </w:pPr>
      <w:r>
        <w:rPr>
          <w:rFonts w:ascii="Calibri" w:hAnsi="Calibri"/>
          <w:color w:val="1C1C1C"/>
          <w:sz w:val="22"/>
        </w:rPr>
        <w:t>Five agents in src/agents/, three belief modules in src/beliefs/</w:t>
      </w:r>
    </w:p>
    <w:p>
      <w:pPr>
        <w:pStyle w:val="ListBullet"/>
        <w:spacing w:after="40"/>
        <w:ind w:left="360"/>
      </w:pPr>
      <w:r>
        <w:rPr>
          <w:rFonts w:ascii="Calibri" w:hAnsi="Calibri"/>
          <w:color w:val="1C1C1C"/>
          <w:sz w:val="22"/>
        </w:rPr>
        <w:t>Base Agent class: inbox deque, send/receive interface, run_cycle(), proactive_step()</w:t>
      </w:r>
    </w:p>
    <w:p>
      <w:pPr>
        <w:pStyle w:val="ListBullet"/>
        <w:spacing w:after="40"/>
        <w:ind w:left="360"/>
      </w:pPr>
      <w:r>
        <w:rPr>
          <w:rFonts w:ascii="Calibri" w:hAnsi="Calibri"/>
          <w:color w:val="1C1C1C"/>
          <w:sz w:val="22"/>
        </w:rPr>
        <w:t>AgentSystem registry: name-based message routing between agents</w:t>
      </w:r>
    </w:p>
    <w:p>
      <w:pPr>
        <w:pStyle w:val="ListBullet"/>
        <w:spacing w:after="40"/>
        <w:ind w:left="360"/>
      </w:pPr>
      <w:r>
        <w:rPr>
          <w:rFonts w:ascii="Calibri" w:hAnsi="Calibri"/>
          <w:color w:val="1C1C1C"/>
          <w:sz w:val="22"/>
        </w:rPr>
        <w:t>MedStockSimulator: 20-step loop, pre-scheduled sensor events, UI callbacks</w:t>
      </w:r>
    </w:p>
    <w:p>
      <w:pPr>
        <w:keepNext/>
        <w:spacing w:before="200" w:after="60"/>
      </w:pPr>
      <w:r>
        <w:rPr>
          <w:rFonts w:ascii="Calibri" w:hAnsi="Calibri"/>
          <w:b/>
          <w:color w:val="1C1C1C"/>
          <w:sz w:val="24"/>
        </w:rPr>
        <w:t>Scenario Verification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Scenario</w:t>
            </w:r>
          </w:p>
        </w:tc>
        <w:tc>
          <w:tcPr>
            <w:tcW w:type="dxa" w:w="3022"/>
            <w:shd w:val="clear" w:color="auto" w:fill="1A3C6B"/>
          </w:tcPr>
          <w:p>
            <w:pPr>
              <w:spacing w:after="0"/>
            </w:pPr>
            <w:r>
              <w:rPr>
                <w:rFonts w:ascii="Calibri" w:hAnsi="Calibri"/>
                <w:b/>
                <w:color w:val="FFFFFF"/>
                <w:sz w:val="20"/>
              </w:rPr>
              <w:t>Expected</w:t>
            </w:r>
          </w:p>
        </w:tc>
        <w:tc>
          <w:tcPr>
            <w:tcW w:type="dxa" w:w="3022"/>
            <w:shd w:val="clear" w:color="auto" w:fill="1A3C6B"/>
          </w:tcPr>
          <w:p>
            <w:pPr>
              <w:spacing w:after="0"/>
            </w:pPr>
            <w:r>
              <w:rPr>
                <w:rFonts w:ascii="Calibri" w:hAnsi="Calibri"/>
                <w:b/>
                <w:color w:val="FFFFFF"/>
                <w:sz w:val="20"/>
              </w:rPr>
              <w:t>Actual</w:t>
            </w:r>
          </w:p>
        </w:tc>
      </w:tr>
      <w:tr>
        <w:tc>
          <w:tcPr>
            <w:tcW w:type="dxa" w:w="3022"/>
            <w:shd w:val="clear" w:color="auto" w:fill="EBF5FB"/>
          </w:tcPr>
          <w:p>
            <w:pPr>
              <w:spacing w:after="0"/>
            </w:pPr>
            <w:r>
              <w:rPr>
                <w:rFonts w:ascii="Calibri" w:hAnsi="Calibri"/>
                <w:sz w:val="20"/>
              </w:rPr>
              <w:t>1 — Insulin ICU</w:t>
            </w:r>
          </w:p>
        </w:tc>
        <w:tc>
          <w:tcPr>
            <w:tcW w:type="dxa" w:w="3022"/>
            <w:shd w:val="clear" w:color="auto" w:fill="EBF5FB"/>
          </w:tcPr>
          <w:p>
            <w:pPr>
              <w:spacing w:after="0"/>
            </w:pPr>
            <w:r>
              <w:rPr>
                <w:rFonts w:ascii="Calibri" w:hAnsi="Calibri"/>
                <w:sz w:val="20"/>
              </w:rPr>
              <w:t>TR-001 COMPLETED, no procurement</w:t>
            </w:r>
          </w:p>
        </w:tc>
        <w:tc>
          <w:tcPr>
            <w:tcW w:type="dxa" w:w="3022"/>
            <w:shd w:val="clear" w:color="auto" w:fill="EBF5FB"/>
          </w:tcPr>
          <w:p>
            <w:pPr>
              <w:spacing w:after="0"/>
            </w:pPr>
            <w:r>
              <w:rPr>
                <w:rFonts w:ascii="Calibri" w:hAnsi="Calibri"/>
                <w:sz w:val="20"/>
              </w:rPr>
              <w:t>Verified at step 1</w:t>
            </w:r>
          </w:p>
        </w:tc>
      </w:tr>
      <w:tr>
        <w:tc>
          <w:tcPr>
            <w:tcW w:type="dxa" w:w="3022"/>
            <w:shd w:val="clear" w:color="auto" w:fill="FFFFFF"/>
          </w:tcPr>
          <w:p>
            <w:pPr>
              <w:spacing w:after="0"/>
            </w:pPr>
            <w:r>
              <w:rPr>
                <w:rFonts w:ascii="Calibri" w:hAnsi="Calibri"/>
                <w:sz w:val="20"/>
              </w:rPr>
              <w:t>2 — Morphine Surgical</w:t>
            </w:r>
          </w:p>
        </w:tc>
        <w:tc>
          <w:tcPr>
            <w:tcW w:type="dxa" w:w="3022"/>
            <w:shd w:val="clear" w:color="auto" w:fill="FFFFFF"/>
          </w:tcPr>
          <w:p>
            <w:pPr>
              <w:spacing w:after="0"/>
            </w:pPr>
            <w:r>
              <w:rPr>
                <w:rFonts w:ascii="Calibri" w:hAnsi="Calibri"/>
                <w:sz w:val="20"/>
              </w:rPr>
              <w:t>TR-002 FAILED (controlled), PR-001 ESCALATED at step 8</w:t>
            </w:r>
          </w:p>
        </w:tc>
        <w:tc>
          <w:tcPr>
            <w:tcW w:type="dxa" w:w="3022"/>
            <w:shd w:val="clear" w:color="auto" w:fill="FFFFFF"/>
          </w:tcPr>
          <w:p>
            <w:pPr>
              <w:spacing w:after="0"/>
            </w:pPr>
            <w:r>
              <w:rPr>
                <w:rFonts w:ascii="Calibri" w:hAnsi="Calibri"/>
                <w:sz w:val="20"/>
              </w:rPr>
              <w:t>Verified at steps 3–8</w:t>
            </w:r>
          </w:p>
        </w:tc>
      </w:tr>
      <w:tr>
        <w:tc>
          <w:tcPr>
            <w:tcW w:type="dxa" w:w="3022"/>
            <w:shd w:val="clear" w:color="auto" w:fill="EBF5FB"/>
          </w:tcPr>
          <w:p>
            <w:pPr>
              <w:spacing w:after="0"/>
            </w:pPr>
            <w:r>
              <w:rPr>
                <w:rFonts w:ascii="Calibri" w:hAnsi="Calibri"/>
                <w:sz w:val="20"/>
              </w:rPr>
              <w:t>3a — Amoxicillin Surgical</w:t>
            </w:r>
          </w:p>
        </w:tc>
        <w:tc>
          <w:tcPr>
            <w:tcW w:type="dxa" w:w="3022"/>
            <w:shd w:val="clear" w:color="auto" w:fill="EBF5FB"/>
          </w:tcPr>
          <w:p>
            <w:pPr>
              <w:spacing w:after="0"/>
            </w:pPr>
            <w:r>
              <w:rPr>
                <w:rFonts w:ascii="Calibri" w:hAnsi="Calibri"/>
                <w:sz w:val="20"/>
              </w:rPr>
              <w:t>TR-003 COMPLETED, no procurement</w:t>
            </w:r>
          </w:p>
        </w:tc>
        <w:tc>
          <w:tcPr>
            <w:tcW w:type="dxa" w:w="3022"/>
            <w:shd w:val="clear" w:color="auto" w:fill="EBF5FB"/>
          </w:tcPr>
          <w:p>
            <w:pPr>
              <w:spacing w:after="0"/>
            </w:pPr>
            <w:r>
              <w:rPr>
                <w:rFonts w:ascii="Calibri" w:hAnsi="Calibri"/>
                <w:sz w:val="20"/>
              </w:rPr>
              <w:t>Verified at step 8</w:t>
            </w:r>
          </w:p>
        </w:tc>
      </w:tr>
      <w:tr>
        <w:tc>
          <w:tcPr>
            <w:tcW w:type="dxa" w:w="3022"/>
            <w:shd w:val="clear" w:color="auto" w:fill="FFFFFF"/>
          </w:tcPr>
          <w:p>
            <w:pPr>
              <w:spacing w:after="0"/>
            </w:pPr>
            <w:r>
              <w:rPr>
                <w:rFonts w:ascii="Calibri" w:hAnsi="Calibri"/>
                <w:sz w:val="20"/>
              </w:rPr>
              <w:t>3b — Paracetamol General</w:t>
            </w:r>
          </w:p>
        </w:tc>
        <w:tc>
          <w:tcPr>
            <w:tcW w:type="dxa" w:w="3022"/>
            <w:shd w:val="clear" w:color="auto" w:fill="FFFFFF"/>
          </w:tcPr>
          <w:p>
            <w:pPr>
              <w:spacing w:after="0"/>
            </w:pPr>
            <w:r>
              <w:rPr>
                <w:rFonts w:ascii="Calibri" w:hAnsi="Calibri"/>
                <w:sz w:val="20"/>
              </w:rPr>
              <w:t>PR-002 CONFIRMED at step 14</w:t>
            </w:r>
          </w:p>
        </w:tc>
        <w:tc>
          <w:tcPr>
            <w:tcW w:type="dxa" w:w="3022"/>
            <w:shd w:val="clear" w:color="auto" w:fill="FFFFFF"/>
          </w:tcPr>
          <w:p>
            <w:pPr>
              <w:spacing w:after="0"/>
            </w:pPr>
            <w:r>
              <w:rPr>
                <w:rFonts w:ascii="Calibri" w:hAnsi="Calibri"/>
                <w:sz w:val="20"/>
              </w:rPr>
              <w:t>Verified at step 14</w:t>
            </w:r>
          </w:p>
        </w:tc>
      </w:tr>
    </w:tbl>
    <w:p/>
    <w:p>
      <w:pPr>
        <w:keepNext/>
        <w:spacing w:before="200" w:after="60"/>
      </w:pPr>
      <w:r>
        <w:rPr>
          <w:rFonts w:ascii="Calibri" w:hAnsi="Calibri"/>
          <w:b/>
          <w:color w:val="1C1C1C"/>
          <w:sz w:val="24"/>
        </w:rPr>
        <w:t>Challenges and Limitations</w:t>
      </w:r>
    </w:p>
    <w:p>
      <w:pPr>
        <w:spacing w:after="80"/>
        <w:ind w:left="0"/>
      </w:pPr>
      <w:r>
        <w:rPr>
          <w:rFonts w:ascii="Calibri" w:hAnsi="Calibri"/>
          <w:color w:val="1C1C1C"/>
          <w:sz w:val="22"/>
        </w:rPr>
        <w:t>The most significant design challenge was handling CRITICAL shortages where both agents receive SHORTAGE_CLASSIFIED simultaneously. The solution uses the _awaiting_transfer dictionary: the ProcurementEscalationAgent stores the content and waits; it only calls _initiate_procurement() when TRANSFER_RESULT arrives with success=False.</w:t>
      </w:r>
    </w:p>
    <w:p>
      <w:pPr>
        <w:spacing w:after="80"/>
        <w:ind w:left="0"/>
      </w:pPr>
      <w:r>
        <w:rPr>
          <w:rFonts w:ascii="Calibri" w:hAnsi="Calibri"/>
          <w:color w:val="1C1C1C"/>
          <w:sz w:val="22"/>
        </w:rPr>
        <w:t>Primary limitation: the system operates in a closed simulation. PharmacySensor fires pre-scheduled events; supplier confirmation is injected directly by the simulator. Extending to a live hospital information system would require replacing PharmacySensor with a network-connected adapter and adding a webhook listener — both architecturally straightforward given the agent separation of concerns.</w:t>
      </w:r>
    </w:p>
    <w:p>
      <w:r>
        <w:br w:type="page"/>
      </w:r>
    </w:p>
    <w:p>
      <w:pPr>
        <w:keepNext/>
        <w:spacing w:before="360" w:after="120"/>
      </w:pPr>
      <w:r>
        <w:rPr>
          <w:rFonts w:ascii="Calibri" w:hAnsi="Calibri"/>
          <w:b/>
          <w:color w:val="1A3C6B"/>
          <w:sz w:val="44"/>
        </w:rPr>
        <w:t>3. Agent Profiles</w:t>
      </w:r>
    </w:p>
    <w:p>
      <w:pPr>
        <w:pBdr>
          <w:bottom w:val="single" w:sz="6" w:space="1" w:color="1A3C6B"/>
        </w:pBdr>
        <w:spacing w:before="40" w:after="160"/>
      </w:pPr>
    </w:p>
    <w:p>
      <w:pPr>
        <w:keepNext/>
        <w:spacing w:before="280" w:after="80"/>
      </w:pPr>
      <w:r>
        <w:rPr>
          <w:rFonts w:ascii="Calibri" w:hAnsi="Calibri"/>
          <w:b/>
          <w:color w:val="0D6E6E"/>
          <w:sz w:val="30"/>
        </w:rPr>
        <w:t>3.1 StockMonitorAgent</w:t>
      </w:r>
    </w:p>
    <w:p>
      <w:pPr>
        <w:spacing w:after="60"/>
      </w:pPr>
      <w:r>
        <w:rPr>
          <w:rFonts w:ascii="Calibri" w:hAnsi="Calibri"/>
          <w:b/>
          <w:color w:val="0D6E6E"/>
          <w:sz w:val="22"/>
        </w:rPr>
        <w:t xml:space="preserve">Role: </w:t>
      </w:r>
      <w:r>
        <w:rPr>
          <w:rFonts w:ascii="Calibri" w:hAnsi="Calibri"/>
          <w:color w:val="1C1C1C"/>
          <w:sz w:val="22"/>
        </w:rPr>
        <w:t>Entry point for all environmental data. Detects stock shortages.</w:t>
      </w:r>
    </w:p>
    <w:p>
      <w:pPr>
        <w:spacing w:after="60"/>
      </w:pPr>
      <w:r>
        <w:rPr>
          <w:rFonts w:ascii="Calibri" w:hAnsi="Calibri"/>
          <w:b/>
          <w:color w:val="0D6E6E"/>
          <w:sz w:val="22"/>
        </w:rPr>
        <w:t xml:space="preserve">Goals: </w:t>
      </w:r>
      <w:r>
        <w:rPr>
          <w:rFonts w:ascii="Calibri" w:hAnsi="Calibri"/>
          <w:color w:val="1C1C1C"/>
          <w:sz w:val="22"/>
        </w:rPr>
        <w:t>G1.1 – G1.4</w:t>
      </w:r>
    </w:p>
    <w:p>
      <w:pPr>
        <w:spacing w:after="60"/>
      </w:pPr>
      <w:r>
        <w:rPr>
          <w:rFonts w:ascii="Calibri" w:hAnsi="Calibri"/>
          <w:b/>
          <w:color w:val="0D6E6E"/>
          <w:sz w:val="22"/>
        </w:rPr>
        <w:t xml:space="preserve">Receives: </w:t>
      </w:r>
      <w:r>
        <w:rPr>
          <w:rFonts w:ascii="Calibri" w:hAnsi="Calibri"/>
          <w:color w:val="1C1C1C"/>
          <w:sz w:val="22"/>
        </w:rPr>
        <w:t>STOCK_READING from PharmacySensor</w:t>
      </w:r>
    </w:p>
    <w:p>
      <w:pPr>
        <w:spacing w:after="60"/>
      </w:pPr>
      <w:r>
        <w:rPr>
          <w:rFonts w:ascii="Calibri" w:hAnsi="Calibri"/>
          <w:b/>
          <w:color w:val="0D6E6E"/>
          <w:sz w:val="22"/>
        </w:rPr>
        <w:t xml:space="preserve">Sends: </w:t>
      </w:r>
      <w:r>
        <w:rPr>
          <w:rFonts w:ascii="Calibri" w:hAnsi="Calibri"/>
          <w:color w:val="1C1C1C"/>
          <w:sz w:val="22"/>
        </w:rPr>
        <w:t>STOCK_ALERT to SupplyAssessmentAgent</w:t>
      </w:r>
    </w:p>
    <w:p>
      <w:pPr>
        <w:spacing w:after="60"/>
      </w:pPr>
      <w:r>
        <w:rPr>
          <w:rFonts w:ascii="Calibri" w:hAnsi="Calibri"/>
          <w:b/>
          <w:color w:val="0D6E6E"/>
          <w:sz w:val="22"/>
        </w:rPr>
        <w:t xml:space="preserve">Beliefs: </w:t>
      </w:r>
      <w:r>
        <w:rPr>
          <w:rFonts w:ascii="Calibri" w:hAnsi="Calibri"/>
          <w:color w:val="1C1C1C"/>
          <w:sz w:val="22"/>
        </w:rPr>
        <w:t>DrugDatabase (stock levels, thresholds, drug metadata); alerted_stocks set</w:t>
      </w:r>
    </w:p>
    <w:p>
      <w:pPr>
        <w:keepNext/>
        <w:spacing w:before="200" w:after="60"/>
      </w:pPr>
      <w:r>
        <w:rPr>
          <w:rFonts w:ascii="Calibri" w:hAnsi="Calibri"/>
          <w:b/>
          <w:color w:val="1C1C1C"/>
          <w:sz w:val="24"/>
        </w:rPr>
        <w:t>Key Logic</w:t>
      </w:r>
    </w:p>
    <w:p>
      <w:pPr>
        <w:pStyle w:val="ListBullet"/>
        <w:spacing w:after="40"/>
        <w:ind w:left="360"/>
      </w:pPr>
      <w:r>
        <w:rPr>
          <w:rFonts w:ascii="Calibri" w:hAnsi="Calibri"/>
          <w:color w:val="1C1C1C"/>
          <w:sz w:val="22"/>
        </w:rPr>
        <w:t>ratio = current_stock / reorder_threshold</w:t>
      </w:r>
    </w:p>
    <w:p>
      <w:pPr>
        <w:pStyle w:val="ListBullet"/>
        <w:spacing w:after="40"/>
        <w:ind w:left="360"/>
      </w:pPr>
      <w:r>
        <w:rPr>
          <w:rFonts w:ascii="Calibri" w:hAnsi="Calibri"/>
          <w:color w:val="1C1C1C"/>
          <w:sz w:val="22"/>
        </w:rPr>
        <w:t>CRITICAL: ratio &lt; 0.10 | HIGH: 0.10–0.30 | MEDIUM: 0.30–0.50</w:t>
      </w:r>
    </w:p>
    <w:p>
      <w:pPr>
        <w:pStyle w:val="ListBullet"/>
        <w:spacing w:after="40"/>
        <w:ind w:left="360"/>
      </w:pPr>
      <w:r>
        <w:rPr>
          <w:rFonts w:ascii="Calibri" w:hAnsi="Calibri"/>
          <w:color w:val="1C1C1C"/>
          <w:sz w:val="22"/>
        </w:rPr>
        <w:t>alerted_stocks set prevents duplicate alerts for same (drug, ward) pair</w:t>
      </w:r>
    </w:p>
    <w:p/>
    <w:p>
      <w:pPr>
        <w:keepNext/>
        <w:spacing w:before="280" w:after="80"/>
      </w:pPr>
      <w:r>
        <w:rPr>
          <w:rFonts w:ascii="Calibri" w:hAnsi="Calibri"/>
          <w:b/>
          <w:color w:val="0D6E6E"/>
          <w:sz w:val="30"/>
        </w:rPr>
        <w:t>3.2 SupplyAssessmentAgent</w:t>
      </w:r>
    </w:p>
    <w:p>
      <w:pPr>
        <w:spacing w:after="60"/>
      </w:pPr>
      <w:r>
        <w:rPr>
          <w:rFonts w:ascii="Calibri" w:hAnsi="Calibri"/>
          <w:b/>
          <w:color w:val="0D6E6E"/>
          <w:sz w:val="22"/>
        </w:rPr>
        <w:t xml:space="preserve">Role: </w:t>
      </w:r>
      <w:r>
        <w:rPr>
          <w:rFonts w:ascii="Calibri" w:hAnsi="Calibri"/>
          <w:color w:val="1C1C1C"/>
          <w:sz w:val="22"/>
        </w:rPr>
        <w:t>Central classifier and router. Selects the correct response plan.</w:t>
      </w:r>
    </w:p>
    <w:p>
      <w:pPr>
        <w:spacing w:after="60"/>
      </w:pPr>
      <w:r>
        <w:rPr>
          <w:rFonts w:ascii="Calibri" w:hAnsi="Calibri"/>
          <w:b/>
          <w:color w:val="0D6E6E"/>
          <w:sz w:val="22"/>
        </w:rPr>
        <w:t xml:space="preserve">Goals: </w:t>
      </w:r>
      <w:r>
        <w:rPr>
          <w:rFonts w:ascii="Calibri" w:hAnsi="Calibri"/>
          <w:color w:val="1C1C1C"/>
          <w:sz w:val="22"/>
        </w:rPr>
        <w:t>G2.1 – G2.4</w:t>
      </w:r>
    </w:p>
    <w:p>
      <w:pPr>
        <w:spacing w:after="60"/>
      </w:pPr>
      <w:r>
        <w:rPr>
          <w:rFonts w:ascii="Calibri" w:hAnsi="Calibri"/>
          <w:b/>
          <w:color w:val="0D6E6E"/>
          <w:sz w:val="22"/>
        </w:rPr>
        <w:t xml:space="preserve">Receives: </w:t>
      </w:r>
      <w:r>
        <w:rPr>
          <w:rFonts w:ascii="Calibri" w:hAnsi="Calibri"/>
          <w:color w:val="1C1C1C"/>
          <w:sz w:val="22"/>
        </w:rPr>
        <w:t>STOCK_ALERT from StockMonitorAgent</w:t>
      </w:r>
    </w:p>
    <w:p>
      <w:pPr>
        <w:spacing w:after="60"/>
      </w:pPr>
      <w:r>
        <w:rPr>
          <w:rFonts w:ascii="Calibri" w:hAnsi="Calibri"/>
          <w:b/>
          <w:color w:val="0D6E6E"/>
          <w:sz w:val="22"/>
        </w:rPr>
        <w:t xml:space="preserve">Sends: </w:t>
      </w:r>
      <w:r>
        <w:rPr>
          <w:rFonts w:ascii="Calibri" w:hAnsi="Calibri"/>
          <w:color w:val="1C1C1C"/>
          <w:sz w:val="22"/>
        </w:rPr>
        <w:t>SHORTAGE_CLASSIFIED to TransferCoordinationAgent and/or ProcurementEscalationAgent</w:t>
      </w:r>
    </w:p>
    <w:p>
      <w:pPr>
        <w:spacing w:after="60"/>
      </w:pPr>
      <w:r>
        <w:rPr>
          <w:rFonts w:ascii="Calibri" w:hAnsi="Calibri"/>
          <w:b/>
          <w:color w:val="0D6E6E"/>
          <w:sz w:val="22"/>
        </w:rPr>
        <w:t xml:space="preserve">Beliefs: </w:t>
      </w:r>
      <w:r>
        <w:rPr>
          <w:rFonts w:ascii="Calibri" w:hAnsi="Calibri"/>
          <w:color w:val="1C1C1C"/>
          <w:sz w:val="22"/>
        </w:rPr>
        <w:t>DrugDatabase (drug category); active_shortages dict</w:t>
      </w:r>
    </w:p>
    <w:p>
      <w:pPr>
        <w:keepNext/>
        <w:spacing w:before="200" w:after="60"/>
      </w:pPr>
      <w:r>
        <w:rPr>
          <w:rFonts w:ascii="Calibri" w:hAnsi="Calibri"/>
          <w:b/>
          <w:color w:val="1C1C1C"/>
          <w:sz w:val="24"/>
        </w:rPr>
        <w:t>Key Logic</w:t>
      </w:r>
    </w:p>
    <w:p>
      <w:pPr>
        <w:pStyle w:val="ListBullet"/>
        <w:spacing w:after="40"/>
        <w:ind w:left="360"/>
      </w:pPr>
      <w:r>
        <w:rPr>
          <w:rFonts w:ascii="Calibri" w:hAnsi="Calibri"/>
          <w:color w:val="1C1C1C"/>
          <w:sz w:val="22"/>
        </w:rPr>
        <w:t>CRITICAL severity → send to BOTH agents (await_transfer_result=True to Procurement)</w:t>
      </w:r>
    </w:p>
    <w:p>
      <w:pPr>
        <w:pStyle w:val="ListBullet"/>
        <w:spacing w:after="40"/>
        <w:ind w:left="360"/>
      </w:pPr>
      <w:r>
        <w:rPr>
          <w:rFonts w:ascii="Calibri" w:hAnsi="Calibri"/>
          <w:color w:val="1C1C1C"/>
          <w:sz w:val="22"/>
        </w:rPr>
        <w:t>HIGH severity → send to TransferCoordinationAgent only</w:t>
      </w:r>
    </w:p>
    <w:p>
      <w:pPr>
        <w:pStyle w:val="ListBullet"/>
        <w:spacing w:after="40"/>
        <w:ind w:left="360"/>
      </w:pPr>
      <w:r>
        <w:rPr>
          <w:rFonts w:ascii="Calibri" w:hAnsi="Calibri"/>
          <w:color w:val="1C1C1C"/>
          <w:sz w:val="22"/>
        </w:rPr>
        <w:t>MEDIUM severity → send to ProcurementEscalationAgent only</w:t>
      </w:r>
    </w:p>
    <w:p>
      <w:pPr>
        <w:pStyle w:val="ListBullet"/>
        <w:spacing w:after="40"/>
        <w:ind w:left="360"/>
      </w:pPr>
      <w:r>
        <w:rPr>
          <w:rFonts w:ascii="Calibri" w:hAnsi="Calibri"/>
          <w:color w:val="1C1C1C"/>
          <w:sz w:val="22"/>
        </w:rPr>
        <w:t>active_shortages dict prevents re-classifying the same shortage</w:t>
      </w:r>
    </w:p>
    <w:p/>
    <w:p>
      <w:pPr>
        <w:keepNext/>
        <w:spacing w:before="280" w:after="80"/>
      </w:pPr>
      <w:r>
        <w:rPr>
          <w:rFonts w:ascii="Calibri" w:hAnsi="Calibri"/>
          <w:b/>
          <w:color w:val="0D6E6E"/>
          <w:sz w:val="30"/>
        </w:rPr>
        <w:t>3.3 TransferCoordinationAgent</w:t>
      </w:r>
    </w:p>
    <w:p>
      <w:pPr>
        <w:spacing w:after="60"/>
      </w:pPr>
      <w:r>
        <w:rPr>
          <w:rFonts w:ascii="Calibri" w:hAnsi="Calibri"/>
          <w:b/>
          <w:color w:val="0D6E6E"/>
          <w:sz w:val="22"/>
        </w:rPr>
        <w:t xml:space="preserve">Role: </w:t>
      </w:r>
      <w:r>
        <w:rPr>
          <w:rFonts w:ascii="Calibri" w:hAnsi="Calibri"/>
          <w:color w:val="1C1C1C"/>
          <w:sz w:val="22"/>
        </w:rPr>
        <w:t>Executes inter-ward stock transfers. Enforces controlled substance policy.</w:t>
      </w:r>
    </w:p>
    <w:p>
      <w:pPr>
        <w:spacing w:after="60"/>
      </w:pPr>
      <w:r>
        <w:rPr>
          <w:rFonts w:ascii="Calibri" w:hAnsi="Calibri"/>
          <w:b/>
          <w:color w:val="0D6E6E"/>
          <w:sz w:val="22"/>
        </w:rPr>
        <w:t xml:space="preserve">Goals: </w:t>
      </w:r>
      <w:r>
        <w:rPr>
          <w:rFonts w:ascii="Calibri" w:hAnsi="Calibri"/>
          <w:color w:val="1C1C1C"/>
          <w:sz w:val="22"/>
        </w:rPr>
        <w:t>G3.1 – G3.5</w:t>
      </w:r>
    </w:p>
    <w:p>
      <w:pPr>
        <w:spacing w:after="60"/>
      </w:pPr>
      <w:r>
        <w:rPr>
          <w:rFonts w:ascii="Calibri" w:hAnsi="Calibri"/>
          <w:b/>
          <w:color w:val="0D6E6E"/>
          <w:sz w:val="22"/>
        </w:rPr>
        <w:t xml:space="preserve">Receives: </w:t>
      </w:r>
      <w:r>
        <w:rPr>
          <w:rFonts w:ascii="Calibri" w:hAnsi="Calibri"/>
          <w:color w:val="1C1C1C"/>
          <w:sz w:val="22"/>
        </w:rPr>
        <w:t>SHORTAGE_CLASSIFIED from SupplyAssessmentAgent</w:t>
      </w:r>
    </w:p>
    <w:p>
      <w:pPr>
        <w:spacing w:after="60"/>
      </w:pPr>
      <w:r>
        <w:rPr>
          <w:rFonts w:ascii="Calibri" w:hAnsi="Calibri"/>
          <w:b/>
          <w:color w:val="0D6E6E"/>
          <w:sz w:val="22"/>
        </w:rPr>
        <w:t xml:space="preserve">Sends: </w:t>
      </w:r>
      <w:r>
        <w:rPr>
          <w:rFonts w:ascii="Calibri" w:hAnsi="Calibri"/>
          <w:color w:val="1C1C1C"/>
          <w:sz w:val="22"/>
        </w:rPr>
        <w:t>TRANSFER_RESULT to ProcurementEscalationAgent</w:t>
      </w:r>
    </w:p>
    <w:p>
      <w:pPr>
        <w:spacing w:after="60"/>
      </w:pPr>
      <w:r>
        <w:rPr>
          <w:rFonts w:ascii="Calibri" w:hAnsi="Calibri"/>
          <w:b/>
          <w:color w:val="0D6E6E"/>
          <w:sz w:val="22"/>
        </w:rPr>
        <w:t xml:space="preserve">Beliefs: </w:t>
      </w:r>
      <w:r>
        <w:rPr>
          <w:rFonts w:ascii="Calibri" w:hAnsi="Calibri"/>
          <w:color w:val="1C1C1C"/>
          <w:sz w:val="22"/>
        </w:rPr>
        <w:t>DrugDatabase (all ward stocks); WardDatabase (ward list, transfer records)</w:t>
      </w:r>
    </w:p>
    <w:p>
      <w:pPr>
        <w:keepNext/>
        <w:spacing w:before="200" w:after="60"/>
      </w:pPr>
      <w:r>
        <w:rPr>
          <w:rFonts w:ascii="Calibri" w:hAnsi="Calibri"/>
          <w:b/>
          <w:color w:val="1C1C1C"/>
          <w:sz w:val="24"/>
        </w:rPr>
        <w:t>Key Logic</w:t>
      </w:r>
    </w:p>
    <w:p>
      <w:pPr>
        <w:pStyle w:val="ListBullet"/>
        <w:spacing w:after="40"/>
        <w:ind w:left="360"/>
      </w:pPr>
      <w:r>
        <w:rPr>
          <w:rFonts w:ascii="Calibri" w:hAnsi="Calibri"/>
          <w:color w:val="1C1C1C"/>
          <w:sz w:val="22"/>
        </w:rPr>
        <w:t>CONTROLLED drug → immediate denial (regulatory policy), no search performed</w:t>
      </w:r>
    </w:p>
    <w:p>
      <w:pPr>
        <w:pStyle w:val="ListBullet"/>
        <w:spacing w:after="40"/>
        <w:ind w:left="360"/>
      </w:pPr>
      <w:r>
        <w:rPr>
          <w:rFonts w:ascii="Calibri" w:hAnsi="Calibri"/>
          <w:color w:val="1C1C1C"/>
          <w:sz w:val="22"/>
        </w:rPr>
        <w:t>For non-controlled: iterate all wards except shortage ward</w:t>
      </w:r>
    </w:p>
    <w:p>
      <w:pPr>
        <w:pStyle w:val="ListBullet"/>
        <w:spacing w:after="40"/>
        <w:ind w:left="360"/>
      </w:pPr>
      <w:r>
        <w:rPr>
          <w:rFonts w:ascii="Calibri" w:hAnsi="Calibri"/>
          <w:color w:val="1C1C1C"/>
          <w:sz w:val="22"/>
        </w:rPr>
        <w:t>Donor valid if surplus_ratio &gt; 0.5 AND stock &gt; quantity_needed * 0.5</w:t>
      </w:r>
    </w:p>
    <w:p>
      <w:pPr>
        <w:pStyle w:val="ListBullet"/>
        <w:spacing w:after="40"/>
        <w:ind w:left="360"/>
      </w:pPr>
      <w:r>
        <w:rPr>
          <w:rFonts w:ascii="Calibri" w:hAnsi="Calibri"/>
          <w:color w:val="1C1C1C"/>
          <w:sz w:val="22"/>
        </w:rPr>
        <w:t>transfer_qty = min(quantity_needed, int(donor_stock * 0.5))</w:t>
      </w:r>
    </w:p>
    <w:p>
      <w:pPr>
        <w:pStyle w:val="ListBullet"/>
        <w:spacing w:after="40"/>
        <w:ind w:left="360"/>
      </w:pPr>
      <w:r>
        <w:rPr>
          <w:rFonts w:ascii="Calibri" w:hAnsi="Calibri"/>
          <w:color w:val="1C1C1C"/>
          <w:sz w:val="22"/>
        </w:rPr>
        <w:t>Updates both donor and recipient stocks in DrugDatabase</w:t>
      </w:r>
    </w:p>
    <w:p/>
    <w:p>
      <w:pPr>
        <w:keepNext/>
        <w:spacing w:before="280" w:after="80"/>
      </w:pPr>
      <w:r>
        <w:rPr>
          <w:rFonts w:ascii="Calibri" w:hAnsi="Calibri"/>
          <w:b/>
          <w:color w:val="0D6E6E"/>
          <w:sz w:val="30"/>
        </w:rPr>
        <w:t>3.4 ProcurementEscalationAgent</w:t>
      </w:r>
    </w:p>
    <w:p>
      <w:pPr>
        <w:spacing w:after="60"/>
      </w:pPr>
      <w:r>
        <w:rPr>
          <w:rFonts w:ascii="Calibri" w:hAnsi="Calibri"/>
          <w:b/>
          <w:color w:val="0D6E6E"/>
          <w:sz w:val="22"/>
        </w:rPr>
        <w:t xml:space="preserve">Role: </w:t>
      </w:r>
      <w:r>
        <w:rPr>
          <w:rFonts w:ascii="Calibri" w:hAnsi="Calibri"/>
          <w:color w:val="1C1C1C"/>
          <w:sz w:val="22"/>
        </w:rPr>
        <w:t>Manages full procurement lifecycle. Proactively escalates overdue orders.</w:t>
      </w:r>
    </w:p>
    <w:p>
      <w:pPr>
        <w:spacing w:after="60"/>
      </w:pPr>
      <w:r>
        <w:rPr>
          <w:rFonts w:ascii="Calibri" w:hAnsi="Calibri"/>
          <w:b/>
          <w:color w:val="0D6E6E"/>
          <w:sz w:val="22"/>
        </w:rPr>
        <w:t xml:space="preserve">Goals: </w:t>
      </w:r>
      <w:r>
        <w:rPr>
          <w:rFonts w:ascii="Calibri" w:hAnsi="Calibri"/>
          <w:color w:val="1C1C1C"/>
          <w:sz w:val="22"/>
        </w:rPr>
        <w:t>G4.1 – G4.4, G5.1 – G5.3</w:t>
      </w:r>
    </w:p>
    <w:p>
      <w:pPr>
        <w:spacing w:after="60"/>
      </w:pPr>
      <w:r>
        <w:rPr>
          <w:rFonts w:ascii="Calibri" w:hAnsi="Calibri"/>
          <w:b/>
          <w:color w:val="0D6E6E"/>
          <w:sz w:val="22"/>
        </w:rPr>
        <w:t xml:space="preserve">Receives: </w:t>
      </w:r>
      <w:r>
        <w:rPr>
          <w:rFonts w:ascii="Calibri" w:hAnsi="Calibri"/>
          <w:color w:val="1C1C1C"/>
          <w:sz w:val="22"/>
        </w:rPr>
        <w:t>SHORTAGE_CLASSIFIED (from SupplyAssessment), TRANSFER_RESULT (from Transfer), EXPIRY_ALERT (from ExpiryMonitor)</w:t>
      </w:r>
    </w:p>
    <w:p>
      <w:pPr>
        <w:spacing w:after="60"/>
      </w:pPr>
      <w:r>
        <w:rPr>
          <w:rFonts w:ascii="Calibri" w:hAnsi="Calibri"/>
          <w:b/>
          <w:color w:val="0D6E6E"/>
          <w:sz w:val="22"/>
        </w:rPr>
        <w:t xml:space="preserve">Sends: </w:t>
      </w:r>
      <w:r>
        <w:rPr>
          <w:rFonts w:ascii="Calibri" w:hAnsi="Calibri"/>
          <w:color w:val="1C1C1C"/>
          <w:sz w:val="22"/>
        </w:rPr>
        <w:t>Creates ProcurementRecords, updates SupplierDatabase</w:t>
      </w:r>
    </w:p>
    <w:p>
      <w:pPr>
        <w:spacing w:after="60"/>
      </w:pPr>
      <w:r>
        <w:rPr>
          <w:rFonts w:ascii="Calibri" w:hAnsi="Calibri"/>
          <w:b/>
          <w:color w:val="0D6E6E"/>
          <w:sz w:val="22"/>
        </w:rPr>
        <w:t xml:space="preserve">Beliefs: </w:t>
      </w:r>
      <w:r>
        <w:rPr>
          <w:rFonts w:ascii="Calibri" w:hAnsi="Calibri"/>
          <w:color w:val="1C1C1C"/>
          <w:sz w:val="22"/>
        </w:rPr>
        <w:t>SupplierDatabase; pending_procurements dict; resolved_shortages dict; _awaiting_transfer dict</w:t>
      </w:r>
    </w:p>
    <w:p>
      <w:pPr>
        <w:keepNext/>
        <w:spacing w:before="200" w:after="60"/>
      </w:pPr>
      <w:r>
        <w:rPr>
          <w:rFonts w:ascii="Calibri" w:hAnsi="Calibri"/>
          <w:b/>
          <w:color w:val="1C1C1C"/>
          <w:sz w:val="24"/>
        </w:rPr>
        <w:t>Key Logic</w:t>
      </w:r>
    </w:p>
    <w:p>
      <w:pPr>
        <w:pStyle w:val="ListBullet"/>
        <w:spacing w:after="40"/>
        <w:ind w:left="360"/>
      </w:pPr>
      <w:r>
        <w:rPr>
          <w:rFonts w:ascii="Calibri" w:hAnsi="Calibri"/>
          <w:color w:val="1C1C1C"/>
          <w:sz w:val="22"/>
        </w:rPr>
        <w:t>On SHORTAGE_CLASSIFIED with await=True: store and wait for transfer outcome</w:t>
      </w:r>
    </w:p>
    <w:p>
      <w:pPr>
        <w:pStyle w:val="ListBullet"/>
        <w:spacing w:after="40"/>
        <w:ind w:left="360"/>
      </w:pPr>
      <w:r>
        <w:rPr>
          <w:rFonts w:ascii="Calibri" w:hAnsi="Calibri"/>
          <w:color w:val="1C1C1C"/>
          <w:sz w:val="22"/>
        </w:rPr>
        <w:t>On TRANSFER_RESULT success=False: call _initiate_procurement()</w:t>
      </w:r>
    </w:p>
    <w:p>
      <w:pPr>
        <w:pStyle w:val="ListBullet"/>
        <w:spacing w:after="40"/>
        <w:ind w:left="360"/>
      </w:pPr>
      <w:r>
        <w:rPr>
          <w:rFonts w:ascii="Calibri" w:hAnsi="Calibri"/>
          <w:color w:val="1C1C1C"/>
          <w:sz w:val="22"/>
        </w:rPr>
        <w:t>Every cycle — proactive_step(): check elapsed steps for all REQUESTED procurements</w:t>
      </w:r>
    </w:p>
    <w:p>
      <w:pPr>
        <w:pStyle w:val="ListBullet"/>
        <w:spacing w:after="40"/>
        <w:ind w:left="360"/>
      </w:pPr>
      <w:r>
        <w:rPr>
          <w:rFonts w:ascii="Calibri" w:hAnsi="Calibri"/>
          <w:color w:val="1C1C1C"/>
          <w:sz w:val="22"/>
        </w:rPr>
        <w:t>ESCALATION_TIMEOUT_STEPS = 5: if current_step - dispatch_step &gt;= 5 → ESCALATED</w:t>
      </w:r>
    </w:p>
    <w:p>
      <w:pPr>
        <w:pStyle w:val="ListBullet"/>
        <w:spacing w:after="40"/>
        <w:ind w:left="360"/>
      </w:pPr>
      <w:r>
        <w:rPr>
          <w:rFonts w:ascii="Calibri" w:hAnsi="Calibri"/>
          <w:color w:val="1C1C1C"/>
          <w:sz w:val="22"/>
        </w:rPr>
        <w:t>Supplier confirmation: simulate_supplier_confirmation() sets status to CONFIRMED</w:t>
      </w:r>
    </w:p>
    <w:p/>
    <w:p>
      <w:pPr>
        <w:keepNext/>
        <w:spacing w:before="280" w:after="80"/>
      </w:pPr>
      <w:r>
        <w:rPr>
          <w:rFonts w:ascii="Calibri" w:hAnsi="Calibri"/>
          <w:b/>
          <w:color w:val="0D6E6E"/>
          <w:sz w:val="30"/>
        </w:rPr>
        <w:t>3.5 ExpiryMonitorAgent</w:t>
      </w:r>
    </w:p>
    <w:p>
      <w:pPr>
        <w:spacing w:after="60"/>
      </w:pPr>
      <w:r>
        <w:rPr>
          <w:rFonts w:ascii="Calibri" w:hAnsi="Calibri"/>
          <w:b/>
          <w:color w:val="0D6E6E"/>
          <w:sz w:val="22"/>
        </w:rPr>
        <w:t xml:space="preserve">Role: </w:t>
      </w:r>
      <w:r>
        <w:rPr>
          <w:rFonts w:ascii="Calibri" w:hAnsi="Calibri"/>
          <w:color w:val="1C1C1C"/>
          <w:sz w:val="22"/>
        </w:rPr>
        <w:t>Monitors batch expiry. Enforces FEFO (First Expired, First Out) ordering.</w:t>
      </w:r>
    </w:p>
    <w:p>
      <w:pPr>
        <w:spacing w:after="60"/>
      </w:pPr>
      <w:r>
        <w:rPr>
          <w:rFonts w:ascii="Calibri" w:hAnsi="Calibri"/>
          <w:b/>
          <w:color w:val="0D6E6E"/>
          <w:sz w:val="22"/>
        </w:rPr>
        <w:t xml:space="preserve">Goals: </w:t>
      </w:r>
      <w:r>
        <w:rPr>
          <w:rFonts w:ascii="Calibri" w:hAnsi="Calibri"/>
          <w:color w:val="1C1C1C"/>
          <w:sz w:val="22"/>
        </w:rPr>
        <w:t>Implicit — medication safety and waste reduction</w:t>
      </w:r>
    </w:p>
    <w:p>
      <w:pPr>
        <w:spacing w:after="60"/>
      </w:pPr>
      <w:r>
        <w:rPr>
          <w:rFonts w:ascii="Calibri" w:hAnsi="Calibri"/>
          <w:b/>
          <w:color w:val="0D6E6E"/>
          <w:sz w:val="22"/>
        </w:rPr>
        <w:t xml:space="preserve">Receives: </w:t>
      </w:r>
      <w:r>
        <w:rPr>
          <w:rFonts w:ascii="Calibri" w:hAnsi="Calibri"/>
          <w:color w:val="1C1C1C"/>
          <w:sz w:val="22"/>
        </w:rPr>
        <w:t>(No incoming messages — purely proactive)</w:t>
      </w:r>
    </w:p>
    <w:p>
      <w:pPr>
        <w:spacing w:after="60"/>
      </w:pPr>
      <w:r>
        <w:rPr>
          <w:rFonts w:ascii="Calibri" w:hAnsi="Calibri"/>
          <w:b/>
          <w:color w:val="0D6E6E"/>
          <w:sz w:val="22"/>
        </w:rPr>
        <w:t xml:space="preserve">Sends: </w:t>
      </w:r>
      <w:r>
        <w:rPr>
          <w:rFonts w:ascii="Calibri" w:hAnsi="Calibri"/>
          <w:color w:val="1C1C1C"/>
          <w:sz w:val="22"/>
        </w:rPr>
        <w:t>EXPIRY_ALERT to ProcurementEscalationAgent</w:t>
      </w:r>
    </w:p>
    <w:p>
      <w:pPr>
        <w:spacing w:after="60"/>
      </w:pPr>
      <w:r>
        <w:rPr>
          <w:rFonts w:ascii="Calibri" w:hAnsi="Calibri"/>
          <w:b/>
          <w:color w:val="0D6E6E"/>
          <w:sz w:val="22"/>
        </w:rPr>
        <w:t xml:space="preserve">Beliefs: </w:t>
      </w:r>
      <w:r>
        <w:rPr>
          <w:rFonts w:ascii="Calibri" w:hAnsi="Calibri"/>
          <w:color w:val="1C1C1C"/>
          <w:sz w:val="22"/>
        </w:rPr>
        <w:t>DrugDatabase (all expiry batches across all wards)</w:t>
      </w:r>
    </w:p>
    <w:p>
      <w:pPr>
        <w:keepNext/>
        <w:spacing w:before="200" w:after="60"/>
      </w:pPr>
      <w:r>
        <w:rPr>
          <w:rFonts w:ascii="Calibri" w:hAnsi="Calibri"/>
          <w:b/>
          <w:color w:val="1C1C1C"/>
          <w:sz w:val="24"/>
        </w:rPr>
        <w:t>Key Logic</w:t>
      </w:r>
    </w:p>
    <w:p>
      <w:pPr>
        <w:pStyle w:val="ListBullet"/>
        <w:spacing w:after="40"/>
        <w:ind w:left="360"/>
      </w:pPr>
      <w:r>
        <w:rPr>
          <w:rFonts w:ascii="Calibri" w:hAnsi="Calibri"/>
          <w:color w:val="1C1C1C"/>
          <w:sz w:val="22"/>
        </w:rPr>
        <w:t>Runs proactively every cycle — no message trigger required</w:t>
      </w:r>
    </w:p>
    <w:p>
      <w:pPr>
        <w:pStyle w:val="ListBullet"/>
        <w:spacing w:after="40"/>
        <w:ind w:left="360"/>
      </w:pPr>
      <w:r>
        <w:rPr>
          <w:rFonts w:ascii="Calibri" w:hAnsi="Calibri"/>
          <w:color w:val="1C1C1C"/>
          <w:sz w:val="22"/>
        </w:rPr>
        <w:t>EXPIRING_SOON_THRESHOLD = 3 steps; WARNING_THRESHOLD = 6 steps</w:t>
      </w:r>
    </w:p>
    <w:p>
      <w:pPr>
        <w:pStyle w:val="ListBullet"/>
        <w:spacing w:after="40"/>
        <w:ind w:left="360"/>
      </w:pPr>
      <w:r>
        <w:rPr>
          <w:rFonts w:ascii="Calibri" w:hAnsi="Calibri"/>
          <w:color w:val="1C1C1C"/>
          <w:sz w:val="22"/>
        </w:rPr>
        <w:t>steps_remaining = expiry_step - current_step</w:t>
      </w:r>
    </w:p>
    <w:p>
      <w:pPr>
        <w:pStyle w:val="ListBullet"/>
        <w:spacing w:after="40"/>
        <w:ind w:left="360"/>
      </w:pPr>
      <w:r>
        <w:rPr>
          <w:rFonts w:ascii="Calibri" w:hAnsi="Calibri"/>
          <w:color w:val="1C1C1C"/>
          <w:sz w:val="22"/>
        </w:rPr>
        <w:t>FEFO: _consume_batches_fefo() consumes earliest-expiring batches first</w:t>
      </w:r>
    </w:p>
    <w:p>
      <w:pPr>
        <w:pStyle w:val="ListBullet"/>
        <w:spacing w:after="40"/>
        <w:ind w:left="360"/>
      </w:pPr>
      <w:r>
        <w:rPr>
          <w:rFonts w:ascii="Calibri" w:hAnsi="Calibri"/>
          <w:color w:val="1C1C1C"/>
          <w:sz w:val="22"/>
        </w:rPr>
        <w:t>_register_restock_batch() creates new batch when stock increases</w:t>
      </w:r>
    </w:p>
    <w:p/>
    <w:p>
      <w:r>
        <w:br w:type="page"/>
      </w:r>
    </w:p>
    <w:p>
      <w:pPr>
        <w:keepNext/>
        <w:spacing w:before="360" w:after="120"/>
      </w:pPr>
      <w:r>
        <w:rPr>
          <w:rFonts w:ascii="Calibri" w:hAnsi="Calibri"/>
          <w:b/>
          <w:color w:val="1A3C6B"/>
          <w:sz w:val="44"/>
        </w:rPr>
        <w:t>4. System Architecture Summary</w:t>
      </w:r>
    </w:p>
    <w:p>
      <w:pPr>
        <w:pBdr>
          <w:bottom w:val="single" w:sz="6" w:space="1" w:color="1A3C6B"/>
        </w:pBdr>
        <w:spacing w:before="40" w:after="160"/>
      </w:pPr>
    </w:p>
    <w:p>
      <w:pPr>
        <w:keepNext/>
        <w:spacing w:before="280" w:after="80"/>
      </w:pPr>
      <w:r>
        <w:rPr>
          <w:rFonts w:ascii="Calibri" w:hAnsi="Calibri"/>
          <w:b/>
          <w:color w:val="0D6E6E"/>
          <w:sz w:val="30"/>
        </w:rPr>
        <w:t>Code Structure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Module</w:t>
            </w:r>
          </w:p>
        </w:tc>
        <w:tc>
          <w:tcPr>
            <w:tcW w:type="dxa" w:w="3022"/>
            <w:shd w:val="clear" w:color="auto" w:fill="1A3C6B"/>
          </w:tcPr>
          <w:p>
            <w:pPr>
              <w:spacing w:after="0"/>
            </w:pPr>
            <w:r>
              <w:rPr>
                <w:rFonts w:ascii="Calibri" w:hAnsi="Calibri"/>
                <w:b/>
                <w:color w:val="FFFFFF"/>
                <w:sz w:val="20"/>
              </w:rPr>
              <w:t>Path</w:t>
            </w:r>
          </w:p>
        </w:tc>
        <w:tc>
          <w:tcPr>
            <w:tcW w:type="dxa" w:w="3022"/>
            <w:shd w:val="clear" w:color="auto" w:fill="1A3C6B"/>
          </w:tcPr>
          <w:p>
            <w:pPr>
              <w:spacing w:after="0"/>
            </w:pPr>
            <w:r>
              <w:rPr>
                <w:rFonts w:ascii="Calibri" w:hAnsi="Calibri"/>
                <w:b/>
                <w:color w:val="FFFFFF"/>
                <w:sz w:val="20"/>
              </w:rPr>
              <w:t>Contents</w:t>
            </w:r>
          </w:p>
        </w:tc>
      </w:tr>
      <w:tr>
        <w:tc>
          <w:tcPr>
            <w:tcW w:type="dxa" w:w="3022"/>
            <w:shd w:val="clear" w:color="auto" w:fill="EBF5FB"/>
          </w:tcPr>
          <w:p>
            <w:pPr>
              <w:spacing w:after="0"/>
            </w:pPr>
            <w:r>
              <w:rPr>
                <w:rFonts w:ascii="Calibri" w:hAnsi="Calibri"/>
                <w:sz w:val="20"/>
              </w:rPr>
              <w:t>Core framework</w:t>
            </w:r>
          </w:p>
        </w:tc>
        <w:tc>
          <w:tcPr>
            <w:tcW w:type="dxa" w:w="3022"/>
            <w:shd w:val="clear" w:color="auto" w:fill="EBF5FB"/>
          </w:tcPr>
          <w:p>
            <w:pPr>
              <w:spacing w:after="0"/>
            </w:pPr>
            <w:r>
              <w:rPr>
                <w:rFonts w:ascii="Calibri" w:hAnsi="Calibri"/>
                <w:sz w:val="20"/>
              </w:rPr>
              <w:t>src/core/</w:t>
            </w:r>
          </w:p>
        </w:tc>
        <w:tc>
          <w:tcPr>
            <w:tcW w:type="dxa" w:w="3022"/>
            <w:shd w:val="clear" w:color="auto" w:fill="EBF5FB"/>
          </w:tcPr>
          <w:p>
            <w:pPr>
              <w:spacing w:after="0"/>
            </w:pPr>
            <w:r>
              <w:rPr>
                <w:rFonts w:ascii="Calibri" w:hAnsi="Calibri"/>
                <w:sz w:val="20"/>
              </w:rPr>
              <w:t>message.py, agent.py, agent_system.py</w:t>
            </w:r>
          </w:p>
        </w:tc>
      </w:tr>
      <w:tr>
        <w:tc>
          <w:tcPr>
            <w:tcW w:type="dxa" w:w="3022"/>
            <w:shd w:val="clear" w:color="auto" w:fill="FFFFFF"/>
          </w:tcPr>
          <w:p>
            <w:pPr>
              <w:spacing w:after="0"/>
            </w:pPr>
            <w:r>
              <w:rPr>
                <w:rFonts w:ascii="Calibri" w:hAnsi="Calibri"/>
                <w:sz w:val="20"/>
              </w:rPr>
              <w:t>Agents</w:t>
            </w:r>
          </w:p>
        </w:tc>
        <w:tc>
          <w:tcPr>
            <w:tcW w:type="dxa" w:w="3022"/>
            <w:shd w:val="clear" w:color="auto" w:fill="FFFFFF"/>
          </w:tcPr>
          <w:p>
            <w:pPr>
              <w:spacing w:after="0"/>
            </w:pPr>
            <w:r>
              <w:rPr>
                <w:rFonts w:ascii="Calibri" w:hAnsi="Calibri"/>
                <w:sz w:val="20"/>
              </w:rPr>
              <w:t>src/agents/</w:t>
            </w:r>
          </w:p>
        </w:tc>
        <w:tc>
          <w:tcPr>
            <w:tcW w:type="dxa" w:w="3022"/>
            <w:shd w:val="clear" w:color="auto" w:fill="FFFFFF"/>
          </w:tcPr>
          <w:p>
            <w:pPr>
              <w:spacing w:after="0"/>
            </w:pPr>
            <w:r>
              <w:rPr>
                <w:rFonts w:ascii="Calibri" w:hAnsi="Calibri"/>
                <w:sz w:val="20"/>
              </w:rPr>
              <w:t>5 agent Python files</w:t>
            </w:r>
          </w:p>
        </w:tc>
      </w:tr>
      <w:tr>
        <w:tc>
          <w:tcPr>
            <w:tcW w:type="dxa" w:w="3022"/>
            <w:shd w:val="clear" w:color="auto" w:fill="EBF5FB"/>
          </w:tcPr>
          <w:p>
            <w:pPr>
              <w:spacing w:after="0"/>
            </w:pPr>
            <w:r>
              <w:rPr>
                <w:rFonts w:ascii="Calibri" w:hAnsi="Calibri"/>
                <w:sz w:val="20"/>
              </w:rPr>
              <w:t>Belief stores</w:t>
            </w:r>
          </w:p>
        </w:tc>
        <w:tc>
          <w:tcPr>
            <w:tcW w:type="dxa" w:w="3022"/>
            <w:shd w:val="clear" w:color="auto" w:fill="EBF5FB"/>
          </w:tcPr>
          <w:p>
            <w:pPr>
              <w:spacing w:after="0"/>
            </w:pPr>
            <w:r>
              <w:rPr>
                <w:rFonts w:ascii="Calibri" w:hAnsi="Calibri"/>
                <w:sz w:val="20"/>
              </w:rPr>
              <w:t>src/beliefs/</w:t>
            </w:r>
          </w:p>
        </w:tc>
        <w:tc>
          <w:tcPr>
            <w:tcW w:type="dxa" w:w="3022"/>
            <w:shd w:val="clear" w:color="auto" w:fill="EBF5FB"/>
          </w:tcPr>
          <w:p>
            <w:pPr>
              <w:spacing w:after="0"/>
            </w:pPr>
            <w:r>
              <w:rPr>
                <w:rFonts w:ascii="Calibri" w:hAnsi="Calibri"/>
                <w:sz w:val="20"/>
              </w:rPr>
              <w:t>drug_belief.py, ward_belief.py, supplier_belief.py</w:t>
            </w:r>
          </w:p>
        </w:tc>
      </w:tr>
      <w:tr>
        <w:tc>
          <w:tcPr>
            <w:tcW w:type="dxa" w:w="3022"/>
            <w:shd w:val="clear" w:color="auto" w:fill="FFFFFF"/>
          </w:tcPr>
          <w:p>
            <w:pPr>
              <w:spacing w:after="0"/>
            </w:pPr>
            <w:r>
              <w:rPr>
                <w:rFonts w:ascii="Calibri" w:hAnsi="Calibri"/>
                <w:sz w:val="20"/>
              </w:rPr>
              <w:t>Environment</w:t>
            </w:r>
          </w:p>
        </w:tc>
        <w:tc>
          <w:tcPr>
            <w:tcW w:type="dxa" w:w="3022"/>
            <w:shd w:val="clear" w:color="auto" w:fill="FFFFFF"/>
          </w:tcPr>
          <w:p>
            <w:pPr>
              <w:spacing w:after="0"/>
            </w:pPr>
            <w:r>
              <w:rPr>
                <w:rFonts w:ascii="Calibri" w:hAnsi="Calibri"/>
                <w:sz w:val="20"/>
              </w:rPr>
              <w:t>src/environment/</w:t>
            </w:r>
          </w:p>
        </w:tc>
        <w:tc>
          <w:tcPr>
            <w:tcW w:type="dxa" w:w="3022"/>
            <w:shd w:val="clear" w:color="auto" w:fill="FFFFFF"/>
          </w:tcPr>
          <w:p>
            <w:pPr>
              <w:spacing w:after="0"/>
            </w:pPr>
            <w:r>
              <w:rPr>
                <w:rFonts w:ascii="Calibri" w:hAnsi="Calibri"/>
                <w:sz w:val="20"/>
              </w:rPr>
              <w:t>pharmacy_sensor.py</w:t>
            </w:r>
          </w:p>
        </w:tc>
      </w:tr>
      <w:tr>
        <w:tc>
          <w:tcPr>
            <w:tcW w:type="dxa" w:w="3022"/>
            <w:shd w:val="clear" w:color="auto" w:fill="EBF5FB"/>
          </w:tcPr>
          <w:p>
            <w:pPr>
              <w:spacing w:after="0"/>
            </w:pPr>
            <w:r>
              <w:rPr>
                <w:rFonts w:ascii="Calibri" w:hAnsi="Calibri"/>
                <w:sz w:val="20"/>
              </w:rPr>
              <w:t>Simulation</w:t>
            </w:r>
          </w:p>
        </w:tc>
        <w:tc>
          <w:tcPr>
            <w:tcW w:type="dxa" w:w="3022"/>
            <w:shd w:val="clear" w:color="auto" w:fill="EBF5FB"/>
          </w:tcPr>
          <w:p>
            <w:pPr>
              <w:spacing w:after="0"/>
            </w:pPr>
            <w:r>
              <w:rPr>
                <w:rFonts w:ascii="Calibri" w:hAnsi="Calibri"/>
                <w:sz w:val="20"/>
              </w:rPr>
              <w:t>src/simulation/</w:t>
            </w:r>
          </w:p>
        </w:tc>
        <w:tc>
          <w:tcPr>
            <w:tcW w:type="dxa" w:w="3022"/>
            <w:shd w:val="clear" w:color="auto" w:fill="EBF5FB"/>
          </w:tcPr>
          <w:p>
            <w:pPr>
              <w:spacing w:after="0"/>
            </w:pPr>
            <w:r>
              <w:rPr>
                <w:rFonts w:ascii="Calibri" w:hAnsi="Calibri"/>
                <w:sz w:val="20"/>
              </w:rPr>
              <w:t>simulator.py</w:t>
            </w:r>
          </w:p>
        </w:tc>
      </w:tr>
      <w:tr>
        <w:tc>
          <w:tcPr>
            <w:tcW w:type="dxa" w:w="3022"/>
            <w:shd w:val="clear" w:color="auto" w:fill="FFFFFF"/>
          </w:tcPr>
          <w:p>
            <w:pPr>
              <w:spacing w:after="0"/>
            </w:pPr>
            <w:r>
              <w:rPr>
                <w:rFonts w:ascii="Calibri" w:hAnsi="Calibri"/>
                <w:sz w:val="20"/>
              </w:rPr>
              <w:t>UI</w:t>
            </w:r>
          </w:p>
        </w:tc>
        <w:tc>
          <w:tcPr>
            <w:tcW w:type="dxa" w:w="3022"/>
            <w:shd w:val="clear" w:color="auto" w:fill="FFFFFF"/>
          </w:tcPr>
          <w:p>
            <w:pPr>
              <w:spacing w:after="0"/>
            </w:pPr>
            <w:r>
              <w:rPr>
                <w:rFonts w:ascii="Calibri" w:hAnsi="Calibri"/>
                <w:sz w:val="20"/>
              </w:rPr>
              <w:t>ui/</w:t>
            </w:r>
          </w:p>
        </w:tc>
        <w:tc>
          <w:tcPr>
            <w:tcW w:type="dxa" w:w="3022"/>
            <w:shd w:val="clear" w:color="auto" w:fill="FFFFFF"/>
          </w:tcPr>
          <w:p>
            <w:pPr>
              <w:spacing w:after="0"/>
            </w:pPr>
            <w:r>
              <w:rPr>
                <w:rFonts w:ascii="Calibri" w:hAnsi="Calibri"/>
                <w:sz w:val="20"/>
              </w:rPr>
              <w:t>Tkinter app.py</w:t>
            </w:r>
          </w:p>
        </w:tc>
      </w:tr>
      <w:tr>
        <w:tc>
          <w:tcPr>
            <w:tcW w:type="dxa" w:w="3022"/>
            <w:shd w:val="clear" w:color="auto" w:fill="EBF5FB"/>
          </w:tcPr>
          <w:p>
            <w:pPr>
              <w:spacing w:after="0"/>
            </w:pPr>
            <w:r>
              <w:rPr>
                <w:rFonts w:ascii="Calibri" w:hAnsi="Calibri"/>
                <w:sz w:val="20"/>
              </w:rPr>
              <w:t>Documentation</w:t>
            </w:r>
          </w:p>
        </w:tc>
        <w:tc>
          <w:tcPr>
            <w:tcW w:type="dxa" w:w="3022"/>
            <w:shd w:val="clear" w:color="auto" w:fill="EBF5FB"/>
          </w:tcPr>
          <w:p>
            <w:pPr>
              <w:spacing w:after="0"/>
            </w:pPr>
            <w:r>
              <w:rPr>
                <w:rFonts w:ascii="Calibri" w:hAnsi="Calibri"/>
                <w:sz w:val="20"/>
              </w:rPr>
              <w:t>docs/</w:t>
            </w:r>
          </w:p>
        </w:tc>
        <w:tc>
          <w:tcPr>
            <w:tcW w:type="dxa" w:w="3022"/>
            <w:shd w:val="clear" w:color="auto" w:fill="EBF5FB"/>
          </w:tcPr>
          <w:p>
            <w:pPr>
              <w:spacing w:after="0"/>
            </w:pPr>
            <w:r>
              <w:rPr>
                <w:rFonts w:ascii="Calibri" w:hAnsi="Calibri"/>
                <w:sz w:val="20"/>
              </w:rPr>
              <w:t>phase1 – phase5 markdown files, presentation guide</w:t>
            </w:r>
          </w:p>
        </w:tc>
      </w:tr>
      <w:tr>
        <w:tc>
          <w:tcPr>
            <w:tcW w:type="dxa" w:w="3022"/>
            <w:shd w:val="clear" w:color="auto" w:fill="FFFFFF"/>
          </w:tcPr>
          <w:p>
            <w:pPr>
              <w:spacing w:after="0"/>
            </w:pPr>
            <w:r>
              <w:rPr>
                <w:rFonts w:ascii="Calibri" w:hAnsi="Calibri"/>
                <w:sz w:val="20"/>
              </w:rPr>
              <w:t>Diagrams</w:t>
            </w:r>
          </w:p>
        </w:tc>
        <w:tc>
          <w:tcPr>
            <w:tcW w:type="dxa" w:w="3022"/>
            <w:shd w:val="clear" w:color="auto" w:fill="FFFFFF"/>
          </w:tcPr>
          <w:p>
            <w:pPr>
              <w:spacing w:after="0"/>
            </w:pPr>
            <w:r>
              <w:rPr>
                <w:rFonts w:ascii="Calibri" w:hAnsi="Calibri"/>
                <w:sz w:val="20"/>
              </w:rPr>
              <w:t>diagrams/</w:t>
            </w:r>
          </w:p>
        </w:tc>
        <w:tc>
          <w:tcPr>
            <w:tcW w:type="dxa" w:w="3022"/>
            <w:shd w:val="clear" w:color="auto" w:fill="FFFFFF"/>
          </w:tcPr>
          <w:p>
            <w:pPr>
              <w:spacing w:after="0"/>
            </w:pPr>
            <w:r>
              <w:rPr>
                <w:rFonts w:ascii="Calibri" w:hAnsi="Calibri"/>
                <w:sz w:val="20"/>
              </w:rPr>
              <w:t>10 ASCII art diagram files</w:t>
            </w:r>
          </w:p>
        </w:tc>
      </w:tr>
    </w:tbl>
    <w:p/>
    <w:p>
      <w:pPr>
        <w:keepNext/>
        <w:spacing w:before="280" w:after="80"/>
      </w:pPr>
      <w:r>
        <w:rPr>
          <w:rFonts w:ascii="Calibri" w:hAnsi="Calibri"/>
          <w:b/>
          <w:color w:val="0D6E6E"/>
          <w:sz w:val="30"/>
        </w:rPr>
        <w:t>Key Constants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3C6B"/>
          </w:tcPr>
          <w:p>
            <w:pPr>
              <w:spacing w:after="0"/>
            </w:pPr>
            <w:r>
              <w:rPr>
                <w:rFonts w:ascii="Calibri" w:hAnsi="Calibri"/>
                <w:b/>
                <w:color w:val="FFFFFF"/>
                <w:sz w:val="20"/>
              </w:rPr>
              <w:t>Constant</w:t>
            </w:r>
          </w:p>
        </w:tc>
        <w:tc>
          <w:tcPr>
            <w:tcW w:type="dxa" w:w="3022"/>
            <w:shd w:val="clear" w:color="auto" w:fill="1A3C6B"/>
          </w:tcPr>
          <w:p>
            <w:pPr>
              <w:spacing w:after="0"/>
            </w:pPr>
            <w:r>
              <w:rPr>
                <w:rFonts w:ascii="Calibri" w:hAnsi="Calibri"/>
                <w:b/>
                <w:color w:val="FFFFFF"/>
                <w:sz w:val="20"/>
              </w:rPr>
              <w:t>Value</w:t>
            </w:r>
          </w:p>
        </w:tc>
        <w:tc>
          <w:tcPr>
            <w:tcW w:type="dxa" w:w="3022"/>
            <w:shd w:val="clear" w:color="auto" w:fill="1A3C6B"/>
          </w:tcPr>
          <w:p>
            <w:pPr>
              <w:spacing w:after="0"/>
            </w:pPr>
            <w:r>
              <w:rPr>
                <w:rFonts w:ascii="Calibri" w:hAnsi="Calibri"/>
                <w:b/>
                <w:color w:val="FFFFFF"/>
                <w:sz w:val="20"/>
              </w:rPr>
              <w:t>Effect</w:t>
            </w:r>
          </w:p>
        </w:tc>
      </w:tr>
      <w:tr>
        <w:tc>
          <w:tcPr>
            <w:tcW w:type="dxa" w:w="3022"/>
            <w:shd w:val="clear" w:color="auto" w:fill="EBF5FB"/>
          </w:tcPr>
          <w:p>
            <w:pPr>
              <w:spacing w:after="0"/>
            </w:pPr>
            <w:r>
              <w:rPr>
                <w:rFonts w:ascii="Calibri" w:hAnsi="Calibri"/>
                <w:sz w:val="20"/>
              </w:rPr>
              <w:t>ESCALATION_TIMEOUT_STEPS</w:t>
            </w:r>
          </w:p>
        </w:tc>
        <w:tc>
          <w:tcPr>
            <w:tcW w:type="dxa" w:w="3022"/>
            <w:shd w:val="clear" w:color="auto" w:fill="EBF5FB"/>
          </w:tcPr>
          <w:p>
            <w:pPr>
              <w:spacing w:after="0"/>
            </w:pPr>
            <w:r>
              <w:rPr>
                <w:rFonts w:ascii="Calibri" w:hAnsi="Calibri"/>
                <w:sz w:val="20"/>
              </w:rPr>
              <w:t>5</w:t>
            </w:r>
          </w:p>
        </w:tc>
        <w:tc>
          <w:tcPr>
            <w:tcW w:type="dxa" w:w="3022"/>
            <w:shd w:val="clear" w:color="auto" w:fill="EBF5FB"/>
          </w:tcPr>
          <w:p>
            <w:pPr>
              <w:spacing w:after="0"/>
            </w:pPr>
            <w:r>
              <w:rPr>
                <w:rFonts w:ascii="Calibri" w:hAnsi="Calibri"/>
                <w:sz w:val="20"/>
              </w:rPr>
              <w:t>Steps without confirmation before procurement is escalated</w:t>
            </w:r>
          </w:p>
        </w:tc>
      </w:tr>
      <w:tr>
        <w:tc>
          <w:tcPr>
            <w:tcW w:type="dxa" w:w="3022"/>
            <w:shd w:val="clear" w:color="auto" w:fill="FFFFFF"/>
          </w:tcPr>
          <w:p>
            <w:pPr>
              <w:spacing w:after="0"/>
            </w:pPr>
            <w:r>
              <w:rPr>
                <w:rFonts w:ascii="Calibri" w:hAnsi="Calibri"/>
                <w:sz w:val="20"/>
              </w:rPr>
              <w:t>EXPIRING_SOON_THRESHOLD</w:t>
            </w:r>
          </w:p>
        </w:tc>
        <w:tc>
          <w:tcPr>
            <w:tcW w:type="dxa" w:w="3022"/>
            <w:shd w:val="clear" w:color="auto" w:fill="FFFFFF"/>
          </w:tcPr>
          <w:p>
            <w:pPr>
              <w:spacing w:after="0"/>
            </w:pPr>
            <w:r>
              <w:rPr>
                <w:rFonts w:ascii="Calibri" w:hAnsi="Calibri"/>
                <w:sz w:val="20"/>
              </w:rPr>
              <w:t>3</w:t>
            </w:r>
          </w:p>
        </w:tc>
        <w:tc>
          <w:tcPr>
            <w:tcW w:type="dxa" w:w="3022"/>
            <w:shd w:val="clear" w:color="auto" w:fill="FFFFFF"/>
          </w:tcPr>
          <w:p>
            <w:pPr>
              <w:spacing w:after="0"/>
            </w:pPr>
            <w:r>
              <w:rPr>
                <w:rFonts w:ascii="Calibri" w:hAnsi="Calibri"/>
                <w:sz w:val="20"/>
              </w:rPr>
              <w:t>Steps remaining before a batch is flagged EXPIRING_SOON</w:t>
            </w:r>
          </w:p>
        </w:tc>
      </w:tr>
      <w:tr>
        <w:tc>
          <w:tcPr>
            <w:tcW w:type="dxa" w:w="3022"/>
            <w:shd w:val="clear" w:color="auto" w:fill="EBF5FB"/>
          </w:tcPr>
          <w:p>
            <w:pPr>
              <w:spacing w:after="0"/>
            </w:pPr>
            <w:r>
              <w:rPr>
                <w:rFonts w:ascii="Calibri" w:hAnsi="Calibri"/>
                <w:sz w:val="20"/>
              </w:rPr>
              <w:t>WARNING_THRESHOLD</w:t>
            </w:r>
          </w:p>
        </w:tc>
        <w:tc>
          <w:tcPr>
            <w:tcW w:type="dxa" w:w="3022"/>
            <w:shd w:val="clear" w:color="auto" w:fill="EBF5FB"/>
          </w:tcPr>
          <w:p>
            <w:pPr>
              <w:spacing w:after="0"/>
            </w:pPr>
            <w:r>
              <w:rPr>
                <w:rFonts w:ascii="Calibri" w:hAnsi="Calibri"/>
                <w:sz w:val="20"/>
              </w:rPr>
              <w:t>6</w:t>
            </w:r>
          </w:p>
        </w:tc>
        <w:tc>
          <w:tcPr>
            <w:tcW w:type="dxa" w:w="3022"/>
            <w:shd w:val="clear" w:color="auto" w:fill="EBF5FB"/>
          </w:tcPr>
          <w:p>
            <w:pPr>
              <w:spacing w:after="0"/>
            </w:pPr>
            <w:r>
              <w:rPr>
                <w:rFonts w:ascii="Calibri" w:hAnsi="Calibri"/>
                <w:sz w:val="20"/>
              </w:rPr>
              <w:t>Steps remaining before a batch is flagged WARNING</w:t>
            </w:r>
          </w:p>
        </w:tc>
      </w:tr>
      <w:tr>
        <w:tc>
          <w:tcPr>
            <w:tcW w:type="dxa" w:w="3022"/>
            <w:shd w:val="clear" w:color="auto" w:fill="FFFFFF"/>
          </w:tcPr>
          <w:p>
            <w:pPr>
              <w:spacing w:after="0"/>
            </w:pPr>
            <w:r>
              <w:rPr>
                <w:rFonts w:ascii="Calibri" w:hAnsi="Calibri"/>
                <w:sz w:val="20"/>
              </w:rPr>
              <w:t>TOTAL_STEPS</w:t>
            </w:r>
          </w:p>
        </w:tc>
        <w:tc>
          <w:tcPr>
            <w:tcW w:type="dxa" w:w="3022"/>
            <w:shd w:val="clear" w:color="auto" w:fill="FFFFFF"/>
          </w:tcPr>
          <w:p>
            <w:pPr>
              <w:spacing w:after="0"/>
            </w:pPr>
            <w:r>
              <w:rPr>
                <w:rFonts w:ascii="Calibri" w:hAnsi="Calibri"/>
                <w:sz w:val="20"/>
              </w:rPr>
              <w:t>20</w:t>
            </w:r>
          </w:p>
        </w:tc>
        <w:tc>
          <w:tcPr>
            <w:tcW w:type="dxa" w:w="3022"/>
            <w:shd w:val="clear" w:color="auto" w:fill="FFFFFF"/>
          </w:tcPr>
          <w:p>
            <w:pPr>
              <w:spacing w:after="0"/>
            </w:pPr>
            <w:r>
              <w:rPr>
                <w:rFonts w:ascii="Calibri" w:hAnsi="Calibri"/>
                <w:sz w:val="20"/>
              </w:rPr>
              <w:t>Duration of each simulation run</w:t>
            </w:r>
          </w:p>
        </w:tc>
      </w:tr>
      <w:tr>
        <w:tc>
          <w:tcPr>
            <w:tcW w:type="dxa" w:w="3022"/>
            <w:shd w:val="clear" w:color="auto" w:fill="EBF5FB"/>
          </w:tcPr>
          <w:p>
            <w:pPr>
              <w:spacing w:after="0"/>
            </w:pPr>
            <w:r>
              <w:rPr>
                <w:rFonts w:ascii="Calibri" w:hAnsi="Calibri"/>
                <w:sz w:val="20"/>
              </w:rPr>
              <w:t>Surplus ratio minimum</w:t>
            </w:r>
          </w:p>
        </w:tc>
        <w:tc>
          <w:tcPr>
            <w:tcW w:type="dxa" w:w="3022"/>
            <w:shd w:val="clear" w:color="auto" w:fill="EBF5FB"/>
          </w:tcPr>
          <w:p>
            <w:pPr>
              <w:spacing w:after="0"/>
            </w:pPr>
            <w:r>
              <w:rPr>
                <w:rFonts w:ascii="Calibri" w:hAnsi="Calibri"/>
                <w:sz w:val="20"/>
              </w:rPr>
              <w:t>0.5</w:t>
            </w:r>
          </w:p>
        </w:tc>
        <w:tc>
          <w:tcPr>
            <w:tcW w:type="dxa" w:w="3022"/>
            <w:shd w:val="clear" w:color="auto" w:fill="EBF5FB"/>
          </w:tcPr>
          <w:p>
            <w:pPr>
              <w:spacing w:after="0"/>
            </w:pPr>
            <w:r>
              <w:rPr>
                <w:rFonts w:ascii="Calibri" w:hAnsi="Calibri"/>
                <w:sz w:val="20"/>
              </w:rPr>
              <w:t>Donor ward must have surplus_ratio &gt; 0.5 to be eligible</w:t>
            </w:r>
          </w:p>
        </w:tc>
      </w:tr>
    </w:tbl>
    <w:p/>
    <w:p>
      <w:pPr>
        <w:keepNext/>
        <w:spacing w:before="280" w:after="80"/>
      </w:pPr>
      <w:r>
        <w:rPr>
          <w:rFonts w:ascii="Calibri" w:hAnsi="Calibri"/>
          <w:b/>
          <w:color w:val="0D6E6E"/>
          <w:sz w:val="30"/>
        </w:rPr>
        <w:t>Conclusion</w:t>
      </w:r>
    </w:p>
    <w:p>
      <w:pPr>
        <w:spacing w:after="80"/>
        <w:ind w:left="0"/>
      </w:pPr>
      <w:r>
        <w:rPr>
          <w:rFonts w:ascii="Calibri" w:hAnsi="Calibri"/>
          <w:color w:val="1C1C1C"/>
          <w:sz w:val="22"/>
        </w:rPr>
        <w:t>MedStock demonstrates that the Prometheus methodology produces a coherent, verifiable, and extensible multi-agent system. The four-phase design process from system specification through detailed design produced a direct and auditable mapping to the Python implementation with no design decisions left unaccounted for. The system correctly handles all three simulation scenarios, enforces the controlled substance regulatory policy, performs proactive escalation monitoring every cycle, tracks batch expiry with FEFO, and provides a professional graphical interface for visualising and interacting with the simulation in real time.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