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6CF32" w14:textId="6350EC21" w:rsidR="00561761" w:rsidRPr="007E6143"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outlineLvl w:val="0"/>
        <w:rPr>
          <w:rFonts w:eastAsia="Times New Roman" w:cs="Times New Roman"/>
          <w:b/>
          <w:bCs/>
          <w:color w:val="292929"/>
          <w:kern w:val="36"/>
          <w:szCs w:val="28"/>
          <w:lang w:eastAsia="vi-VN"/>
        </w:rPr>
      </w:pPr>
      <w:r w:rsidRPr="006F7510">
        <w:rPr>
          <w:rFonts w:eastAsia="Times New Roman" w:cs="Times New Roman"/>
          <w:b/>
          <w:bCs/>
          <w:color w:val="292929"/>
          <w:kern w:val="36"/>
          <w:szCs w:val="28"/>
          <w:highlight w:val="yellow"/>
          <w:lang w:eastAsia="vi-VN"/>
        </w:rPr>
        <w:t xml:space="preserve">ĐOÀN CƠ SỞ TRUNG </w:t>
      </w:r>
      <w:r w:rsidRPr="006F7510">
        <w:rPr>
          <w:rFonts w:eastAsia="Times New Roman" w:cs="Times New Roman"/>
          <w:b/>
          <w:bCs/>
          <w:color w:val="000000" w:themeColor="text1"/>
          <w:kern w:val="36"/>
          <w:szCs w:val="28"/>
          <w:highlight w:val="yellow"/>
          <w:lang w:eastAsia="vi-VN"/>
        </w:rPr>
        <w:t xml:space="preserve">ĐOÀN </w:t>
      </w:r>
      <w:r w:rsidR="00C649B0" w:rsidRPr="006F7510">
        <w:rPr>
          <w:rFonts w:eastAsia="Times New Roman" w:cs="Times New Roman"/>
          <w:b/>
          <w:bCs/>
          <w:color w:val="000000" w:themeColor="text1"/>
          <w:kern w:val="36"/>
          <w:szCs w:val="28"/>
          <w:highlight w:val="yellow"/>
          <w:lang w:eastAsia="vi-VN"/>
        </w:rPr>
        <w:t>24</w:t>
      </w:r>
      <w:r w:rsidRPr="006F7510">
        <w:rPr>
          <w:rFonts w:eastAsia="Times New Roman" w:cs="Times New Roman"/>
          <w:b/>
          <w:bCs/>
          <w:color w:val="000000" w:themeColor="text1"/>
          <w:kern w:val="36"/>
          <w:szCs w:val="28"/>
          <w:highlight w:val="yellow"/>
          <w:lang w:eastAsia="vi-VN"/>
        </w:rPr>
        <w:t xml:space="preserve"> TIÊN </w:t>
      </w:r>
      <w:r w:rsidRPr="006F7510">
        <w:rPr>
          <w:rFonts w:eastAsia="Times New Roman" w:cs="Times New Roman"/>
          <w:b/>
          <w:bCs/>
          <w:color w:val="292929"/>
          <w:kern w:val="36"/>
          <w:szCs w:val="28"/>
          <w:highlight w:val="yellow"/>
          <w:lang w:eastAsia="vi-VN"/>
        </w:rPr>
        <w:t>PHONG TRONG CHUYỂN ĐỔI SỐ</w:t>
      </w:r>
    </w:p>
    <w:p w14:paraId="66D7932B" w14:textId="77777777" w:rsidR="00561761" w:rsidRPr="007E6143"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jc w:val="both"/>
        <w:rPr>
          <w:rFonts w:eastAsia="Times New Roman" w:cs="Times New Roman"/>
          <w:color w:val="000000"/>
          <w:spacing w:val="-6"/>
          <w:szCs w:val="28"/>
          <w:lang w:val="vi-VN" w:eastAsia="vi-VN"/>
        </w:rPr>
      </w:pPr>
      <w:r w:rsidRPr="007E6143">
        <w:rPr>
          <w:rFonts w:eastAsia="Times New Roman" w:cs="Times New Roman"/>
          <w:color w:val="000000"/>
          <w:spacing w:val="-6"/>
          <w:szCs w:val="28"/>
          <w:lang w:val="vi-VN" w:eastAsia="vi-VN"/>
        </w:rPr>
        <w:t xml:space="preserve">Với tinh thần chủ động, nghiêm túc, sáng tạo và trách nhiệm cao, </w:t>
      </w:r>
      <w:r w:rsidRPr="007E6143">
        <w:rPr>
          <w:rFonts w:eastAsia="Times New Roman" w:cs="Times New Roman"/>
          <w:color w:val="000000"/>
          <w:spacing w:val="-6"/>
          <w:szCs w:val="28"/>
          <w:lang w:eastAsia="vi-VN"/>
        </w:rPr>
        <w:t xml:space="preserve">chủ động, nhạy bén đội ngũ </w:t>
      </w:r>
      <w:r w:rsidRPr="007E6143">
        <w:rPr>
          <w:rFonts w:eastAsia="Times New Roman" w:cs="Times New Roman"/>
          <w:color w:val="000000"/>
          <w:spacing w:val="-6"/>
          <w:szCs w:val="28"/>
          <w:lang w:val="vi-VN" w:eastAsia="vi-VN"/>
        </w:rPr>
        <w:t xml:space="preserve">Ban Chấp hành Đoàn cơ sở Trung đoàn 24 đã làm tốt công tác chuẩn bị </w:t>
      </w:r>
      <w:r w:rsidRPr="007E6143">
        <w:rPr>
          <w:rFonts w:eastAsia="Times New Roman" w:cs="Times New Roman"/>
          <w:color w:val="000000"/>
          <w:spacing w:val="-6"/>
          <w:szCs w:val="28"/>
          <w:lang w:eastAsia="vi-VN"/>
        </w:rPr>
        <w:t>và chuẩn tổ chức thành công Đ</w:t>
      </w:r>
      <w:r w:rsidRPr="007E6143">
        <w:rPr>
          <w:rFonts w:eastAsia="Times New Roman" w:cs="Times New Roman"/>
          <w:color w:val="000000"/>
          <w:spacing w:val="-6"/>
          <w:szCs w:val="28"/>
          <w:lang w:val="vi-VN" w:eastAsia="vi-VN"/>
        </w:rPr>
        <w:t>ại hội</w:t>
      </w:r>
      <w:r w:rsidRPr="007E6143">
        <w:rPr>
          <w:rFonts w:eastAsia="Times New Roman" w:cs="Times New Roman"/>
          <w:color w:val="000000"/>
          <w:spacing w:val="-6"/>
          <w:szCs w:val="28"/>
          <w:lang w:eastAsia="vi-VN"/>
        </w:rPr>
        <w:t xml:space="preserve"> đại biểu Đoàn Cơ sở Trung đoàn nhiệm kỳ 2025 - 2030 làm trước, rút kinh nghiệm cho toàn quân</w:t>
      </w:r>
      <w:r w:rsidRPr="007E6143">
        <w:rPr>
          <w:rFonts w:eastAsia="Times New Roman" w:cs="Times New Roman"/>
          <w:color w:val="000000"/>
          <w:spacing w:val="-6"/>
          <w:szCs w:val="28"/>
          <w:lang w:val="vi-VN" w:eastAsia="vi-VN"/>
        </w:rPr>
        <w:t>. Trong đó, nổi bật là ứng dụng mạnh mẽ chuyển đổi số, một kỳ đại hội không giấy, khoa học, hiện đại.</w:t>
      </w:r>
    </w:p>
    <w:p w14:paraId="7735C8F0" w14:textId="77777777" w:rsidR="00561761" w:rsidRPr="007E6143"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jc w:val="both"/>
        <w:rPr>
          <w:rFonts w:eastAsia="Times New Roman" w:cs="Times New Roman"/>
          <w:color w:val="000000"/>
          <w:szCs w:val="28"/>
          <w:lang w:val="vi-VN" w:eastAsia="vi-VN"/>
        </w:rPr>
      </w:pPr>
      <w:r w:rsidRPr="007E6143">
        <w:rPr>
          <w:rFonts w:eastAsia="Times New Roman" w:cs="Times New Roman"/>
          <w:color w:val="000000"/>
          <w:szCs w:val="28"/>
          <w:lang w:val="vi-VN" w:eastAsia="vi-VN"/>
        </w:rPr>
        <w:t>Tìm hiểu về mô hình này, chúng tôi nhận thấy, toàn bộ tài liệu về đại hội và kết quả công tác Đoàn, phong trào thanh niên của các tổ chức đoàn trong nhiệm kỳ qua đều được số hóa, tích hợp vào mã QR, giúp đại biểu dễ dàng tra cứu, tiết kiệm thời gian, thuận tiện trong việc thảo luận, đóng góp ý kiến vào các dự thảo báo cáo. Đối với đại biểu là hạ sĩ quan, chiến sĩ không được sử dụng điện thoại, đại hội bố trí hệ thống máy tính và iPad, đồng thời, giao các đoàn đại biểu cử sĩ quan, quân nhân chuyên nghiệp hỗ trợ tra cứu thông tin.</w:t>
      </w:r>
    </w:p>
    <w:p w14:paraId="656A83BD" w14:textId="77777777" w:rsidR="00561761" w:rsidRPr="007E6143"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jc w:val="both"/>
        <w:rPr>
          <w:rFonts w:eastAsia="Times New Roman" w:cs="Times New Roman"/>
          <w:color w:val="000000"/>
          <w:szCs w:val="28"/>
          <w:lang w:val="vi-VN" w:eastAsia="vi-VN"/>
        </w:rPr>
      </w:pPr>
      <w:r w:rsidRPr="007E6143">
        <w:rPr>
          <w:rFonts w:eastAsia="Times New Roman" w:cs="Times New Roman"/>
          <w:color w:val="000000"/>
          <w:szCs w:val="28"/>
          <w:lang w:val="vi-VN" w:eastAsia="vi-VN"/>
        </w:rPr>
        <w:t>Đại úy Phạm Trọng Thọ, Bí thư Liên chi đoàn Tiểu đoàn chia sẻ: “Đây là đại hội rất đặc biệt, là kết quả thực hiện mô hình “Vườn ươm số” của Đoàn cơ sở Trung đoàn, phản ánh quyết tâm, khát vọng chuyển đổi số mạnh mẽ của tuổi trẻ Trung đoàn 24. Điều ý nghĩa khác là sau đại hội, kho dữ liệu số này tiếp tục được duy trì, giúp cán bộ, đoàn viên, thanh niên (ĐVTN) dễ dàng tra cứu, cập nhật các thông tin, văn bản mới, phục vụ trực tiếp cho học tập, rèn luyện, công tác Đoàn tại đơn vị”.</w:t>
      </w:r>
    </w:p>
    <w:p w14:paraId="424CE0DF" w14:textId="15AFD8BD" w:rsidR="00561761" w:rsidRPr="007E6143"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jc w:val="both"/>
        <w:rPr>
          <w:rFonts w:eastAsia="Times New Roman" w:cs="Times New Roman"/>
          <w:color w:val="000000"/>
          <w:spacing w:val="-4"/>
          <w:szCs w:val="28"/>
          <w:lang w:val="vi-VN" w:eastAsia="vi-VN"/>
        </w:rPr>
      </w:pPr>
      <w:r w:rsidRPr="007E6143">
        <w:rPr>
          <w:rFonts w:eastAsia="Times New Roman" w:cs="Times New Roman"/>
          <w:color w:val="000000"/>
          <w:spacing w:val="-4"/>
          <w:szCs w:val="28"/>
          <w:lang w:val="vi-VN" w:eastAsia="vi-VN"/>
        </w:rPr>
        <w:t xml:space="preserve">Được biết, những năm qua, công tác Đoàn và phong trào thanh niên của các tổ chức đoàn tại </w:t>
      </w:r>
      <w:r w:rsidR="00865BCF">
        <w:rPr>
          <w:rFonts w:eastAsia="Times New Roman" w:cs="Times New Roman"/>
          <w:color w:val="000000"/>
          <w:spacing w:val="-4"/>
          <w:szCs w:val="28"/>
          <w:lang w:eastAsia="vi-VN"/>
        </w:rPr>
        <w:t>Trung đoàn 24 nói riêng và</w:t>
      </w:r>
      <w:r w:rsidR="003E2DD0">
        <w:rPr>
          <w:rFonts w:eastAsia="Times New Roman" w:cs="Times New Roman"/>
          <w:color w:val="000000"/>
          <w:spacing w:val="-4"/>
          <w:szCs w:val="28"/>
          <w:lang w:eastAsia="vi-VN"/>
        </w:rPr>
        <w:t xml:space="preserve"> Sư đoàn 10 </w:t>
      </w:r>
      <w:r w:rsidRPr="007E6143">
        <w:rPr>
          <w:rFonts w:eastAsia="Times New Roman" w:cs="Times New Roman"/>
          <w:color w:val="000000"/>
          <w:spacing w:val="-4"/>
          <w:szCs w:val="28"/>
          <w:lang w:val="vi-VN" w:eastAsia="vi-VN"/>
        </w:rPr>
        <w:t>có nhiều đổi mới với nhiều mô hình hay, cách làm sáng tạo. Đặc biệt đã tận dụng sự phát triển của khoa học, công nghệ, chuyển đổi số, mạng xã hội để nâng cao chất lượng, hiệu quả, tạo sức hút đối với ĐVTN. Đoàn cơ sở Trung đoàn 24 đã triển khai các kênh tuyên truyền qua các ứng dụng mạng xã hội, tạo diễn đàn gần gũi, hấp dẫn và giúp cán bộ, ĐVTN tiếp cận nhanh chóng, sinh động các nội dung </w:t>
      </w:r>
      <w:hyperlink r:id="rId7" w:history="1">
        <w:r w:rsidRPr="00E45C3A">
          <w:rPr>
            <w:rFonts w:eastAsia="Times New Roman" w:cs="Times New Roman"/>
            <w:color w:val="000000" w:themeColor="text1"/>
            <w:spacing w:val="-4"/>
            <w:szCs w:val="28"/>
            <w:bdr w:val="single" w:sz="2" w:space="0" w:color="E5E7EB" w:frame="1"/>
            <w:lang w:val="vi-VN" w:eastAsia="vi-VN"/>
          </w:rPr>
          <w:t>giáo dục</w:t>
        </w:r>
      </w:hyperlink>
      <w:r w:rsidRPr="007E6143">
        <w:rPr>
          <w:rFonts w:eastAsia="Times New Roman" w:cs="Times New Roman"/>
          <w:color w:val="000000"/>
          <w:spacing w:val="-4"/>
          <w:szCs w:val="28"/>
          <w:lang w:val="vi-VN" w:eastAsia="vi-VN"/>
        </w:rPr>
        <w:t> chính trị, truyền thống, nhiệm vụ của đơn vị. Đồng thời kết nối với gia đình để quản lý, giáo dục, rèn luyện cán bộ, ĐVTN và lan tỏa hình ảnh, phẩm chất cao đẹp Bộ đội Cụ Hồ trong lòng nhân dân.</w:t>
      </w:r>
    </w:p>
    <w:p w14:paraId="1A5BA47B" w14:textId="77777777" w:rsidR="00561761" w:rsidRDefault="00561761" w:rsidP="00D461B2">
      <w:pPr>
        <w:pBdr>
          <w:top w:val="single" w:sz="2" w:space="0" w:color="E5E7EB"/>
          <w:left w:val="single" w:sz="2" w:space="1" w:color="E5E7EB"/>
          <w:bottom w:val="single" w:sz="2" w:space="0" w:color="E5E7EB"/>
          <w:right w:val="single" w:sz="2" w:space="0" w:color="E5E7EB"/>
        </w:pBdr>
        <w:spacing w:before="120" w:after="120" w:line="240" w:lineRule="auto"/>
        <w:ind w:firstLine="720"/>
        <w:jc w:val="both"/>
        <w:rPr>
          <w:rFonts w:eastAsia="Calibri" w:cs="Times New Roman"/>
          <w:i/>
          <w:iCs/>
          <w:spacing w:val="-14"/>
          <w:kern w:val="2"/>
          <w:szCs w:val="28"/>
          <w14:ligatures w14:val="standardContextual"/>
        </w:rPr>
      </w:pPr>
      <w:r w:rsidRPr="007E6143">
        <w:rPr>
          <w:rFonts w:eastAsia="Times New Roman" w:cs="Times New Roman"/>
          <w:color w:val="000000"/>
          <w:szCs w:val="28"/>
          <w:lang w:val="vi-VN" w:eastAsia="vi-VN"/>
        </w:rPr>
        <w:t xml:space="preserve">Theo Trung tá Phạm Văn Thuận, Phó </w:t>
      </w:r>
      <w:r>
        <w:rPr>
          <w:rFonts w:eastAsia="Times New Roman" w:cs="Times New Roman"/>
          <w:color w:val="000000"/>
          <w:szCs w:val="28"/>
          <w:lang w:eastAsia="vi-VN"/>
        </w:rPr>
        <w:t>C</w:t>
      </w:r>
      <w:r w:rsidRPr="007E6143">
        <w:rPr>
          <w:rFonts w:eastAsia="Times New Roman" w:cs="Times New Roman"/>
          <w:color w:val="000000"/>
          <w:szCs w:val="28"/>
          <w:lang w:val="vi-VN" w:eastAsia="vi-VN"/>
        </w:rPr>
        <w:t>hính ủy Trung đoàn 24, với tinh thần tiên phong, bản lĩnh và khát vọng cống hiến của tuổi trẻ Trung đoàn trong thời kỳ chuyển đổi số, Ban Chấp hành Đoàn cơ sở Trung đoàn 24 đặt mục tiêu và quyết tâm nâng cao hiệu quả công tác Đoàn và phong trào thanh niên. Quyết tâm đó được thực hiện ngay tại Đại hội đại biểu Đoàn cơ sở Trung đoàn nhiệm kỳ 2025-2030. Tuổi trẻ Trung đoàn 24 sẽ chủ động tiếp cận và khai thác công nghệ số với phương châm mỗi cán bộ, ĐVTN là một “chiến sĩ số”; đẩy mạnh liên kết, chia sẻ dữ liệu với các đơn vị bạn; đồng thời, tích cực thử nghiệm các giải pháp công nghệ mới, biến “Vườn ươm số” thành diễn đàn đổi mới sáng tạo của tuổi trẻ Đoàn cơ sở Trung đoàn.</w:t>
      </w:r>
      <w:r w:rsidRPr="00E45C3A">
        <w:rPr>
          <w:rFonts w:eastAsia="Calibri" w:cs="Times New Roman"/>
          <w:i/>
          <w:iCs/>
          <w:spacing w:val="-14"/>
          <w:kern w:val="2"/>
          <w:szCs w:val="28"/>
          <w:lang w:val="vi-VN"/>
          <w14:ligatures w14:val="standardContextual"/>
        </w:rPr>
        <w:t xml:space="preserve"> </w:t>
      </w:r>
    </w:p>
    <w:p w14:paraId="48C1B183" w14:textId="01A4CA7C" w:rsidR="00561761" w:rsidRPr="00E45C3A" w:rsidRDefault="00561761" w:rsidP="000151AF">
      <w:pPr>
        <w:pBdr>
          <w:top w:val="single" w:sz="2" w:space="0" w:color="E5E7EB"/>
          <w:left w:val="single" w:sz="2" w:space="1" w:color="E5E7EB"/>
          <w:bottom w:val="single" w:sz="2" w:space="0" w:color="E5E7EB"/>
          <w:right w:val="single" w:sz="2" w:space="0" w:color="E5E7EB"/>
        </w:pBdr>
        <w:spacing w:before="120" w:after="120" w:line="240" w:lineRule="auto"/>
        <w:jc w:val="center"/>
        <w:rPr>
          <w:rFonts w:eastAsia="Times New Roman" w:cs="Times New Roman"/>
          <w:color w:val="000000"/>
          <w:szCs w:val="28"/>
          <w:lang w:eastAsia="vi-VN"/>
        </w:rPr>
      </w:pPr>
      <w:r w:rsidRPr="00E564C2">
        <w:rPr>
          <w:rFonts w:eastAsia="Calibri" w:cs="Times New Roman"/>
          <w:i/>
          <w:iCs/>
          <w:spacing w:val="-14"/>
          <w:kern w:val="2"/>
          <w:szCs w:val="28"/>
          <w:lang w:val="vi-VN"/>
          <w14:ligatures w14:val="standardContextual"/>
        </w:rPr>
        <w:t xml:space="preserve">Bài viết: </w:t>
      </w:r>
      <w:r w:rsidR="003E2DD0">
        <w:rPr>
          <w:rFonts w:eastAsia="Calibri" w:cs="Times New Roman"/>
          <w:i/>
          <w:iCs/>
          <w:spacing w:val="-14"/>
          <w:kern w:val="2"/>
          <w:szCs w:val="28"/>
          <w14:ligatures w14:val="standardContextual"/>
        </w:rPr>
        <w:t>Tr</w:t>
      </w:r>
      <w:r w:rsidR="00B36499">
        <w:rPr>
          <w:rFonts w:eastAsia="Calibri" w:cs="Times New Roman"/>
          <w:i/>
          <w:iCs/>
          <w:spacing w:val="-14"/>
          <w:kern w:val="2"/>
          <w:szCs w:val="28"/>
          <w14:ligatures w14:val="standardContextual"/>
        </w:rPr>
        <w:t>u</w:t>
      </w:r>
      <w:r w:rsidR="003E2DD0">
        <w:rPr>
          <w:rFonts w:eastAsia="Calibri" w:cs="Times New Roman"/>
          <w:i/>
          <w:iCs/>
          <w:spacing w:val="-14"/>
          <w:kern w:val="2"/>
          <w:szCs w:val="28"/>
          <w14:ligatures w14:val="standardContextual"/>
        </w:rPr>
        <w:t>ng tá Bùi Xuân Hợp</w:t>
      </w:r>
      <w:r w:rsidRPr="00E564C2">
        <w:rPr>
          <w:rFonts w:eastAsia="Calibri" w:cs="Times New Roman"/>
          <w:i/>
          <w:iCs/>
          <w:spacing w:val="-14"/>
          <w:kern w:val="2"/>
          <w:szCs w:val="28"/>
          <w14:ligatures w14:val="standardContextual"/>
        </w:rPr>
        <w:t xml:space="preserve"> -</w:t>
      </w:r>
      <w:r w:rsidR="00F76A89">
        <w:rPr>
          <w:rFonts w:eastAsia="Calibri" w:cs="Times New Roman"/>
          <w:i/>
          <w:iCs/>
          <w:spacing w:val="-14"/>
          <w:kern w:val="2"/>
          <w:szCs w:val="28"/>
          <w14:ligatures w14:val="standardContextual"/>
        </w:rPr>
        <w:t xml:space="preserve"> </w:t>
      </w:r>
      <w:r w:rsidR="007E778C">
        <w:rPr>
          <w:rFonts w:eastAsia="Calibri" w:cs="Times New Roman"/>
          <w:i/>
          <w:iCs/>
          <w:kern w:val="2"/>
          <w:szCs w:val="28"/>
          <w14:ligatures w14:val="standardContextual"/>
        </w:rPr>
        <w:t xml:space="preserve">Bí Thư đoàn </w:t>
      </w:r>
      <w:r w:rsidR="007E778C" w:rsidRPr="008840AA">
        <w:rPr>
          <w:rFonts w:eastAsia="Calibri" w:cs="Times New Roman"/>
          <w:i/>
          <w:iCs/>
          <w:color w:val="000000" w:themeColor="text1"/>
          <w:kern w:val="2"/>
          <w:szCs w:val="28"/>
          <w14:ligatures w14:val="standardContextual"/>
        </w:rPr>
        <w:t xml:space="preserve">Cơ sở Trung đoàn </w:t>
      </w:r>
      <w:r w:rsidR="008840AA" w:rsidRPr="008840AA">
        <w:rPr>
          <w:rFonts w:eastAsia="Calibri" w:cs="Times New Roman"/>
          <w:i/>
          <w:iCs/>
          <w:color w:val="000000" w:themeColor="text1"/>
          <w:kern w:val="2"/>
          <w:szCs w:val="28"/>
          <w14:ligatures w14:val="standardContextual"/>
        </w:rPr>
        <w:t>24</w:t>
      </w:r>
    </w:p>
    <w:p w14:paraId="15E6DA0F" w14:textId="77777777" w:rsidR="00131C78" w:rsidRDefault="00131C78" w:rsidP="00D461B2">
      <w:pPr>
        <w:spacing w:before="120" w:after="120" w:line="259" w:lineRule="auto"/>
        <w:rPr>
          <w:rFonts w:ascii="Calibri" w:eastAsia="Calibri" w:hAnsi="Calibri" w:cs="Times New Roman"/>
          <w:kern w:val="2"/>
          <w:sz w:val="22"/>
          <w14:ligatures w14:val="standardContextual"/>
        </w:rPr>
      </w:pPr>
    </w:p>
    <w:p w14:paraId="21FE49D5" w14:textId="77777777" w:rsidR="00BA29ED" w:rsidRPr="00662026" w:rsidRDefault="00BA29ED" w:rsidP="00662026">
      <w:pPr>
        <w:spacing w:before="120" w:after="120"/>
        <w:jc w:val="both"/>
      </w:pPr>
    </w:p>
    <w:sectPr w:rsidR="00BA29ED" w:rsidRPr="00662026" w:rsidSect="00CA0DA8">
      <w:headerReference w:type="default" r:id="rId8"/>
      <w:pgSz w:w="11907" w:h="16840" w:code="9"/>
      <w:pgMar w:top="993" w:right="1134" w:bottom="851"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6BF6F" w14:textId="77777777" w:rsidR="007C7CE1" w:rsidRDefault="007C7CE1" w:rsidP="00AC2656">
      <w:pPr>
        <w:spacing w:after="0" w:line="240" w:lineRule="auto"/>
      </w:pPr>
      <w:r>
        <w:separator/>
      </w:r>
    </w:p>
  </w:endnote>
  <w:endnote w:type="continuationSeparator" w:id="0">
    <w:p w14:paraId="558F4661" w14:textId="77777777" w:rsidR="007C7CE1" w:rsidRDefault="007C7CE1" w:rsidP="00AC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80401" w14:textId="77777777" w:rsidR="007C7CE1" w:rsidRDefault="007C7CE1" w:rsidP="00AC2656">
      <w:pPr>
        <w:spacing w:after="0" w:line="240" w:lineRule="auto"/>
      </w:pPr>
      <w:r>
        <w:separator/>
      </w:r>
    </w:p>
  </w:footnote>
  <w:footnote w:type="continuationSeparator" w:id="0">
    <w:p w14:paraId="771555C5" w14:textId="77777777" w:rsidR="007C7CE1" w:rsidRDefault="007C7CE1" w:rsidP="00AC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294004"/>
      <w:docPartObj>
        <w:docPartGallery w:val="Page Numbers (Top of Page)"/>
        <w:docPartUnique/>
      </w:docPartObj>
    </w:sdtPr>
    <w:sdtEndPr>
      <w:rPr>
        <w:noProof/>
      </w:rPr>
    </w:sdtEndPr>
    <w:sdtContent>
      <w:p w14:paraId="2138B516" w14:textId="77777777" w:rsidR="00AC2656" w:rsidRDefault="00AC2656">
        <w:pPr>
          <w:pStyle w:val="Header"/>
          <w:jc w:val="center"/>
        </w:pPr>
        <w:r>
          <w:fldChar w:fldCharType="begin"/>
        </w:r>
        <w:r>
          <w:instrText xml:space="preserve"> PAGE   \* MERGEFORMAT </w:instrText>
        </w:r>
        <w:r>
          <w:fldChar w:fldCharType="separate"/>
        </w:r>
        <w:r w:rsidR="00ED3090">
          <w:rPr>
            <w:noProof/>
          </w:rPr>
          <w:t>4</w:t>
        </w:r>
        <w:r>
          <w:rPr>
            <w:noProof/>
          </w:rPr>
          <w:fldChar w:fldCharType="end"/>
        </w:r>
      </w:p>
    </w:sdtContent>
  </w:sdt>
  <w:p w14:paraId="1787C6D7" w14:textId="77777777" w:rsidR="00AC2656" w:rsidRDefault="00AC2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92A"/>
    <w:multiLevelType w:val="multilevel"/>
    <w:tmpl w:val="75B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FF2"/>
    <w:rsid w:val="00003CA0"/>
    <w:rsid w:val="000151AF"/>
    <w:rsid w:val="000629D4"/>
    <w:rsid w:val="00083A0A"/>
    <w:rsid w:val="00090507"/>
    <w:rsid w:val="00094F9D"/>
    <w:rsid w:val="000A5613"/>
    <w:rsid w:val="000B035A"/>
    <w:rsid w:val="000B2193"/>
    <w:rsid w:val="000C044D"/>
    <w:rsid w:val="001118EC"/>
    <w:rsid w:val="00125001"/>
    <w:rsid w:val="00131353"/>
    <w:rsid w:val="00131C78"/>
    <w:rsid w:val="00137829"/>
    <w:rsid w:val="00172E26"/>
    <w:rsid w:val="001821D4"/>
    <w:rsid w:val="00182F8F"/>
    <w:rsid w:val="001A181F"/>
    <w:rsid w:val="001D4DC1"/>
    <w:rsid w:val="001E6663"/>
    <w:rsid w:val="001F66E0"/>
    <w:rsid w:val="00227416"/>
    <w:rsid w:val="00244804"/>
    <w:rsid w:val="00245784"/>
    <w:rsid w:val="0025129C"/>
    <w:rsid w:val="00256CF5"/>
    <w:rsid w:val="00272989"/>
    <w:rsid w:val="002C0B2E"/>
    <w:rsid w:val="002D335D"/>
    <w:rsid w:val="002E3D6A"/>
    <w:rsid w:val="002F1C01"/>
    <w:rsid w:val="00306D14"/>
    <w:rsid w:val="00323B20"/>
    <w:rsid w:val="00337DD8"/>
    <w:rsid w:val="00340E81"/>
    <w:rsid w:val="00363471"/>
    <w:rsid w:val="00372D85"/>
    <w:rsid w:val="00374DA5"/>
    <w:rsid w:val="00385D5D"/>
    <w:rsid w:val="003A4E5C"/>
    <w:rsid w:val="003A6F0D"/>
    <w:rsid w:val="003E2DD0"/>
    <w:rsid w:val="003F6D51"/>
    <w:rsid w:val="00417F10"/>
    <w:rsid w:val="00423995"/>
    <w:rsid w:val="004263BC"/>
    <w:rsid w:val="00474ED5"/>
    <w:rsid w:val="004B5843"/>
    <w:rsid w:val="004B6F77"/>
    <w:rsid w:val="004C3D25"/>
    <w:rsid w:val="004D26E5"/>
    <w:rsid w:val="00501898"/>
    <w:rsid w:val="00501A4E"/>
    <w:rsid w:val="005522B1"/>
    <w:rsid w:val="00561761"/>
    <w:rsid w:val="005C1974"/>
    <w:rsid w:val="005C6970"/>
    <w:rsid w:val="005D74BB"/>
    <w:rsid w:val="005F618E"/>
    <w:rsid w:val="00613B3E"/>
    <w:rsid w:val="00652757"/>
    <w:rsid w:val="00660987"/>
    <w:rsid w:val="00662026"/>
    <w:rsid w:val="00674778"/>
    <w:rsid w:val="00677A38"/>
    <w:rsid w:val="00682656"/>
    <w:rsid w:val="006A060B"/>
    <w:rsid w:val="006C62A4"/>
    <w:rsid w:val="006F7510"/>
    <w:rsid w:val="00704486"/>
    <w:rsid w:val="00712307"/>
    <w:rsid w:val="0072597C"/>
    <w:rsid w:val="007270A6"/>
    <w:rsid w:val="00733CAF"/>
    <w:rsid w:val="00735546"/>
    <w:rsid w:val="00760C31"/>
    <w:rsid w:val="00760D3A"/>
    <w:rsid w:val="00782B50"/>
    <w:rsid w:val="007A2FF2"/>
    <w:rsid w:val="007C7CE1"/>
    <w:rsid w:val="007E6143"/>
    <w:rsid w:val="007E778C"/>
    <w:rsid w:val="007F6C08"/>
    <w:rsid w:val="00803170"/>
    <w:rsid w:val="00813F0E"/>
    <w:rsid w:val="00824A78"/>
    <w:rsid w:val="008407D3"/>
    <w:rsid w:val="00844717"/>
    <w:rsid w:val="00865BCF"/>
    <w:rsid w:val="008746D2"/>
    <w:rsid w:val="008840AA"/>
    <w:rsid w:val="008928D4"/>
    <w:rsid w:val="008A6E85"/>
    <w:rsid w:val="008B46A2"/>
    <w:rsid w:val="008B7B5C"/>
    <w:rsid w:val="008C01EC"/>
    <w:rsid w:val="008C03B0"/>
    <w:rsid w:val="008C0460"/>
    <w:rsid w:val="008D2FBE"/>
    <w:rsid w:val="008D35B1"/>
    <w:rsid w:val="008E0D46"/>
    <w:rsid w:val="008F0225"/>
    <w:rsid w:val="008F0464"/>
    <w:rsid w:val="0091021D"/>
    <w:rsid w:val="009120D6"/>
    <w:rsid w:val="009269EE"/>
    <w:rsid w:val="00961804"/>
    <w:rsid w:val="00977902"/>
    <w:rsid w:val="00984D1D"/>
    <w:rsid w:val="009918E9"/>
    <w:rsid w:val="009A1C19"/>
    <w:rsid w:val="009B2293"/>
    <w:rsid w:val="009C38A3"/>
    <w:rsid w:val="009C5EC6"/>
    <w:rsid w:val="009D28D4"/>
    <w:rsid w:val="009F01C3"/>
    <w:rsid w:val="00A13C40"/>
    <w:rsid w:val="00A247CC"/>
    <w:rsid w:val="00A43298"/>
    <w:rsid w:val="00A4450E"/>
    <w:rsid w:val="00A44529"/>
    <w:rsid w:val="00A61182"/>
    <w:rsid w:val="00A667D5"/>
    <w:rsid w:val="00AB06A3"/>
    <w:rsid w:val="00AC2656"/>
    <w:rsid w:val="00AD0854"/>
    <w:rsid w:val="00B23C7C"/>
    <w:rsid w:val="00B36499"/>
    <w:rsid w:val="00B4704F"/>
    <w:rsid w:val="00B6327C"/>
    <w:rsid w:val="00B7206B"/>
    <w:rsid w:val="00B750BA"/>
    <w:rsid w:val="00B7667E"/>
    <w:rsid w:val="00B91970"/>
    <w:rsid w:val="00BA29ED"/>
    <w:rsid w:val="00BB7A44"/>
    <w:rsid w:val="00BC0F27"/>
    <w:rsid w:val="00BD0E1F"/>
    <w:rsid w:val="00BD1BCE"/>
    <w:rsid w:val="00C2622B"/>
    <w:rsid w:val="00C649B0"/>
    <w:rsid w:val="00C7292B"/>
    <w:rsid w:val="00C8037E"/>
    <w:rsid w:val="00C843FB"/>
    <w:rsid w:val="00C87956"/>
    <w:rsid w:val="00CA0DA8"/>
    <w:rsid w:val="00CE40CB"/>
    <w:rsid w:val="00D20F5E"/>
    <w:rsid w:val="00D45CA1"/>
    <w:rsid w:val="00D461B2"/>
    <w:rsid w:val="00D62A02"/>
    <w:rsid w:val="00D66ACA"/>
    <w:rsid w:val="00D66B18"/>
    <w:rsid w:val="00D874F3"/>
    <w:rsid w:val="00DA0AF7"/>
    <w:rsid w:val="00DA432B"/>
    <w:rsid w:val="00DC4A51"/>
    <w:rsid w:val="00DC51E1"/>
    <w:rsid w:val="00DD077B"/>
    <w:rsid w:val="00DE215A"/>
    <w:rsid w:val="00DE61D0"/>
    <w:rsid w:val="00E0292D"/>
    <w:rsid w:val="00E263E7"/>
    <w:rsid w:val="00E40A1A"/>
    <w:rsid w:val="00E418A5"/>
    <w:rsid w:val="00E45C3A"/>
    <w:rsid w:val="00E564C2"/>
    <w:rsid w:val="00E62B06"/>
    <w:rsid w:val="00E808F2"/>
    <w:rsid w:val="00E918F1"/>
    <w:rsid w:val="00EA02B0"/>
    <w:rsid w:val="00EA6BB2"/>
    <w:rsid w:val="00ED26D3"/>
    <w:rsid w:val="00ED3090"/>
    <w:rsid w:val="00ED78BC"/>
    <w:rsid w:val="00EE1B4B"/>
    <w:rsid w:val="00EF56C5"/>
    <w:rsid w:val="00EF7F93"/>
    <w:rsid w:val="00F24A6A"/>
    <w:rsid w:val="00F74107"/>
    <w:rsid w:val="00F76779"/>
    <w:rsid w:val="00F76A89"/>
    <w:rsid w:val="00FE177D"/>
    <w:rsid w:val="00FE7256"/>
    <w:rsid w:val="00FF3447"/>
    <w:rsid w:val="00FF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3B08"/>
  <w15:docId w15:val="{63ECBC5B-1BB0-4185-9671-9B7F3D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56"/>
  </w:style>
  <w:style w:type="paragraph" w:styleId="Footer">
    <w:name w:val="footer"/>
    <w:basedOn w:val="Normal"/>
    <w:link w:val="FooterChar"/>
    <w:uiPriority w:val="99"/>
    <w:unhideWhenUsed/>
    <w:rsid w:val="00AC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56"/>
  </w:style>
  <w:style w:type="paragraph" w:styleId="BalloonText">
    <w:name w:val="Balloon Text"/>
    <w:basedOn w:val="Normal"/>
    <w:link w:val="BalloonTextChar"/>
    <w:uiPriority w:val="99"/>
    <w:semiHidden/>
    <w:unhideWhenUsed/>
    <w:rsid w:val="00374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DA5"/>
    <w:rPr>
      <w:rFonts w:ascii="Tahoma" w:hAnsi="Tahoma" w:cs="Tahoma"/>
      <w:sz w:val="16"/>
      <w:szCs w:val="16"/>
    </w:rPr>
  </w:style>
  <w:style w:type="paragraph" w:customStyle="1" w:styleId="CharCharCharChar">
    <w:name w:val="Char Char Char Char"/>
    <w:basedOn w:val="Normal"/>
    <w:rsid w:val="00760D3A"/>
    <w:pPr>
      <w:spacing w:after="160" w:line="240" w:lineRule="exact"/>
    </w:pPr>
    <w:rPr>
      <w:rFonts w:ascii="Verdana" w:eastAsia="Times New Roman" w:hAnsi="Verdana" w:cs="Times New Roman"/>
      <w:sz w:val="20"/>
      <w:szCs w:val="20"/>
    </w:rPr>
  </w:style>
  <w:style w:type="paragraph" w:styleId="NormalWeb">
    <w:name w:val="Normal (Web)"/>
    <w:basedOn w:val="Normal"/>
    <w:uiPriority w:val="99"/>
    <w:semiHidden/>
    <w:unhideWhenUsed/>
    <w:rsid w:val="00B7667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486497">
      <w:bodyDiv w:val="1"/>
      <w:marLeft w:val="0"/>
      <w:marRight w:val="0"/>
      <w:marTop w:val="0"/>
      <w:marBottom w:val="0"/>
      <w:divBdr>
        <w:top w:val="none" w:sz="0" w:space="0" w:color="auto"/>
        <w:left w:val="none" w:sz="0" w:space="0" w:color="auto"/>
        <w:bottom w:val="none" w:sz="0" w:space="0" w:color="auto"/>
        <w:right w:val="none" w:sz="0" w:space="0" w:color="auto"/>
      </w:divBdr>
    </w:div>
    <w:div w:id="781144856">
      <w:bodyDiv w:val="1"/>
      <w:marLeft w:val="0"/>
      <w:marRight w:val="0"/>
      <w:marTop w:val="0"/>
      <w:marBottom w:val="0"/>
      <w:divBdr>
        <w:top w:val="none" w:sz="0" w:space="0" w:color="auto"/>
        <w:left w:val="none" w:sz="0" w:space="0" w:color="auto"/>
        <w:bottom w:val="none" w:sz="0" w:space="0" w:color="auto"/>
        <w:right w:val="none" w:sz="0" w:space="0" w:color="auto"/>
      </w:divBdr>
      <w:divsChild>
        <w:div w:id="268709098">
          <w:marLeft w:val="0"/>
          <w:marRight w:val="0"/>
          <w:marTop w:val="225"/>
          <w:marBottom w:val="225"/>
          <w:divBdr>
            <w:top w:val="none" w:sz="0" w:space="0" w:color="auto"/>
            <w:left w:val="none" w:sz="0" w:space="0" w:color="auto"/>
            <w:bottom w:val="none" w:sz="0" w:space="0" w:color="auto"/>
            <w:right w:val="none" w:sz="0" w:space="0" w:color="auto"/>
          </w:divBdr>
        </w:div>
      </w:divsChild>
    </w:div>
    <w:div w:id="1196699008">
      <w:bodyDiv w:val="1"/>
      <w:marLeft w:val="0"/>
      <w:marRight w:val="0"/>
      <w:marTop w:val="0"/>
      <w:marBottom w:val="0"/>
      <w:divBdr>
        <w:top w:val="none" w:sz="0" w:space="0" w:color="auto"/>
        <w:left w:val="none" w:sz="0" w:space="0" w:color="auto"/>
        <w:bottom w:val="none" w:sz="0" w:space="0" w:color="auto"/>
        <w:right w:val="none" w:sz="0" w:space="0" w:color="auto"/>
      </w:divBdr>
    </w:div>
    <w:div w:id="1773471457">
      <w:bodyDiv w:val="1"/>
      <w:marLeft w:val="0"/>
      <w:marRight w:val="0"/>
      <w:marTop w:val="0"/>
      <w:marBottom w:val="0"/>
      <w:divBdr>
        <w:top w:val="none" w:sz="0" w:space="0" w:color="auto"/>
        <w:left w:val="none" w:sz="0" w:space="0" w:color="auto"/>
        <w:bottom w:val="none" w:sz="0" w:space="0" w:color="auto"/>
        <w:right w:val="none" w:sz="0" w:space="0" w:color="auto"/>
      </w:divBdr>
      <w:divsChild>
        <w:div w:id="2278878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omoi.com/giao-duc.e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38</cp:revision>
  <cp:lastPrinted>2025-10-02T11:44:00Z</cp:lastPrinted>
  <dcterms:created xsi:type="dcterms:W3CDTF">2025-05-21T14:26:00Z</dcterms:created>
  <dcterms:modified xsi:type="dcterms:W3CDTF">2025-10-22T00:40:00Z</dcterms:modified>
</cp:coreProperties>
</file>