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7B3E94F2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1B7723" w:rsidRPr="001B7723">
              <w:rPr>
                <w:rFonts w:ascii="Book Antiqua" w:eastAsia="Hiragino Mincho Pro W3" w:hAnsi="Book Antiqua" w:cs="Angsana New"/>
                <w:sz w:val="22"/>
                <w:szCs w:val="22"/>
              </w:rPr>
              <w:t>Anticipating Tariff Changes: Did American Importers Respond to Trump's 2016 Victory?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DD3B93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26362C88" w14:textId="6B4047B4" w:rsidR="00DD3B93" w:rsidRDefault="00DD3B93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EC 440 – International Trade</w:t>
            </w:r>
          </w:p>
          <w:p w14:paraId="1D821322" w14:textId="49DFB52C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353A7CBA" w14:textId="77CB6055" w:rsidR="00DD3B93" w:rsidRDefault="00DD3B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2024</w:t>
            </w:r>
          </w:p>
          <w:p w14:paraId="543CB440" w14:textId="0757253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6E87D9B4" w14:textId="5F3054FC" w:rsidR="0087626C" w:rsidRDefault="0087626C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7626C">
              <w:rPr>
                <w:rFonts w:ascii="Book Antiqua" w:eastAsia="Hiragino Mincho Pro W3" w:hAnsi="Book Antiqua" w:cs="Angsana New"/>
                <w:sz w:val="22"/>
                <w:szCs w:val="22"/>
              </w:rPr>
              <w:t>First-year Ph.D. Qualifying Exam Distinction in Econometric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</w:t>
            </w:r>
          </w:p>
          <w:p w14:paraId="7D5401F7" w14:textId="066868C4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1B1832B8" w14:textId="313F738B" w:rsidR="0087626C" w:rsidRDefault="0087626C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1171E6DC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  <w:r w:rsidR="00BC0416">
              <w:rPr>
                <w:rFonts w:ascii="Book Antiqua" w:eastAsia="Hiragino Mincho Pro W3" w:hAnsi="Book Antiqua" w:cs="Angsana New"/>
                <w:sz w:val="22"/>
                <w:szCs w:val="22"/>
              </w:rPr>
              <w:t>, Empirical Micro Lunch (MSU, scheduled)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07FE6766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Computer: Proficient in Stata, R, SPSS, and LaTeX. </w:t>
            </w:r>
            <w:r w:rsidR="008F099C">
              <w:rPr>
                <w:rFonts w:ascii="Book Antiqua" w:eastAsia="Hiragino Mincho Pro W3" w:hAnsi="Book Antiqua" w:cs="Angsana New"/>
                <w:sz w:val="22"/>
                <w:szCs w:val="22"/>
              </w:rPr>
              <w:t>Basic in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 and SAS.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0"/>
        <w:gridCol w:w="3272"/>
      </w:tblGrid>
      <w:tr w:rsidR="00465B60" w:rsidRPr="00A3598D" w14:paraId="73640DF0" w14:textId="77777777" w:rsidTr="00B401E2">
        <w:tc>
          <w:tcPr>
            <w:tcW w:w="1667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38B05CAA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60DFAB11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7FB285B0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7EBF9AF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7A8AA1C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26E7AA6" w14:textId="3C92A673" w:rsidR="00D85CE9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</w:tr>
      <w:tr w:rsidR="00B401E2" w:rsidRPr="00A3598D" w14:paraId="2ADDA756" w14:textId="77777777" w:rsidTr="00B401E2">
        <w:tc>
          <w:tcPr>
            <w:tcW w:w="1667" w:type="pct"/>
          </w:tcPr>
          <w:p w14:paraId="5A2078B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AC3D003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50FBA2A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3765A424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156CC79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9EF1E2B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778F9AB0" w14:textId="356513CA" w:rsidR="00B401E2" w:rsidRPr="00573655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  <w:tc>
          <w:tcPr>
            <w:tcW w:w="1666" w:type="pct"/>
          </w:tcPr>
          <w:p w14:paraId="3A3DD9D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1DB8557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0D975FD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0344203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67946313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2A9B73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5B2E42EE" w14:textId="03E72F6C" w:rsidR="00B401E2" w:rsidRPr="00222591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7" w:type="pct"/>
          </w:tcPr>
          <w:p w14:paraId="5E7137B2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18CA7B01" w14:textId="3FD710E8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8BA16" w14:textId="77777777" w:rsidR="006E1769" w:rsidRDefault="006E1769" w:rsidP="005073A7">
      <w:r>
        <w:separator/>
      </w:r>
    </w:p>
  </w:endnote>
  <w:endnote w:type="continuationSeparator" w:id="0">
    <w:p w14:paraId="44894FE7" w14:textId="77777777" w:rsidR="006E1769" w:rsidRDefault="006E1769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97C46" w14:textId="77777777" w:rsidR="006E1769" w:rsidRDefault="006E1769" w:rsidP="005073A7">
      <w:r>
        <w:separator/>
      </w:r>
    </w:p>
  </w:footnote>
  <w:footnote w:type="continuationSeparator" w:id="0">
    <w:p w14:paraId="38B99D36" w14:textId="77777777" w:rsidR="006E1769" w:rsidRDefault="006E1769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B80B" w14:textId="1C8BB122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BC0416">
      <w:rPr>
        <w:rFonts w:ascii="Book Antiqua" w:hAnsi="Book Antiqua" w:cs="Times New Roman"/>
        <w:noProof/>
        <w:sz w:val="20"/>
        <w:szCs w:val="20"/>
      </w:rPr>
      <w:t>October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B7723"/>
    <w:rsid w:val="001E66F9"/>
    <w:rsid w:val="001F7DC8"/>
    <w:rsid w:val="0022217D"/>
    <w:rsid w:val="00222591"/>
    <w:rsid w:val="00230962"/>
    <w:rsid w:val="0024221E"/>
    <w:rsid w:val="00255DE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D41D6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6335E"/>
    <w:rsid w:val="00567C34"/>
    <w:rsid w:val="00572620"/>
    <w:rsid w:val="00573655"/>
    <w:rsid w:val="005738A7"/>
    <w:rsid w:val="0057674E"/>
    <w:rsid w:val="00584780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4641"/>
    <w:rsid w:val="00675E16"/>
    <w:rsid w:val="006800D7"/>
    <w:rsid w:val="00691E8F"/>
    <w:rsid w:val="00692AB2"/>
    <w:rsid w:val="00697BFA"/>
    <w:rsid w:val="006A74AE"/>
    <w:rsid w:val="006D6B68"/>
    <w:rsid w:val="006D6ED5"/>
    <w:rsid w:val="006E1769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7626C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01E2"/>
    <w:rsid w:val="00B455C3"/>
    <w:rsid w:val="00B471DA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0416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80CBF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B93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B1DFD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14</cp:revision>
  <cp:lastPrinted>2023-02-07T23:34:00Z</cp:lastPrinted>
  <dcterms:created xsi:type="dcterms:W3CDTF">2024-05-06T16:34:00Z</dcterms:created>
  <dcterms:modified xsi:type="dcterms:W3CDTF">2024-10-15T20:21:00Z</dcterms:modified>
</cp:coreProperties>
</file>