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c>
          <w:tcPr>
            <w:tcW w:w="24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HỆ THỐNG GIÁO DỤC SKY-LINE
TỔ CHUYÊN MÔN ICT</w:t>
            </w:r>
          </w:p>
        </w:tc>
        <w:tc>
          <w:tcPr>
            <w:tcW w:w="26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CỘNG HÒA XÃ HỘI CHỦ NGHĨA VIỆT NAM
Độc lập - Tự do - Hạnh phúc</w:t>
            </w:r>
          </w:p>
        </w:tc>
      </w:tr>
      <w:tr>
        <w:trPr>
          <w:cantSplit/>
        </w:trPr>
        <w:tc>
          <w:tcPr>
            <w:tcW w:w="2400" w:type="pct"/>
            <w:shd w:val="clear" w:color="auto" w:fill="FFFFFF"/>
          </w:tcPr>
          <w:p>
            <w:pPr>
              <w:jc w:val="left"/>
              <w:spacing w:before="40" w:after="40" w:line="300" w:lineRule="auto"/>
            </w:pPr>
            <w:r>
              <w:rPr>
                <w:rFonts w:ascii="Times New Roman" w:hAnsi="Times New Roman" w:cs="Times New Roman"/>
                <w:sz w:val="24"/>
                <w:szCs w:val="24"/>
                <w:b/>
              </w:rPr>
              <w:t xml:space="preserve">Số: 03-AT/BC-ICT-SKL
(Hồ sơ dự thi SKY-LINE AI SPARK 2026 - 2027)</w:t>
            </w:r>
          </w:p>
        </w:tc>
        <w:tc>
          <w:tcPr>
            <w:tcW w:w="2600" w:type="pct"/>
            <w:shd w:val="clear" w:color="auto" w:fill="FFFFFF"/>
          </w:tcPr>
          <w:p>
            <w:pPr>
              <w:jc w:val="left"/>
              <w:spacing w:before="40" w:after="40" w:line="300" w:lineRule="auto"/>
            </w:pPr>
            <w:r>
              <w:rPr>
                <w:rFonts w:ascii="Times New Roman" w:hAnsi="Times New Roman" w:cs="Times New Roman"/>
                <w:sz w:val="24"/>
                <w:szCs w:val="24"/>
              </w:rPr>
              <w:t xml:space="preserve">Đà Nẵng, năm học 2026 - 2027</w:t>
            </w:r>
          </w:p>
        </w:tc>
      </w:tr>
    </w:tbl>
    <w:p>
      <w:pPr>
        <w:jc w:val="both"/>
        <w:spacing w:before="0" w:after="80" w:line="300" w:lineRule="auto"/>
      </w:pPr>
      <w:r>
        <w:rPr>
          <w:rFonts w:ascii="Times New Roman" w:hAnsi="Times New Roman" w:cs="Times New Roman"/>
          <w:sz w:val="26"/>
          <w:szCs w:val="26"/>
        </w:rPr>
        <w:t xml:space="preserve"/>
      </w:r>
    </w:p>
    <w:p>
      <w:pPr>
        <w:jc w:val="center"/>
        <w:spacing w:before="120" w:after="40" w:line="300" w:lineRule="auto"/>
      </w:pPr>
      <w:r>
        <w:rPr>
          <w:rFonts w:ascii="Times New Roman" w:hAnsi="Times New Roman" w:cs="Times New Roman"/>
          <w:sz w:val="28"/>
          <w:szCs w:val="28"/>
          <w:b/>
          <w:color w:val="0369A1"/>
        </w:rPr>
        <w:t xml:space="preserve">CHUYÊN ĐỀ MINH CHỨNG SỐ 03 (MẢNH GHÉP 4)</w:t>
      </w:r>
    </w:p>
    <w:p>
      <w:pPr>
        <w:jc w:val="center"/>
        <w:spacing w:before="0" w:after="180" w:line="300" w:lineRule="auto"/>
      </w:pPr>
      <w:r>
        <w:rPr>
          <w:rFonts w:ascii="Times New Roman" w:hAnsi="Times New Roman" w:cs="Times New Roman"/>
          <w:sz w:val="30"/>
          <w:szCs w:val="30"/>
          <w:b/>
          <w:color w:val="0F172A"/>
        </w:rPr>
        <w:t xml:space="preserve">BẢN CAM KẾT “3 KHÔNG” BẢO VỆ DỮ LIỆU HỌC SINH (ĐIỀU KIỆN TIÊN QUYẾT VÒNG 1) VÀ QUY TRÌNH CON NGƯỜI KIỂM CHỨNG KẾT QUẢ AI</w:t>
      </w:r>
    </w:p>
    <w:p>
      <w:pPr>
        <w:jc w:val="center"/>
        <w:spacing w:before="0" w:after="200" w:line="300" w:lineRule="auto"/>
      </w:pPr>
      <w:r>
        <w:rPr>
          <w:rFonts w:ascii="Times New Roman" w:hAnsi="Times New Roman" w:cs="Times New Roman"/>
          <w:sz w:val="24"/>
          <w:szCs w:val="24"/>
          <w:i/>
          <w:color w:val="475569"/>
        </w:rPr>
        <w:t xml:space="preserve">(Tài liệu minh chứng tuân thủ Quy định sử dụng AI có trách nhiệm &amp; Tiêu chí Đạo đức AI – Trọng số 20%)</w:t>
      </w:r>
    </w:p>
    <w:p>
      <w:pPr>
        <w:jc w:val="both"/>
        <w:spacing w:before="120" w:after="120" w:line="300" w:lineRule="auto"/>
      </w:pPr>
      <w:r>
        <w:rPr>
          <w:rFonts w:ascii="Times New Roman" w:hAnsi="Times New Roman" w:cs="Times New Roman"/>
          <w:sz w:val="26"/>
          <w:szCs w:val="26"/>
          <w:b/>
          <w:color w:val="0369A1"/>
        </w:rPr>
        <w:t xml:space="preserve">I. CAM KẾT TUÂN THỦ TUYỆT ĐỐI 03 ĐIỀU KIỆN AN TOÀN DỮ LIỆU HỌC SINH (ĐIỀU KIỆN LOẠI TRỰC TIẾP VÒNG 1)</w:t>
      </w:r>
    </w:p>
    <w:p>
      <w:pPr>
        <w:jc w:val="both"/>
        <w:spacing w:before="0" w:after="120" w:line="300" w:lineRule="auto"/>
      </w:pPr>
      <w:r>
        <w:rPr>
          <w:rFonts w:ascii="Times New Roman" w:hAnsi="Times New Roman" w:cs="Times New Roman"/>
          <w:sz w:val="26"/>
          <w:szCs w:val="26"/>
        </w:rPr>
        <w:t xml:space="preserve">Căn cứ Mục V.2 (Điều kiện loại Vòng 1) và Mục VII (Quy định về sử dụng AI có trách nhiệm) trong Kế hoạch cuộc thi SKY-LINE AI SPARK 2026 - 2027, Tổ Chuyên môn ICT cam kết và chứng minh bằng kiến trúc kỹ thuật của hệ thống như sau:</w:t>
      </w:r>
    </w:p>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c>
          <w:tcPr>
            <w:tcW w:w="1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Quy định Bắt buộc của Ban Tổ chức</w:t>
            </w:r>
          </w:p>
        </w:tc>
        <w:tc>
          <w:tcPr>
            <w:tcW w:w="2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Hiện trạng Thiết kế &amp; Cơ chế Bảo vệ trên Sky-Line ICT Portal</w:t>
            </w:r>
          </w:p>
        </w:tc>
        <w:tc>
          <w:tcPr>
            <w:tcW w:w="10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Trạng thái Tuân thủ</w:t>
            </w:r>
          </w:p>
        </w:tc>
      </w:tr>
      <w:tr>
        <w:trPr>
          <w:cantSplit/>
        </w:trPr>
        <w:tc>
          <w:tcPr>
            <w:tcW w:w="1500" w:type="pct"/>
            <w:shd w:val="clear" w:color="auto" w:fill="FFFFFF"/>
          </w:tcPr>
          <w:p>
            <w:pPr>
              <w:jc w:val="left"/>
              <w:spacing w:before="40" w:after="40" w:line="300" w:lineRule="auto"/>
            </w:pPr>
            <w:r>
              <w:rPr>
                <w:rFonts w:ascii="Times New Roman" w:hAnsi="Times New Roman" w:cs="Times New Roman"/>
                <w:sz w:val="24"/>
                <w:szCs w:val="24"/>
                <w:b/>
              </w:rPr>
              <w:t xml:space="preserve">1. Không đưa dữ liệu cá nhân của học sinh (họ tên đầy đủ, ngày sinh, kết quả học tập, hình ảnh, thông tin gia đình) vào các công cụ AI bên ngoài khi chưa ẩn danh.</w:t>
            </w:r>
          </w:p>
        </w:tc>
        <w:tc>
          <w:tcPr>
            <w:tcW w:w="2500" w:type="pct"/>
            <w:shd w:val="clear" w:color="auto" w:fill="FFFFFF"/>
          </w:tcPr>
          <w:p>
            <w:pPr>
              <w:jc w:val="left"/>
              <w:spacing w:before="40" w:after="40" w:line="300" w:lineRule="auto"/>
            </w:pPr>
            <w:r>
              <w:rPr>
                <w:rFonts w:ascii="Times New Roman" w:hAnsi="Times New Roman" w:cs="Times New Roman"/>
                <w:sz w:val="24"/>
                <w:szCs w:val="24"/>
              </w:rPr>
              <w:t xml:space="preserve">• Toàn bộ 5 Trợ lý AI vận hành bằng thuật toán phân tích nội bộ trên dữ liệu cấp Tổ chuyên môn (lịch phòng Lab, thiết bị, công việc giáo viên, tiêu chí năng lực giáo viên).
• Hệ thống hoàn toàn không gửi họ tên, ngày sinh, bảng điểm cá nhân hay thông tin gia đình học sinh ra bất kỳ máy chủ AI công cộng nào bên ngoài.</w:t>
            </w:r>
          </w:p>
        </w:tc>
        <w:tc>
          <w:tcPr>
            <w:tcW w:w="1000" w:type="pct"/>
            <w:shd w:val="clear" w:color="auto" w:fill="FFFFFF"/>
          </w:tcPr>
          <w:p>
            <w:pPr>
              <w:jc w:val="left"/>
              <w:spacing w:before="40" w:after="40" w:line="300" w:lineRule="auto"/>
            </w:pPr>
            <w:r>
              <w:rPr>
                <w:rFonts w:ascii="Times New Roman" w:hAnsi="Times New Roman" w:cs="Times New Roman"/>
                <w:sz w:val="24"/>
                <w:szCs w:val="24"/>
              </w:rPr>
              <w:t xml:space="preserve">ĐẠT 100%
(Tuyệt đối an toàn)</w:t>
            </w:r>
          </w:p>
        </w:tc>
      </w:tr>
      <w:tr>
        <w:trPr>
          <w:cantSplit/>
        </w:trPr>
        <w:tc>
          <w:tcPr>
            <w:tcW w:w="1500" w:type="pct"/>
            <w:shd w:val="clear" w:color="auto" w:fill="F8FAFC"/>
          </w:tcPr>
          <w:p>
            <w:pPr>
              <w:jc w:val="left"/>
              <w:spacing w:before="40" w:after="40" w:line="300" w:lineRule="auto"/>
            </w:pPr>
            <w:r>
              <w:rPr>
                <w:rFonts w:ascii="Times New Roman" w:hAnsi="Times New Roman" w:cs="Times New Roman"/>
                <w:sz w:val="24"/>
                <w:szCs w:val="24"/>
                <w:b/>
              </w:rPr>
              <w:t xml:space="preserve">2. Không yêu cầu học sinh dưới 13 tuổi tự tạo tài khoản trên các nền tảng AI.</w:t>
            </w:r>
          </w:p>
        </w:tc>
        <w:tc>
          <w:tcPr>
            <w:tcW w:w="2500" w:type="pct"/>
            <w:shd w:val="clear" w:color="auto" w:fill="F8FAFC"/>
          </w:tcPr>
          <w:p>
            <w:pPr>
              <w:jc w:val="left"/>
              <w:spacing w:before="40" w:after="40" w:line="300" w:lineRule="auto"/>
            </w:pPr>
            <w:r>
              <w:rPr>
                <w:rFonts w:ascii="Times New Roman" w:hAnsi="Times New Roman" w:cs="Times New Roman"/>
                <w:sz w:val="24"/>
                <w:szCs w:val="24"/>
              </w:rPr>
              <w:t xml:space="preserve">• Hệ thống được thiết kế chuyên biệt phục vụ công tác quản trị, điều hành và chuyên môn của Tổ trưởng &amp; Giáo viên.
• Tài khoản truy cập do Tổ trưởng cấp nội bộ cho giáo viên; học sinh hoàn toàn không phải tạo tài khoản trên nền tảng AI bên ngoài.</w:t>
            </w:r>
          </w:p>
        </w:tc>
        <w:tc>
          <w:tcPr>
            <w:tcW w:w="1000" w:type="pct"/>
            <w:shd w:val="clear" w:color="auto" w:fill="F8FAFC"/>
          </w:tcPr>
          <w:p>
            <w:pPr>
              <w:jc w:val="left"/>
              <w:spacing w:before="40" w:after="40" w:line="300" w:lineRule="auto"/>
            </w:pPr>
            <w:r>
              <w:rPr>
                <w:rFonts w:ascii="Times New Roman" w:hAnsi="Times New Roman" w:cs="Times New Roman"/>
                <w:sz w:val="24"/>
                <w:szCs w:val="24"/>
              </w:rPr>
              <w:t xml:space="preserve">ĐẠT 100%
(Không phát sinh tài khoản học sinh)</w:t>
            </w:r>
          </w:p>
        </w:tc>
      </w:tr>
      <w:tr>
        <w:trPr>
          <w:cantSplit/>
        </w:trPr>
        <w:tc>
          <w:tcPr>
            <w:tcW w:w="1500" w:type="pct"/>
            <w:shd w:val="clear" w:color="auto" w:fill="FFFFFF"/>
          </w:tcPr>
          <w:p>
            <w:pPr>
              <w:jc w:val="left"/>
              <w:spacing w:before="40" w:after="40" w:line="300" w:lineRule="auto"/>
            </w:pPr>
            <w:r>
              <w:rPr>
                <w:rFonts w:ascii="Times New Roman" w:hAnsi="Times New Roman" w:cs="Times New Roman"/>
                <w:sz w:val="24"/>
                <w:szCs w:val="24"/>
                <w:b/>
              </w:rPr>
              <w:t xml:space="preserve">3. Bảo mật phân quyền truy cập dữ liệu nội bộ trường học.</w:t>
            </w:r>
          </w:p>
        </w:tc>
        <w:tc>
          <w:tcPr>
            <w:tcW w:w="2500" w:type="pct"/>
            <w:shd w:val="clear" w:color="auto" w:fill="FFFFFF"/>
          </w:tcPr>
          <w:p>
            <w:pPr>
              <w:jc w:val="left"/>
              <w:spacing w:before="40" w:after="40" w:line="300" w:lineRule="auto"/>
            </w:pPr>
            <w:r>
              <w:rPr>
                <w:rFonts w:ascii="Times New Roman" w:hAnsi="Times New Roman" w:cs="Times New Roman"/>
                <w:sz w:val="24"/>
                <w:szCs w:val="24"/>
              </w:rPr>
              <w:t xml:space="preserve">• Toàn bộ 13 bảng dữ liệu trên Cơ sở dữ liệu Supabase đều được kích hoạt khóa bảo mật từng dòng dữ liệu (Row Level Security – RLS).
• Phân quyền 3 tầng chặt chẽ: Tổ trưởng (Toàn quyền điều hành), Giáo viên (Cập nhật nghiệp vụ được giao), Khách/Ban Giám khảo (Chế độ xem minh chứng an toàn).</w:t>
            </w:r>
          </w:p>
        </w:tc>
        <w:tc>
          <w:tcPr>
            <w:tcW w:w="1000" w:type="pct"/>
            <w:shd w:val="clear" w:color="auto" w:fill="FFFFFF"/>
          </w:tcPr>
          <w:p>
            <w:pPr>
              <w:jc w:val="left"/>
              <w:spacing w:before="40" w:after="40" w:line="300" w:lineRule="auto"/>
            </w:pPr>
            <w:r>
              <w:rPr>
                <w:rFonts w:ascii="Times New Roman" w:hAnsi="Times New Roman" w:cs="Times New Roman"/>
                <w:sz w:val="24"/>
                <w:szCs w:val="24"/>
              </w:rPr>
              <w:t xml:space="preserve">ĐẠT 100%
(Bảo mật RLS 13/13 bảng)</w:t>
            </w:r>
          </w:p>
        </w:tc>
      </w:tr>
    </w:tbl>
    <w:p>
      <w:pPr>
        <w:jc w:val="both"/>
        <w:spacing w:before="0" w:after="80" w:line="300" w:lineRule="auto"/>
      </w:pPr>
      <w:r>
        <w:rPr>
          <w:rFonts w:ascii="Times New Roman" w:hAnsi="Times New Roman" w:cs="Times New Roman"/>
          <w:sz w:val="26"/>
          <w:szCs w:val="26"/>
        </w:rPr>
        <w:t xml:space="preserve"/>
      </w:r>
    </w:p>
    <w:p>
      <w:pPr>
        <w:jc w:val="both"/>
        <w:spacing w:before="160" w:after="120" w:line="300" w:lineRule="auto"/>
      </w:pPr>
      <w:r>
        <w:rPr>
          <w:rFonts w:ascii="Times New Roman" w:hAnsi="Times New Roman" w:cs="Times New Roman"/>
          <w:sz w:val="26"/>
          <w:szCs w:val="26"/>
          <w:b/>
          <w:color w:val="0369A1"/>
        </w:rPr>
        <w:t xml:space="preserve">II. QUY TRÌNH CON NGƯỜI KIỂM CHỨNG VÀ CHỊU TRÁCH NHIỆM ĐẦU RA CỦA AI (HUMAN-IN-THE-LOOP)</w:t>
      </w:r>
    </w:p>
    <w:p>
      <w:pPr>
        <w:jc w:val="both"/>
        <w:spacing w:before="0" w:after="120" w:line="300" w:lineRule="auto"/>
      </w:pPr>
      <w:r>
        <w:rPr>
          <w:rFonts w:ascii="Times New Roman" w:hAnsi="Times New Roman" w:cs="Times New Roman"/>
          <w:sz w:val="26"/>
          <w:szCs w:val="26"/>
        </w:rPr>
        <w:t xml:space="preserve">Hệ thống quán triệt nguyên tắc: “AI là Trợ lý tham mưu dựa trên dữ liệu thật – Tổ trưởng và Giáo viên là người kiểm chứng, chỉnh sửa và quyết định cuối cùng”. Không có bất kỳ văn bản hay quyết định chuyên môn nào được ban hành tự động mà không qua bước duyệt của con người:</w:t>
      </w:r>
    </w:p>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c>
          <w:tcPr>
            <w:tcW w:w="10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Trợ lý AI trong Hệ thống</w:t>
            </w:r>
          </w:p>
        </w:tc>
        <w:tc>
          <w:tcPr>
            <w:tcW w:w="13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Bước 1: AI Phân tích &amp; Tham mưu Dự thảo</w:t>
            </w:r>
          </w:p>
        </w:tc>
        <w:tc>
          <w:tcPr>
            <w:tcW w:w="16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Bước 2: Cơ chế Con người Kiểm chứng &amp; Chỉnh sửa trên Giao diện</w:t>
            </w:r>
          </w:p>
        </w:tc>
        <w:tc>
          <w:tcPr>
            <w:tcW w:w="11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Bước 3: Người Phê duyệt &amp; Chịu trách nhiệm Cuối cùng</w:t>
            </w:r>
          </w:p>
        </w:tc>
      </w:tr>
      <w:tr>
        <w:trPr>
          <w:cantSplit/>
        </w:trPr>
        <w:tc>
          <w:tcPr>
            <w:tcW w:w="1000" w:type="pct"/>
            <w:shd w:val="clear" w:color="auto" w:fill="FFFFFF"/>
          </w:tcPr>
          <w:p>
            <w:pPr>
              <w:jc w:val="left"/>
              <w:spacing w:before="40" w:after="40" w:line="300" w:lineRule="auto"/>
            </w:pPr>
            <w:r>
              <w:rPr>
                <w:rFonts w:ascii="Times New Roman" w:hAnsi="Times New Roman" w:cs="Times New Roman"/>
                <w:sz w:val="24"/>
                <w:szCs w:val="24"/>
                <w:b/>
              </w:rPr>
              <w:t xml:space="preserve">AI Số 1:
Kiểm tra Thời khóa biểu &amp; Gợi ý Tiết trống Phòng Lab</w:t>
            </w:r>
          </w:p>
        </w:tc>
        <w:tc>
          <w:tcPr>
            <w:tcW w:w="1300" w:type="pct"/>
            <w:shd w:val="clear" w:color="auto" w:fill="FFFFFF"/>
          </w:tcPr>
          <w:p>
            <w:pPr>
              <w:jc w:val="left"/>
              <w:spacing w:before="40" w:after="40" w:line="300" w:lineRule="auto"/>
            </w:pPr>
            <w:r>
              <w:rPr>
                <w:rFonts w:ascii="Times New Roman" w:hAnsi="Times New Roman" w:cs="Times New Roman"/>
                <w:sz w:val="24"/>
                <w:szCs w:val="24"/>
              </w:rPr>
              <w:t xml:space="preserve">Quét tự động toàn bộ tiết dạy trên 6 phòng Lab, chỉ ra các cặp trùng lịch (nếu có) và gợi ý các khung tiết trống tối ưu theo từng cơ sở.</w:t>
            </w:r>
          </w:p>
        </w:tc>
        <w:tc>
          <w:tcPr>
            <w:tcW w:w="1600" w:type="pct"/>
            <w:shd w:val="clear" w:color="auto" w:fill="FFFFFF"/>
          </w:tcPr>
          <w:p>
            <w:pPr>
              <w:jc w:val="left"/>
              <w:spacing w:before="40" w:after="40" w:line="300" w:lineRule="auto"/>
            </w:pPr>
            <w:r>
              <w:rPr>
                <w:rFonts w:ascii="Times New Roman" w:hAnsi="Times New Roman" w:cs="Times New Roman"/>
                <w:sz w:val="24"/>
                <w:szCs w:val="24"/>
              </w:rPr>
              <w:t xml:space="preserve">Tổ trưởng đối chiếu với lịch hoạt động thực tế của cơ sở trước khi điều chỉnh hoặc xếp lịch dạy bù / bảo trì trên bảng Thời khóa biểu chính thức.</w:t>
            </w:r>
          </w:p>
        </w:tc>
        <w:tc>
          <w:tcPr>
            <w:tcW w:w="1100" w:type="pct"/>
            <w:shd w:val="clear" w:color="auto" w:fill="FFFFFF"/>
          </w:tcPr>
          <w:p>
            <w:pPr>
              <w:jc w:val="left"/>
              <w:spacing w:before="40" w:after="40" w:line="300" w:lineRule="auto"/>
            </w:pPr>
            <w:r>
              <w:rPr>
                <w:rFonts w:ascii="Times New Roman" w:hAnsi="Times New Roman" w:cs="Times New Roman"/>
                <w:sz w:val="24"/>
                <w:szCs w:val="24"/>
              </w:rPr>
              <w:t xml:space="preserve">Tổ trưởng Chuyên môn ICT
&amp; Giáo viên phụ trách phòng Lab</w:t>
            </w:r>
          </w:p>
        </w:tc>
      </w:tr>
      <w:tr>
        <w:trPr>
          <w:cantSplit/>
        </w:trPr>
        <w:tc>
          <w:tcPr>
            <w:tcW w:w="1000" w:type="pct"/>
            <w:shd w:val="clear" w:color="auto" w:fill="F8FAFC"/>
          </w:tcPr>
          <w:p>
            <w:pPr>
              <w:jc w:val="left"/>
              <w:spacing w:before="40" w:after="40" w:line="300" w:lineRule="auto"/>
            </w:pPr>
            <w:r>
              <w:rPr>
                <w:rFonts w:ascii="Times New Roman" w:hAnsi="Times New Roman" w:cs="Times New Roman"/>
                <w:sz w:val="24"/>
                <w:szCs w:val="24"/>
                <w:b/>
              </w:rPr>
              <w:t xml:space="preserve">AI Số 2:
Phân tích Năng lực 360° &amp; Gợi ý Lộ trình IDP</w:t>
            </w:r>
          </w:p>
        </w:tc>
        <w:tc>
          <w:tcPr>
            <w:tcW w:w="1300" w:type="pct"/>
            <w:shd w:val="clear" w:color="auto" w:fill="F8FAFC"/>
          </w:tcPr>
          <w:p>
            <w:pPr>
              <w:jc w:val="left"/>
              <w:spacing w:before="40" w:after="40" w:line="300" w:lineRule="auto"/>
            </w:pPr>
            <w:r>
              <w:rPr>
                <w:rFonts w:ascii="Times New Roman" w:hAnsi="Times New Roman" w:cs="Times New Roman"/>
                <w:sz w:val="24"/>
                <w:szCs w:val="24"/>
              </w:rPr>
              <w:t xml:space="preserve">Truy xuất chéo 5 bảng CSDL để tính điểm trung bình, độ lệch nhận thức và sinh dự thảo Lộ trình phát triển cá nhân (IDP) 3 giai đoạn.</w:t>
            </w:r>
          </w:p>
        </w:tc>
        <w:tc>
          <w:tcPr>
            <w:tcW w:w="1600" w:type="pct"/>
            <w:shd w:val="clear" w:color="auto" w:fill="F8FAFC"/>
          </w:tcPr>
          <w:p>
            <w:pPr>
              <w:jc w:val="left"/>
              <w:spacing w:before="40" w:after="40" w:line="300" w:lineRule="auto"/>
            </w:pPr>
            <w:r>
              <w:rPr>
                <w:rFonts w:ascii="Times New Roman" w:hAnsi="Times New Roman" w:cs="Times New Roman"/>
                <w:sz w:val="24"/>
                <w:szCs w:val="24"/>
              </w:rPr>
              <w:t xml:space="preserve">Khi bấm “Điền nhanh vào Phiếu”, toàn bộ nội dung AI gợi ý được đưa vào 3 ô soạn thảo mở để Tổ trưởng và Giáo viên tự do biên tập, thêm bớt câu chữ sát hoàn cảnh thực tế.</w:t>
            </w:r>
          </w:p>
        </w:tc>
        <w:tc>
          <w:tcPr>
            <w:tcW w:w="1100" w:type="pct"/>
            <w:shd w:val="clear" w:color="auto" w:fill="F8FAFC"/>
          </w:tcPr>
          <w:p>
            <w:pPr>
              <w:jc w:val="left"/>
              <w:spacing w:before="40" w:after="40" w:line="300" w:lineRule="auto"/>
            </w:pPr>
            <w:r>
              <w:rPr>
                <w:rFonts w:ascii="Times New Roman" w:hAnsi="Times New Roman" w:cs="Times New Roman"/>
                <w:sz w:val="24"/>
                <w:szCs w:val="24"/>
              </w:rPr>
              <w:t xml:space="preserve">Tổ trưởng Chuyên môn ICT
&amp; Giáo viên được đánh giá</w:t>
            </w:r>
          </w:p>
        </w:tc>
      </w:tr>
      <w:tr>
        <w:trPr>
          <w:cantSplit/>
        </w:trPr>
        <w:tc>
          <w:tcPr>
            <w:tcW w:w="1000" w:type="pct"/>
            <w:shd w:val="clear" w:color="auto" w:fill="FFFFFF"/>
          </w:tcPr>
          <w:p>
            <w:pPr>
              <w:jc w:val="left"/>
              <w:spacing w:before="40" w:after="40" w:line="300" w:lineRule="auto"/>
            </w:pPr>
            <w:r>
              <w:rPr>
                <w:rFonts w:ascii="Times New Roman" w:hAnsi="Times New Roman" w:cs="Times New Roman"/>
                <w:sz w:val="24"/>
                <w:szCs w:val="24"/>
                <w:b/>
              </w:rPr>
              <w:t xml:space="preserve">AI Số 3:
Tư vấn Quy trình Xử lý Sự vụ Phòng Lab</w:t>
            </w:r>
          </w:p>
        </w:tc>
        <w:tc>
          <w:tcPr>
            <w:tcW w:w="1300" w:type="pct"/>
            <w:shd w:val="clear" w:color="auto" w:fill="FFFFFF"/>
          </w:tcPr>
          <w:p>
            <w:pPr>
              <w:jc w:val="left"/>
              <w:spacing w:before="40" w:after="40" w:line="300" w:lineRule="auto"/>
            </w:pPr>
            <w:r>
              <w:rPr>
                <w:rFonts w:ascii="Times New Roman" w:hAnsi="Times New Roman" w:cs="Times New Roman"/>
                <w:sz w:val="24"/>
                <w:szCs w:val="24"/>
              </w:rPr>
              <w:t xml:space="preserve">Nhận diện nhóm sự vụ và đề xuất quy trình xử lý 3 bước (Tức thời tại chỗ – Phối hợp giải quyết – Phòng ngừa tái diễn) kèm dự thảo chỉ đạo.</w:t>
            </w:r>
          </w:p>
        </w:tc>
        <w:tc>
          <w:tcPr>
            <w:tcW w:w="1600" w:type="pct"/>
            <w:shd w:val="clear" w:color="auto" w:fill="FFFFFF"/>
          </w:tcPr>
          <w:p>
            <w:pPr>
              <w:jc w:val="left"/>
              <w:spacing w:before="40" w:after="40" w:line="300" w:lineRule="auto"/>
            </w:pPr>
            <w:r>
              <w:rPr>
                <w:rFonts w:ascii="Times New Roman" w:hAnsi="Times New Roman" w:cs="Times New Roman"/>
                <w:sz w:val="24"/>
                <w:szCs w:val="24"/>
              </w:rPr>
              <w:t xml:space="preserve">Tổ trưởng xem xét dự thảo chỉ đạo trong hộp thoại, chỉnh sửa nội dung phù hợp với tình hình thực tế tại cơ sở rồi mới bấm “Gửi ý kiến chỉ đạo”.</w:t>
            </w:r>
          </w:p>
        </w:tc>
        <w:tc>
          <w:tcPr>
            <w:tcW w:w="1100" w:type="pct"/>
            <w:shd w:val="clear" w:color="auto" w:fill="FFFFFF"/>
          </w:tcPr>
          <w:p>
            <w:pPr>
              <w:jc w:val="left"/>
              <w:spacing w:before="40" w:after="40" w:line="300" w:lineRule="auto"/>
            </w:pPr>
            <w:r>
              <w:rPr>
                <w:rFonts w:ascii="Times New Roman" w:hAnsi="Times New Roman" w:cs="Times New Roman"/>
                <w:sz w:val="24"/>
                <w:szCs w:val="24"/>
              </w:rPr>
              <w:t xml:space="preserve">Tổ trưởng Chuyên môn ICT
&amp; Giáo viên báo cáo sự vụ</w:t>
            </w:r>
          </w:p>
        </w:tc>
      </w:tr>
      <w:tr>
        <w:trPr>
          <w:cantSplit/>
        </w:trPr>
        <w:tc>
          <w:tcPr>
            <w:tcW w:w="1000" w:type="pct"/>
            <w:shd w:val="clear" w:color="auto" w:fill="F8FAFC"/>
          </w:tcPr>
          <w:p>
            <w:pPr>
              <w:jc w:val="left"/>
              <w:spacing w:before="40" w:after="40" w:line="300" w:lineRule="auto"/>
            </w:pPr>
            <w:r>
              <w:rPr>
                <w:rFonts w:ascii="Times New Roman" w:hAnsi="Times New Roman" w:cs="Times New Roman"/>
                <w:sz w:val="24"/>
                <w:szCs w:val="24"/>
                <w:b/>
              </w:rPr>
              <w:t xml:space="preserve">AI Số 4:
Bản tin 08h00 Thứ Bảy &amp; Tham mưu Chương trình ICT</w:t>
            </w:r>
          </w:p>
        </w:tc>
        <w:tc>
          <w:tcPr>
            <w:tcW w:w="1300" w:type="pct"/>
            <w:shd w:val="clear" w:color="auto" w:fill="F8FAFC"/>
          </w:tcPr>
          <w:p>
            <w:pPr>
              <w:jc w:val="left"/>
              <w:spacing w:before="40" w:after="40" w:line="300" w:lineRule="auto"/>
            </w:pPr>
            <w:r>
              <w:rPr>
                <w:rFonts w:ascii="Times New Roman" w:hAnsi="Times New Roman" w:cs="Times New Roman"/>
                <w:sz w:val="24"/>
                <w:szCs w:val="24"/>
              </w:rPr>
              <w:t xml:space="preserve">Quét nguồn tin chính thống + tìm kiếm mở, gắn nhãn độ tin cậy (Trust Badge) kèm đường link gốc bài báo và đề xuất cập nhật chương trình 3 cấp học.</w:t>
            </w:r>
          </w:p>
        </w:tc>
        <w:tc>
          <w:tcPr>
            <w:tcW w:w="1600" w:type="pct"/>
            <w:shd w:val="clear" w:color="auto" w:fill="F8FAFC"/>
          </w:tcPr>
          <w:p>
            <w:pPr>
              <w:jc w:val="left"/>
              <w:spacing w:before="40" w:after="40" w:line="300" w:lineRule="auto"/>
            </w:pPr>
            <w:r>
              <w:rPr>
                <w:rFonts w:ascii="Times New Roman" w:hAnsi="Times New Roman" w:cs="Times New Roman"/>
                <w:sz w:val="24"/>
                <w:szCs w:val="24"/>
              </w:rPr>
              <w:t xml:space="preserve">Tổ trưởng bấm trực tiếp vào link gốc để kiểm chứng bài báo, chọn lọc những đề xuất thiết thực nhất rồi mới bấm “Giao thành nhiệm vụ cho GV”.</w:t>
            </w:r>
          </w:p>
        </w:tc>
        <w:tc>
          <w:tcPr>
            <w:tcW w:w="1100" w:type="pct"/>
            <w:shd w:val="clear" w:color="auto" w:fill="F8FAFC"/>
          </w:tcPr>
          <w:p>
            <w:pPr>
              <w:jc w:val="left"/>
              <w:spacing w:before="40" w:after="40" w:line="300" w:lineRule="auto"/>
            </w:pPr>
            <w:r>
              <w:rPr>
                <w:rFonts w:ascii="Times New Roman" w:hAnsi="Times New Roman" w:cs="Times New Roman"/>
                <w:sz w:val="24"/>
                <w:szCs w:val="24"/>
              </w:rPr>
              <w:t xml:space="preserve">Tổ trưởng Chuyên môn ICT</w:t>
            </w:r>
          </w:p>
        </w:tc>
      </w:tr>
      <w:tr>
        <w:trPr>
          <w:cantSplit/>
        </w:trPr>
        <w:tc>
          <w:tcPr>
            <w:tcW w:w="1000" w:type="pct"/>
            <w:shd w:val="clear" w:color="auto" w:fill="FFFFFF"/>
          </w:tcPr>
          <w:p>
            <w:pPr>
              <w:jc w:val="left"/>
              <w:spacing w:before="40" w:after="40" w:line="300" w:lineRule="auto"/>
            </w:pPr>
            <w:r>
              <w:rPr>
                <w:rFonts w:ascii="Times New Roman" w:hAnsi="Times New Roman" w:cs="Times New Roman"/>
                <w:sz w:val="24"/>
                <w:szCs w:val="24"/>
                <w:b/>
              </w:rPr>
              <w:t xml:space="preserve">AI Số 5:
Soạn Kế hoạch, Tờ trình, Biên bản &amp; Email Điều hành</w:t>
            </w:r>
          </w:p>
        </w:tc>
        <w:tc>
          <w:tcPr>
            <w:tcW w:w="1300" w:type="pct"/>
            <w:shd w:val="clear" w:color="auto" w:fill="FFFFFF"/>
          </w:tcPr>
          <w:p>
            <w:pPr>
              <w:jc w:val="left"/>
              <w:spacing w:before="40" w:after="40" w:line="300" w:lineRule="auto"/>
            </w:pPr>
            <w:r>
              <w:rPr>
                <w:rFonts w:ascii="Times New Roman" w:hAnsi="Times New Roman" w:cs="Times New Roman"/>
                <w:sz w:val="24"/>
                <w:szCs w:val="24"/>
              </w:rPr>
              <w:t xml:space="preserve">Tự động tổng hợp số liệu lớp học, thiết bị, công việc, đội tuyển từ CSDL để dựng sẵn dự thảo Kế hoạch / Tờ trình / Biên bản / Email.</w:t>
            </w:r>
          </w:p>
        </w:tc>
        <w:tc>
          <w:tcPr>
            <w:tcW w:w="1600" w:type="pct"/>
            <w:shd w:val="clear" w:color="auto" w:fill="FFFFFF"/>
          </w:tcPr>
          <w:p>
            <w:pPr>
              <w:jc w:val="left"/>
              <w:spacing w:before="40" w:after="40" w:line="300" w:lineRule="auto"/>
            </w:pPr>
            <w:r>
              <w:rPr>
                <w:rFonts w:ascii="Times New Roman" w:hAnsi="Times New Roman" w:cs="Times New Roman"/>
                <w:sz w:val="24"/>
                <w:szCs w:val="24"/>
              </w:rPr>
              <w:t xml:space="preserve">Toàn bộ văn bản nằm trong khung trình soạn thảo trực tiếp (Textarea) cho phép Tổ trưởng rà soát số liệu, hiệu đính câu chữ trước khi xuất file Word (.doc) hoặc gửi Email.</w:t>
            </w:r>
          </w:p>
        </w:tc>
        <w:tc>
          <w:tcPr>
            <w:tcW w:w="1100" w:type="pct"/>
            <w:shd w:val="clear" w:color="auto" w:fill="FFFFFF"/>
          </w:tcPr>
          <w:p>
            <w:pPr>
              <w:jc w:val="left"/>
              <w:spacing w:before="40" w:after="40" w:line="300" w:lineRule="auto"/>
            </w:pPr>
            <w:r>
              <w:rPr>
                <w:rFonts w:ascii="Times New Roman" w:hAnsi="Times New Roman" w:cs="Times New Roman"/>
                <w:sz w:val="24"/>
                <w:szCs w:val="24"/>
              </w:rPr>
              <w:t xml:space="preserve">Tổ trưởng Chuyên môn ICT
trình Ban Giám hiệu phê duyệt</w:t>
            </w:r>
          </w:p>
        </w:tc>
      </w:tr>
    </w:tbl>
    <w:p>
      <w:pPr>
        <w:jc w:val="both"/>
        <w:spacing w:before="0" w:after="80" w:line="300" w:lineRule="auto"/>
      </w:pPr>
      <w:r>
        <w:rPr>
          <w:rFonts w:ascii="Times New Roman" w:hAnsi="Times New Roman" w:cs="Times New Roman"/>
          <w:sz w:val="26"/>
          <w:szCs w:val="26"/>
        </w:rPr>
        <w:t xml:space="preserve"/>
      </w:r>
    </w:p>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c>
          <w:tcPr>
            <w:tcW w:w="2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XÁC NHẬN CỦA BAN ĐIỀU HÀNH / ĐƠN VỊ</w:t>
            </w:r>
          </w:p>
        </w:tc>
        <w:tc>
          <w:tcPr>
            <w:tcW w:w="2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TỔ TRƯỞNG CHUYÊN MÔN ICT</w:t>
            </w:r>
          </w:p>
        </w:tc>
      </w:tr>
      <w:tr>
        <w:trPr>
          <w:cantSplit/>
        </w:trPr>
        <w:tc>
          <w:tcPr>
            <w:tcW w:w="2500" w:type="pct"/>
            <w:shd w:val="clear" w:color="auto" w:fill="FFFFFF"/>
          </w:tcPr>
          <w:p>
            <w:pPr>
              <w:jc w:val="left"/>
              <w:spacing w:before="40" w:after="40" w:line="300" w:lineRule="auto"/>
            </w:pPr>
            <w:r>
              <w:rPr>
                <w:rFonts w:ascii="Times New Roman" w:hAnsi="Times New Roman" w:cs="Times New Roman"/>
                <w:sz w:val="24"/>
                <w:szCs w:val="24"/>
                <w:b/>
              </w:rPr>
              <w:t xml:space="preserve">(Ký, ghi rõ họ tên)
</w:t>
            </w:r>
          </w:p>
        </w:tc>
        <w:tc>
          <w:tcPr>
            <w:tcW w:w="2500" w:type="pct"/>
            <w:shd w:val="clear" w:color="auto" w:fill="FFFFFF"/>
          </w:tcPr>
          <w:p>
            <w:pPr>
              <w:jc w:val="left"/>
              <w:spacing w:before="40" w:after="40" w:line="300" w:lineRule="auto"/>
            </w:pPr>
            <w:r>
              <w:rPr>
                <w:rFonts w:ascii="Times New Roman" w:hAnsi="Times New Roman" w:cs="Times New Roman"/>
                <w:sz w:val="24"/>
                <w:szCs w:val="24"/>
              </w:rPr>
              <w:t xml:space="preserve">(Đã ký)
ThS. Võ Doãn Anh Huy</w:t>
            </w:r>
          </w:p>
        </w:tc>
      </w:tr>
    </w:tbl>
    <w:p>
      <w:pPr>
        <w:jc w:val="both"/>
        <w:spacing w:before="0" w:after="80" w:line="300" w:lineRule="auto"/>
      </w:pPr>
      <w:r>
        <w:rPr>
          <w:rFonts w:ascii="Times New Roman" w:hAnsi="Times New Roman" w:cs="Times New Roman"/>
          <w:sz w:val="26"/>
          <w:szCs w:val="26"/>
        </w:rPr>
        <w:t xml:space="preserve"/>
      </w:r>
    </w:p>
    <w:sectPr>
      <w:pgSz w:w="11906" w:h="16838"/>
      <w:pgMar w:top="1134" w:right="1134" w:bottom="1134" w:left="1417"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6"/>
        <w:szCs w:val="26"/>
      </w:rPr>
    </w:rPrDefault>
    <w:pPrDefault>
      <w:pPr>
        <w:spacing w:after="120" w:line="30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