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43B5" w:rsidRPr="003043B5" w:rsidRDefault="003043B5" w:rsidP="003043B5">
      <w:pPr>
        <w:spacing w:after="100" w:afterAutospacing="1" w:line="240" w:lineRule="auto"/>
        <w:outlineLvl w:val="1"/>
        <w:rPr>
          <w:rFonts w:eastAsia="Times New Roman"/>
          <w:color w:val="auto"/>
        </w:rPr>
      </w:pPr>
      <w:r w:rsidRPr="003043B5">
        <w:rPr>
          <w:rFonts w:eastAsia="Times New Roman"/>
          <w:color w:val="auto"/>
        </w:rPr>
        <w:t>2. Áp dụng Chương 3: Biểu diễn tri thức</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2.1. Logic mệnh đề (Propositional Logic)</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Mỗi triệu chứng được xem là một mệnh đề đúng/sai (ví dụ: has(S03) là đúng nếu bệnh nhân có ho khan).</w:t>
      </w:r>
    </w:p>
    <w:p w:rsidR="003043B5" w:rsidRPr="003043B5" w:rsidRDefault="003043B5" w:rsidP="003043B5">
      <w:pPr>
        <w:numPr>
          <w:ilvl w:val="0"/>
          <w:numId w:val="1"/>
        </w:numPr>
        <w:spacing w:after="100" w:afterAutospacing="1" w:line="240" w:lineRule="auto"/>
        <w:rPr>
          <w:rFonts w:eastAsia="Times New Roman"/>
          <w:color w:val="auto"/>
        </w:rPr>
      </w:pPr>
      <w:r w:rsidRPr="003043B5">
        <w:rPr>
          <w:rFonts w:eastAsia="Times New Roman"/>
          <w:color w:val="auto"/>
        </w:rPr>
        <w:t>Áp dụng: Hệ thống sử dụng các luật như has(S03) AND has(S05) =&gt; nghi_ng</w:t>
      </w:r>
      <w:r>
        <w:rPr>
          <w:rFonts w:eastAsia="Times New Roman"/>
          <w:color w:val="auto"/>
          <w:lang w:val="vi-VN"/>
        </w:rPr>
        <w:t xml:space="preserve">ờ </w:t>
      </w:r>
      <w:r w:rsidRPr="003043B5">
        <w:rPr>
          <w:rFonts w:eastAsia="Times New Roman"/>
          <w:color w:val="auto"/>
        </w:rPr>
        <w:t>(COVID) thông qua hàm _compute_support_scores để kiểm tra sự trùng khớp giữa triệu chứng nhập vào và tri thức bệnh.</w:t>
      </w:r>
    </w:p>
    <w:p w:rsidR="003043B5" w:rsidRPr="003043B5" w:rsidRDefault="003043B5" w:rsidP="003043B5">
      <w:pPr>
        <w:numPr>
          <w:ilvl w:val="0"/>
          <w:numId w:val="1"/>
        </w:numPr>
        <w:spacing w:after="100" w:afterAutospacing="1" w:line="240" w:lineRule="auto"/>
        <w:rPr>
          <w:rFonts w:eastAsia="Times New Roman"/>
          <w:color w:val="auto"/>
        </w:rPr>
      </w:pPr>
      <w:r w:rsidRPr="003043B5">
        <w:rPr>
          <w:rFonts w:eastAsia="Times New Roman"/>
          <w:color w:val="auto"/>
        </w:rPr>
        <w:t>Lợi ích: Dễ cài đặt, giúp giải thích rõ ràng lý do một căn bệnh được tăng hoặc giảm điểm dựa trên các sự thật (facts).</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2.2. Logic vị tự cấp 1 (First-Order Logic - FOL)</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FOL mở rộng logic mệnh đề bằng cách thêm đối tượng, thuộc tính và quan hệ (ví dụ: Age(Patient, 25), Gender(Patient, male)).</w:t>
      </w:r>
    </w:p>
    <w:p w:rsidR="003043B5" w:rsidRPr="003043B5" w:rsidRDefault="003043B5" w:rsidP="003043B5">
      <w:pPr>
        <w:numPr>
          <w:ilvl w:val="0"/>
          <w:numId w:val="2"/>
        </w:numPr>
        <w:spacing w:after="100" w:afterAutospacing="1" w:line="240" w:lineRule="auto"/>
        <w:rPr>
          <w:rFonts w:eastAsia="Times New Roman"/>
          <w:color w:val="auto"/>
        </w:rPr>
      </w:pPr>
      <w:r w:rsidRPr="003043B5">
        <w:rPr>
          <w:rFonts w:eastAsia="Times New Roman"/>
          <w:color w:val="auto"/>
        </w:rPr>
        <w:t>Áp dụng: Hàm infer_disease sử dụng các sự thật về ngữ cảnh (tuổi, giới tính) để kích hoạt các ràng buộc. Nếu giới tính hoặc độ tuổi không phù hợp với đặc thù bệnh (ví dụ: bệnh bph - phì đại tiền liệt tuyến chỉ có ở nam giới), hệ thống sẽ trừ điểm rất nặng.</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2.3. Luật sản xuất (Production Rules)</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Các luật có dạng IF &lt;điều kiện&gt; THEN &lt;kết luận&gt;.</w:t>
      </w:r>
    </w:p>
    <w:p w:rsidR="003043B5" w:rsidRPr="003043B5" w:rsidRDefault="003043B5" w:rsidP="003043B5">
      <w:pPr>
        <w:numPr>
          <w:ilvl w:val="0"/>
          <w:numId w:val="3"/>
        </w:numPr>
        <w:spacing w:after="100" w:afterAutospacing="1" w:line="240" w:lineRule="auto"/>
        <w:rPr>
          <w:rFonts w:eastAsia="Times New Roman"/>
          <w:color w:val="auto"/>
        </w:rPr>
      </w:pPr>
      <w:r w:rsidRPr="003043B5">
        <w:rPr>
          <w:rFonts w:eastAsia="Times New Roman"/>
          <w:color w:val="auto"/>
        </w:rPr>
        <w:t>Áp dụng: Hàm _compute_logic_bonus và _compute_logic_penalty thực thi các luật này qua 3 lớp:</w:t>
      </w:r>
    </w:p>
    <w:p w:rsidR="003043B5" w:rsidRPr="003043B5" w:rsidRDefault="003043B5" w:rsidP="003043B5">
      <w:pPr>
        <w:numPr>
          <w:ilvl w:val="1"/>
          <w:numId w:val="3"/>
        </w:numPr>
        <w:spacing w:after="100" w:afterAutospacing="1" w:line="240" w:lineRule="auto"/>
        <w:rPr>
          <w:rFonts w:eastAsia="Times New Roman"/>
          <w:color w:val="auto"/>
        </w:rPr>
      </w:pPr>
      <w:r w:rsidRPr="003043B5">
        <w:rPr>
          <w:rFonts w:eastAsia="Times New Roman"/>
          <w:color w:val="auto"/>
        </w:rPr>
        <w:t>Luật cốt lõi: Nếu khớp 100% triệu chứng chính (core_score == 1), điểm tin cậy tăng mạnh.</w:t>
      </w:r>
    </w:p>
    <w:p w:rsidR="003043B5" w:rsidRPr="003043B5" w:rsidRDefault="003043B5" w:rsidP="003043B5">
      <w:pPr>
        <w:numPr>
          <w:ilvl w:val="1"/>
          <w:numId w:val="3"/>
        </w:numPr>
        <w:spacing w:after="100" w:afterAutospacing="1" w:line="240" w:lineRule="auto"/>
        <w:rPr>
          <w:rFonts w:eastAsia="Times New Roman"/>
          <w:color w:val="auto"/>
        </w:rPr>
      </w:pPr>
      <w:r w:rsidRPr="003043B5">
        <w:rPr>
          <w:rFonts w:eastAsia="Times New Roman"/>
          <w:color w:val="auto"/>
        </w:rPr>
        <w:t>Luật phù hợp tổng thể: Đánh giá dựa trên độ phủ (coverage) và độ tập trung (precision) của các triệu chứng.</w:t>
      </w:r>
    </w:p>
    <w:p w:rsidR="003043B5" w:rsidRPr="003043B5" w:rsidRDefault="003043B5" w:rsidP="003043B5">
      <w:pPr>
        <w:numPr>
          <w:ilvl w:val="1"/>
          <w:numId w:val="3"/>
        </w:numPr>
        <w:spacing w:after="100" w:afterAutospacing="1" w:line="240" w:lineRule="auto"/>
        <w:rPr>
          <w:rFonts w:eastAsia="Times New Roman"/>
          <w:color w:val="auto"/>
        </w:rPr>
      </w:pPr>
      <w:r w:rsidRPr="003043B5">
        <w:rPr>
          <w:rFonts w:eastAsia="Times New Roman"/>
          <w:color w:val="auto"/>
        </w:rPr>
        <w:t>Luật cụm đặc hiệu (PAIR_SYNERGY): Ví dụ: Ho khan + Mất vị giác là cụm đặc hiệu cho COVID-19, giúp tăng điểm thưởng vượt trội.</w:t>
      </w:r>
    </w:p>
    <w:p w:rsidR="003043B5" w:rsidRPr="003043B5" w:rsidRDefault="003043B5" w:rsidP="003043B5">
      <w:pPr>
        <w:spacing w:after="100" w:afterAutospacing="1" w:line="240" w:lineRule="auto"/>
        <w:outlineLvl w:val="1"/>
        <w:rPr>
          <w:rFonts w:eastAsia="Times New Roman"/>
          <w:color w:val="auto"/>
        </w:rPr>
      </w:pPr>
      <w:r w:rsidRPr="003043B5">
        <w:rPr>
          <w:rFonts w:eastAsia="Times New Roman"/>
          <w:color w:val="auto"/>
        </w:rPr>
        <w:t>3. Áp dụng Chương 4: Các phương pháp suy diễn</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3.1. Suy diễn tiến (Forward Chaining)</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lastRenderedPageBreak/>
        <w:t>Hệ thống lấy các triệu chứng đầu vào làm dữ kiện (facts) ban đầu, sau đó duyệt qua kho tri thức để tìm các bệnh phù hợp nhất. Đây là luồng xử lý chính trong hàm infer_disease.</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3.2. Suy diễn lùi (Backward Chaining)</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Được mô phỏng qua các câu hỏi hỏi thêm (FOLLOWUP_RULES). Sau khi có chẩn đoán sơ bộ, hệ thống "quay ngược lại" hỏi các triệu chứng còn thiếu để xác minh giả thuyết bệnh. Nếu người dùng xác nhận, điểm tin cậy của bệnh đó sẽ tăng lên.</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3.3. Cây AND-OR</w:t>
      </w:r>
    </w:p>
    <w:p w:rsidR="003043B5" w:rsidRPr="003043B5" w:rsidRDefault="003043B5" w:rsidP="003043B5">
      <w:pPr>
        <w:numPr>
          <w:ilvl w:val="0"/>
          <w:numId w:val="4"/>
        </w:numPr>
        <w:spacing w:after="100" w:afterAutospacing="1" w:line="240" w:lineRule="auto"/>
        <w:rPr>
          <w:rFonts w:eastAsia="Times New Roman"/>
          <w:color w:val="auto"/>
        </w:rPr>
      </w:pPr>
      <w:r w:rsidRPr="003043B5">
        <w:rPr>
          <w:rFonts w:eastAsia="Times New Roman"/>
          <w:color w:val="auto"/>
        </w:rPr>
        <w:t>AND: Một số bệnh yêu cầu phải có đủ cụm triệu chứng cốt lõi (ví dụ: lao phổi cần đồng thời ho kéo dài VÀ sụt cân).</w:t>
      </w:r>
    </w:p>
    <w:p w:rsidR="003043B5" w:rsidRPr="003043B5" w:rsidRDefault="003043B5" w:rsidP="003043B5">
      <w:pPr>
        <w:numPr>
          <w:ilvl w:val="0"/>
          <w:numId w:val="4"/>
        </w:numPr>
        <w:spacing w:after="100" w:afterAutospacing="1" w:line="240" w:lineRule="auto"/>
        <w:rPr>
          <w:rFonts w:eastAsia="Times New Roman"/>
          <w:color w:val="auto"/>
        </w:rPr>
      </w:pPr>
      <w:r w:rsidRPr="003043B5">
        <w:rPr>
          <w:rFonts w:eastAsia="Times New Roman"/>
          <w:color w:val="auto"/>
        </w:rPr>
        <w:t>OR: Một bệnh vẫn được cân nhắc nếu có ít nhất một vài triệu chứng hỗ trợ trùng khớp, dù chưa đủ triệu chứng chính.</w:t>
      </w:r>
    </w:p>
    <w:p w:rsidR="003043B5" w:rsidRPr="003043B5" w:rsidRDefault="000270D6" w:rsidP="003043B5">
      <w:pPr>
        <w:spacing w:after="0" w:line="240" w:lineRule="auto"/>
        <w:rPr>
          <w:rFonts w:eastAsia="Times New Roman"/>
          <w:color w:val="auto"/>
        </w:rPr>
      </w:pPr>
      <w:r w:rsidRPr="000270D6">
        <w:rPr>
          <w:rFonts w:eastAsia="Times New Roman"/>
          <w:noProof/>
          <w:color w:val="auto"/>
        </w:rPr>
        <w:pict>
          <v:rect id="_x0000_i1026" alt="" style="width:468pt;height:.05pt;mso-width-percent:0;mso-height-percent:0;mso-width-percent:0;mso-height-percent:0" o:hralign="center" o:hrstd="t" o:hr="t" fillcolor="#a0a0a0" stroked="f"/>
        </w:pict>
      </w:r>
    </w:p>
    <w:p w:rsidR="003043B5" w:rsidRPr="003043B5" w:rsidRDefault="003043B5" w:rsidP="003043B5">
      <w:pPr>
        <w:spacing w:after="100" w:afterAutospacing="1" w:line="240" w:lineRule="auto"/>
        <w:outlineLvl w:val="1"/>
        <w:rPr>
          <w:rFonts w:eastAsia="Times New Roman"/>
          <w:color w:val="auto"/>
        </w:rPr>
      </w:pPr>
      <w:r w:rsidRPr="003043B5">
        <w:rPr>
          <w:rFonts w:eastAsia="Times New Roman"/>
          <w:color w:val="auto"/>
        </w:rPr>
        <w:t>4. Áp dụng Chương 5: Lập luận xác suất</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4.1. Vấn đề thông tin không chắc chắn</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Trong y khoa, một triệu chứng (ví dụ: đau bụng) có thể thuộc về rất nhiều bệnh khác nhau. Nếu chỉ dùng logic cứng, hệ thống sẽ kết luận rất khiên cưỡng. Vì vậy, một lớp xác suất được thêm vào để xếp hạng mức độ nghi ngờ tương đối.</w:t>
      </w:r>
    </w:p>
    <w:p w:rsidR="003043B5" w:rsidRPr="003043B5" w:rsidRDefault="003043B5" w:rsidP="003043B5">
      <w:pPr>
        <w:spacing w:after="100" w:afterAutospacing="1" w:line="240" w:lineRule="auto"/>
        <w:outlineLvl w:val="2"/>
        <w:rPr>
          <w:rFonts w:eastAsia="Times New Roman"/>
          <w:color w:val="auto"/>
        </w:rPr>
      </w:pPr>
      <w:r w:rsidRPr="003043B5">
        <w:rPr>
          <w:rFonts w:eastAsia="Times New Roman"/>
          <w:color w:val="auto"/>
        </w:rPr>
        <w:t>4.2. Nguyên tắc Bayes Proxy (Xác suất giả lập)</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Do không có dữ liệu thống kê y khoa thực tế, hệ thống sử dụng một mô hình xác suất giả lập:</w:t>
      </w:r>
    </w:p>
    <w:p w:rsidR="003043B5" w:rsidRPr="003043B5" w:rsidRDefault="003043B5" w:rsidP="003043B5">
      <w:pPr>
        <w:numPr>
          <w:ilvl w:val="0"/>
          <w:numId w:val="5"/>
        </w:numPr>
        <w:spacing w:after="100" w:afterAutospacing="1" w:line="240" w:lineRule="auto"/>
        <w:rPr>
          <w:rFonts w:eastAsia="Times New Roman"/>
          <w:color w:val="auto"/>
        </w:rPr>
      </w:pPr>
      <w:r w:rsidRPr="003043B5">
        <w:rPr>
          <w:rFonts w:eastAsia="Times New Roman"/>
          <w:color w:val="auto"/>
        </w:rPr>
        <w:t>Prior (Xác suất tiên nghiệm): Dựa trên độ ưu tiên (priority) của bệnh trong kho tri thức.</w:t>
      </w:r>
    </w:p>
    <w:p w:rsidR="003043B5" w:rsidRPr="003043B5" w:rsidRDefault="003043B5" w:rsidP="003043B5">
      <w:pPr>
        <w:numPr>
          <w:ilvl w:val="0"/>
          <w:numId w:val="5"/>
        </w:numPr>
        <w:spacing w:after="100" w:afterAutospacing="1" w:line="240" w:lineRule="auto"/>
        <w:rPr>
          <w:rFonts w:eastAsia="Times New Roman"/>
          <w:color w:val="auto"/>
        </w:rPr>
      </w:pPr>
      <w:r w:rsidRPr="003043B5">
        <w:rPr>
          <w:rFonts w:eastAsia="Times New Roman"/>
          <w:color w:val="auto"/>
        </w:rPr>
        <w:t>Likelihood (Khả năng xảy ra): Dựa trên trọng số (weights) của từng triệu chứng đối với bệnh đó.</w:t>
      </w:r>
    </w:p>
    <w:p w:rsidR="003043B5" w:rsidRPr="003043B5" w:rsidRDefault="003043B5" w:rsidP="003043B5">
      <w:pPr>
        <w:numPr>
          <w:ilvl w:val="0"/>
          <w:numId w:val="5"/>
        </w:numPr>
        <w:spacing w:after="100" w:afterAutospacing="1" w:line="240" w:lineRule="auto"/>
        <w:rPr>
          <w:rFonts w:eastAsia="Times New Roman"/>
          <w:color w:val="auto"/>
        </w:rPr>
      </w:pPr>
      <w:r w:rsidRPr="003043B5">
        <w:rPr>
          <w:rFonts w:eastAsia="Times New Roman"/>
          <w:color w:val="auto"/>
        </w:rPr>
        <w:t>Posterior (Xác suất hậu nghiệm): Kết quả cuối cùng được chuẩn hóa về thang điểm [0, 1] để hiển thị phần trăm chẩn đoán phân biệt.</w:t>
      </w:r>
    </w:p>
    <w:p w:rsidR="003043B5" w:rsidRPr="003043B5" w:rsidRDefault="000270D6" w:rsidP="003043B5">
      <w:pPr>
        <w:spacing w:after="0" w:line="240" w:lineRule="auto"/>
        <w:rPr>
          <w:rFonts w:eastAsia="Times New Roman"/>
          <w:color w:val="auto"/>
        </w:rPr>
      </w:pPr>
      <w:r w:rsidRPr="000270D6">
        <w:rPr>
          <w:rFonts w:eastAsia="Times New Roman"/>
          <w:noProof/>
          <w:color w:val="auto"/>
        </w:rPr>
        <w:pict>
          <v:rect id="_x0000_i1025" alt="" style="width:468pt;height:.05pt;mso-width-percent:0;mso-height-percent:0;mso-width-percent:0;mso-height-percent:0" o:hralign="center" o:hrstd="t" o:hr="t" fillcolor="#a0a0a0" stroked="f"/>
        </w:pict>
      </w:r>
    </w:p>
    <w:p w:rsidR="003043B5" w:rsidRPr="003043B5" w:rsidRDefault="003043B5" w:rsidP="003043B5">
      <w:pPr>
        <w:spacing w:after="100" w:afterAutospacing="1" w:line="240" w:lineRule="auto"/>
        <w:outlineLvl w:val="1"/>
        <w:rPr>
          <w:rFonts w:eastAsia="Times New Roman"/>
          <w:color w:val="auto"/>
        </w:rPr>
      </w:pPr>
      <w:r w:rsidRPr="003043B5">
        <w:rPr>
          <w:rFonts w:eastAsia="Times New Roman"/>
          <w:color w:val="auto"/>
        </w:rPr>
        <w:t>5. Công thức tổng hợp và Giải thích kết quả</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lastRenderedPageBreak/>
        <w:t>Mỗi kết luận chẩn đoán trong dự án là kết quả của sự kết hợp:</w:t>
      </w:r>
    </w:p>
    <w:p w:rsidR="003043B5" w:rsidRPr="003043B5" w:rsidRDefault="003043B5" w:rsidP="003043B5">
      <w:pPr>
        <w:spacing w:after="0" w:line="240" w:lineRule="auto"/>
        <w:rPr>
          <w:rFonts w:eastAsia="Times New Roman"/>
          <w:color w:val="auto"/>
        </w:rPr>
      </w:pPr>
      <w:r w:rsidRPr="003043B5">
        <w:rPr>
          <w:rFonts w:eastAsia="Times New Roman"/>
          <w:color w:val="auto"/>
        </w:rPr>
        <w:t>Confidence = (Diem Logic \times 0.72) + (Diem Bayes \times 0.28)</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Sau đó, kết quả này được hiệu chỉnh theo các yếu tố ngữ cảnh (tuổi, giới tính, mức độ nặng nhẹ, thời gian bệnh) và chuẩn hóa để tạo ra danh sách các khả năng bệnh đang được cân nhắc.</w:t>
      </w:r>
    </w:p>
    <w:p w:rsidR="003043B5" w:rsidRPr="003043B5" w:rsidRDefault="003043B5" w:rsidP="003043B5">
      <w:pPr>
        <w:spacing w:after="100" w:afterAutospacing="1" w:line="240" w:lineRule="auto"/>
        <w:outlineLvl w:val="1"/>
        <w:rPr>
          <w:rFonts w:eastAsia="Times New Roman"/>
          <w:color w:val="auto"/>
        </w:rPr>
      </w:pPr>
      <w:r w:rsidRPr="003043B5">
        <w:rPr>
          <w:rFonts w:eastAsia="Times New Roman"/>
          <w:color w:val="auto"/>
        </w:rPr>
        <w:t>6. Tối ưu hóa giao diện (UI/UX) cho trình duyệt</w:t>
      </w:r>
    </w:p>
    <w:p w:rsidR="003043B5" w:rsidRPr="003043B5" w:rsidRDefault="003043B5" w:rsidP="003043B5">
      <w:pPr>
        <w:spacing w:after="100" w:afterAutospacing="1" w:line="240" w:lineRule="auto"/>
        <w:rPr>
          <w:rFonts w:eastAsia="Times New Roman"/>
          <w:color w:val="auto"/>
        </w:rPr>
      </w:pPr>
      <w:r w:rsidRPr="003043B5">
        <w:rPr>
          <w:rFonts w:eastAsia="Times New Roman"/>
          <w:color w:val="auto"/>
        </w:rPr>
        <w:t>Hệ thống giao diện sử dụng nhiều hiệu ứng 3D và kính mờ (glassmorphism) có thể gây giật lag trên Chrome hoặc Cốc Cốc.</w:t>
      </w:r>
    </w:p>
    <w:p w:rsidR="003043B5" w:rsidRPr="003043B5" w:rsidRDefault="003043B5" w:rsidP="003043B5">
      <w:pPr>
        <w:numPr>
          <w:ilvl w:val="0"/>
          <w:numId w:val="6"/>
        </w:numPr>
        <w:spacing w:after="100" w:afterAutospacing="1" w:line="240" w:lineRule="auto"/>
        <w:rPr>
          <w:rFonts w:eastAsia="Times New Roman"/>
          <w:color w:val="auto"/>
        </w:rPr>
      </w:pPr>
      <w:r w:rsidRPr="003043B5">
        <w:rPr>
          <w:rFonts w:eastAsia="Times New Roman"/>
          <w:color w:val="auto"/>
        </w:rPr>
        <w:t>Khắc phục: Dự án đã thay thế các bộ chọn CSS nặng (như :has()) bằng việc quản lý class qua JavaScript và tối ưu hóa quá trình render trên các trình duyệt sử dụng nhân Chromium để đảm bảo trải nghiệm mượt mà nhất.</w:t>
      </w:r>
    </w:p>
    <w:p w:rsidR="00F72042" w:rsidRPr="003043B5" w:rsidRDefault="00F72042"/>
    <w:sectPr w:rsidR="00F72042" w:rsidRPr="003043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638"/>
    <w:multiLevelType w:val="multilevel"/>
    <w:tmpl w:val="75107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77CEC"/>
    <w:multiLevelType w:val="multilevel"/>
    <w:tmpl w:val="732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5085B"/>
    <w:multiLevelType w:val="multilevel"/>
    <w:tmpl w:val="049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47795"/>
    <w:multiLevelType w:val="multilevel"/>
    <w:tmpl w:val="E554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072BDF"/>
    <w:multiLevelType w:val="multilevel"/>
    <w:tmpl w:val="892C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A014B"/>
    <w:multiLevelType w:val="multilevel"/>
    <w:tmpl w:val="85F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696385">
    <w:abstractNumId w:val="2"/>
  </w:num>
  <w:num w:numId="2" w16cid:durableId="623540325">
    <w:abstractNumId w:val="1"/>
  </w:num>
  <w:num w:numId="3" w16cid:durableId="1231770197">
    <w:abstractNumId w:val="0"/>
  </w:num>
  <w:num w:numId="4" w16cid:durableId="1588268678">
    <w:abstractNumId w:val="4"/>
  </w:num>
  <w:num w:numId="5" w16cid:durableId="2051151013">
    <w:abstractNumId w:val="5"/>
  </w:num>
  <w:num w:numId="6" w16cid:durableId="730424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3B5"/>
    <w:rsid w:val="000270D6"/>
    <w:rsid w:val="00077FBE"/>
    <w:rsid w:val="00092848"/>
    <w:rsid w:val="000D0378"/>
    <w:rsid w:val="001305E0"/>
    <w:rsid w:val="00160B32"/>
    <w:rsid w:val="00256681"/>
    <w:rsid w:val="003043B5"/>
    <w:rsid w:val="00346AEF"/>
    <w:rsid w:val="0041231D"/>
    <w:rsid w:val="0049007C"/>
    <w:rsid w:val="00503B1C"/>
    <w:rsid w:val="00506AAA"/>
    <w:rsid w:val="006125CA"/>
    <w:rsid w:val="00630254"/>
    <w:rsid w:val="006B4736"/>
    <w:rsid w:val="00A33FAA"/>
    <w:rsid w:val="00B026A4"/>
    <w:rsid w:val="00BD03C2"/>
    <w:rsid w:val="00BD51D9"/>
    <w:rsid w:val="00C142A5"/>
    <w:rsid w:val="00C82DB9"/>
    <w:rsid w:val="00C9480D"/>
    <w:rsid w:val="00D869DF"/>
    <w:rsid w:val="00E00203"/>
    <w:rsid w:val="00E22737"/>
    <w:rsid w:val="00F30B96"/>
    <w:rsid w:val="00F72042"/>
    <w:rsid w:val="00FD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5BA85"/>
  <w15:chartTrackingRefBased/>
  <w15:docId w15:val="{2A0E2E2E-FCA0-9F4E-A67A-2958C307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3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43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43B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3043B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043B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043B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3B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3B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3B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3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43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43B5"/>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3043B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43B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43B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43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43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43B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43B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043B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043B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043B5"/>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043B5"/>
    <w:pPr>
      <w:spacing w:before="160"/>
      <w:jc w:val="center"/>
    </w:pPr>
    <w:rPr>
      <w:i/>
      <w:iCs/>
      <w:color w:val="404040" w:themeColor="text1" w:themeTint="BF"/>
    </w:rPr>
  </w:style>
  <w:style w:type="character" w:customStyle="1" w:styleId="QuoteChar">
    <w:name w:val="Quote Char"/>
    <w:basedOn w:val="DefaultParagraphFont"/>
    <w:link w:val="Quote"/>
    <w:uiPriority w:val="29"/>
    <w:rsid w:val="003043B5"/>
    <w:rPr>
      <w:i/>
      <w:iCs/>
      <w:color w:val="404040" w:themeColor="text1" w:themeTint="BF"/>
    </w:rPr>
  </w:style>
  <w:style w:type="paragraph" w:styleId="ListParagraph">
    <w:name w:val="List Paragraph"/>
    <w:basedOn w:val="Normal"/>
    <w:uiPriority w:val="34"/>
    <w:qFormat/>
    <w:rsid w:val="003043B5"/>
    <w:pPr>
      <w:ind w:left="720"/>
      <w:contextualSpacing/>
    </w:pPr>
  </w:style>
  <w:style w:type="character" w:styleId="IntenseEmphasis">
    <w:name w:val="Intense Emphasis"/>
    <w:basedOn w:val="DefaultParagraphFont"/>
    <w:uiPriority w:val="21"/>
    <w:qFormat/>
    <w:rsid w:val="003043B5"/>
    <w:rPr>
      <w:i/>
      <w:iCs/>
      <w:color w:val="2F5496" w:themeColor="accent1" w:themeShade="BF"/>
    </w:rPr>
  </w:style>
  <w:style w:type="paragraph" w:styleId="IntenseQuote">
    <w:name w:val="Intense Quote"/>
    <w:basedOn w:val="Normal"/>
    <w:next w:val="Normal"/>
    <w:link w:val="IntenseQuoteChar"/>
    <w:uiPriority w:val="30"/>
    <w:qFormat/>
    <w:rsid w:val="003043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3B5"/>
    <w:rPr>
      <w:i/>
      <w:iCs/>
      <w:color w:val="2F5496" w:themeColor="accent1" w:themeShade="BF"/>
    </w:rPr>
  </w:style>
  <w:style w:type="character" w:styleId="IntenseReference">
    <w:name w:val="Intense Reference"/>
    <w:basedOn w:val="DefaultParagraphFont"/>
    <w:uiPriority w:val="32"/>
    <w:qFormat/>
    <w:rsid w:val="003043B5"/>
    <w:rPr>
      <w:b/>
      <w:bCs/>
      <w:smallCaps/>
      <w:color w:val="2F5496" w:themeColor="accent1" w:themeShade="BF"/>
      <w:spacing w:val="5"/>
    </w:rPr>
  </w:style>
  <w:style w:type="paragraph" w:styleId="NormalWeb">
    <w:name w:val="Normal (Web)"/>
    <w:basedOn w:val="Normal"/>
    <w:uiPriority w:val="99"/>
    <w:semiHidden/>
    <w:unhideWhenUsed/>
    <w:rsid w:val="003043B5"/>
    <w:pPr>
      <w:spacing w:before="100" w:beforeAutospacing="1" w:after="100" w:afterAutospacing="1" w:line="240" w:lineRule="auto"/>
    </w:pPr>
    <w:rPr>
      <w:rFonts w:eastAsia="Times New Roman"/>
      <w:color w:val="auto"/>
      <w:sz w:val="24"/>
      <w:szCs w:val="24"/>
    </w:rPr>
  </w:style>
  <w:style w:type="character" w:styleId="HTMLCode">
    <w:name w:val="HTML Code"/>
    <w:basedOn w:val="DefaultParagraphFont"/>
    <w:uiPriority w:val="99"/>
    <w:semiHidden/>
    <w:unhideWhenUsed/>
    <w:rsid w:val="003043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doanh nguyễn</dc:creator>
  <cp:keywords/>
  <dc:description/>
  <cp:lastModifiedBy>doanh nguyễn</cp:lastModifiedBy>
  <cp:revision>1</cp:revision>
  <dcterms:created xsi:type="dcterms:W3CDTF">2026-03-22T16:42:00Z</dcterms:created>
  <dcterms:modified xsi:type="dcterms:W3CDTF">2026-03-22T16:45:00Z</dcterms:modified>
</cp:coreProperties>
</file>