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718D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3B87F4F5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9CD2076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7D633750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24E0035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56ACCBD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4D3D668C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4793D450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0D44D788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250D4769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09795A2B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0F84E0FE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77B81AAE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CE47E11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14C551EE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70E4E5C2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184F3C90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32D3282B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9B8DAE0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73B1BABC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0455A5B4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4C290FA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1740B591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288240FC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2803DE10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376ACF79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17A62FA0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5D7DB85B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3B1673D8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6766F7D0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743DD84D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039FF7D7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2AF39BF1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5EB2462A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783A9C63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7B8E67B7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212DCB19" w14:textId="08F250FD" w:rsidR="001B4294" w:rsidRPr="0095053C" w:rsidRDefault="00EB37A3" w:rsidP="00EB37A3">
      <w:pPr>
        <w:pStyle w:val="a"/>
        <w:tabs>
          <w:tab w:val="left" w:pos="7416"/>
          <w:tab w:val="right" w:pos="9747"/>
        </w:tabs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</w:p>
    <w:p w14:paraId="74D53C0B" w14:textId="77777777" w:rsidR="001B4294" w:rsidRPr="0095053C" w:rsidRDefault="001B4294" w:rsidP="001B4294">
      <w:pPr>
        <w:pStyle w:val="a"/>
        <w:rPr>
          <w:rFonts w:ascii="Times" w:hAnsi="Times" w:cs="Times"/>
        </w:rPr>
      </w:pPr>
    </w:p>
    <w:p w14:paraId="336D7A84" w14:textId="77777777" w:rsidR="001B4294" w:rsidRDefault="001B4294" w:rsidP="001B4294">
      <w:pPr>
        <w:pStyle w:val="a"/>
        <w:rPr>
          <w:rFonts w:ascii="Times" w:hAnsi="Times" w:cs="Times"/>
        </w:rPr>
      </w:pPr>
    </w:p>
    <w:tbl>
      <w:tblPr>
        <w:tblpPr w:leftFromText="180" w:rightFromText="180" w:vertAnchor="text" w:horzAnchor="margin" w:tblpXSpec="center" w:tblpY="75"/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1B4294" w14:paraId="6CD5D3F1" w14:textId="77777777" w:rsidTr="001B4294"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0A01F1FF" w14:textId="77777777" w:rsidR="001B4294" w:rsidRDefault="001B4294" w:rsidP="001B4294">
            <w:pPr>
              <w:pStyle w:val="colophon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Memory Manager for Linux</w:t>
            </w:r>
          </w:p>
          <w:p w14:paraId="07AD8787" w14:textId="77777777" w:rsidR="001B4294" w:rsidRPr="00E60B91" w:rsidRDefault="001B4294" w:rsidP="001B4294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>
              <w:rPr>
                <w:rFonts w:cs="Arial" w:hint="eastAsia"/>
                <w:sz w:val="22"/>
                <w:szCs w:val="22"/>
              </w:rPr>
              <w:t>Software</w:t>
            </w:r>
          </w:p>
          <w:p w14:paraId="2734E8E3" w14:textId="77777777" w:rsidR="001B4294" w:rsidRPr="00174534" w:rsidRDefault="001B4294" w:rsidP="001B4294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33D711B3" w14:textId="5E7AA98B" w:rsidR="001B4294" w:rsidRDefault="001B4294" w:rsidP="001B429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Publication Date:</w:t>
            </w:r>
            <w:r>
              <w:rPr>
                <w:sz w:val="22"/>
                <w:szCs w:val="22"/>
              </w:rPr>
              <w:tab/>
              <w:t>Rev.0.1</w:t>
            </w:r>
            <w:r>
              <w:rPr>
                <w:sz w:val="22"/>
                <w:szCs w:val="22"/>
              </w:rPr>
              <w:tab/>
              <w:t>Oct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C23811">
              <w:rPr>
                <w:sz w:val="22"/>
                <w:szCs w:val="22"/>
              </w:rPr>
              <w:t xml:space="preserve"> </w:t>
            </w:r>
            <w:r w:rsidR="00F00721">
              <w:rPr>
                <w:sz w:val="22"/>
                <w:szCs w:val="22"/>
              </w:rPr>
              <w:t xml:space="preserve">30, </w:t>
            </w:r>
            <w:r>
              <w:rPr>
                <w:sz w:val="22"/>
                <w:szCs w:val="22"/>
              </w:rPr>
              <w:t>2015</w:t>
            </w:r>
          </w:p>
          <w:p w14:paraId="5CCED392" w14:textId="757586E8" w:rsidR="001B4294" w:rsidRDefault="001B4294" w:rsidP="001B429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sdt>
              <w:sdtPr>
                <w:rPr>
                  <w:sz w:val="22"/>
                  <w:szCs w:val="22"/>
                </w:rPr>
                <w:alias w:val="Category"/>
                <w:tag w:val=""/>
                <w:id w:val="-747107452"/>
                <w:placeholder>
                  <w:docPart w:val="1B3E2C48B5484D04B282984AB518E28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EB37A3">
                  <w:rPr>
                    <w:sz w:val="22"/>
                    <w:szCs w:val="22"/>
                  </w:rPr>
                  <w:t>Rev.3.</w:t>
                </w:r>
                <w:r w:rsidR="00EB37A3">
                  <w:rPr>
                    <w:sz w:val="22"/>
                    <w:szCs w:val="22"/>
                  </w:rPr>
                  <w:t>1.</w:t>
                </w:r>
                <w:r w:rsidR="00EB37A3">
                  <w:rPr>
                    <w:sz w:val="22"/>
                    <w:szCs w:val="22"/>
                  </w:rPr>
                  <w:t>0</w:t>
                </w:r>
              </w:sdtContent>
            </w:sdt>
            <w:r>
              <w:rPr>
                <w:sz w:val="22"/>
                <w:szCs w:val="22"/>
              </w:rPr>
              <w:tab/>
            </w:r>
            <w:sdt>
              <w:sdtPr>
                <w:rPr>
                  <w:sz w:val="22"/>
                  <w:szCs w:val="22"/>
                </w:rPr>
                <w:alias w:val="Comments"/>
                <w:tag w:val=""/>
                <w:id w:val="-1558079646"/>
                <w:placeholder>
                  <w:docPart w:val="9F5D8DCBA03C4FD6A87B71EFE72EF5A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EB37A3">
                  <w:rPr>
                    <w:sz w:val="22"/>
                    <w:szCs w:val="22"/>
                  </w:rPr>
                  <w:t xml:space="preserve">Dec. </w:t>
                </w:r>
                <w:r w:rsidR="00EB37A3">
                  <w:rPr>
                    <w:sz w:val="22"/>
                    <w:szCs w:val="22"/>
                  </w:rPr>
                  <w:t>25</w:t>
                </w:r>
                <w:r w:rsidR="00EB37A3">
                  <w:rPr>
                    <w:sz w:val="22"/>
                    <w:szCs w:val="22"/>
                  </w:rPr>
                  <w:t>, 202</w:t>
                </w:r>
                <w:r w:rsidR="00EB37A3">
                  <w:rPr>
                    <w:sz w:val="22"/>
                    <w:szCs w:val="22"/>
                  </w:rPr>
                  <w:t>3</w:t>
                </w:r>
              </w:sdtContent>
            </w:sdt>
          </w:p>
          <w:p w14:paraId="05977630" w14:textId="77777777" w:rsidR="001B4294" w:rsidRPr="00E60B91" w:rsidRDefault="001B4294" w:rsidP="001B429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1E9DC35D" w14:textId="77777777" w:rsidR="001B4294" w:rsidRPr="00E60B91" w:rsidRDefault="001B4294" w:rsidP="001B429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ab/>
            </w:r>
          </w:p>
          <w:p w14:paraId="255C9BE8" w14:textId="77777777" w:rsidR="001B4294" w:rsidRDefault="001B4294" w:rsidP="001B4294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6230BB63" w14:textId="77777777" w:rsidR="001B4294" w:rsidRDefault="001B4294" w:rsidP="001B4294">
      <w:pPr>
        <w:pStyle w:val="a"/>
        <w:rPr>
          <w:rFonts w:ascii="Times" w:hAnsi="Times" w:cs="Times"/>
        </w:rPr>
      </w:pPr>
    </w:p>
    <w:p w14:paraId="0291A21B" w14:textId="77777777" w:rsidR="001B4294" w:rsidRDefault="001B4294" w:rsidP="001B4294">
      <w:pPr>
        <w:pStyle w:val="a"/>
        <w:rPr>
          <w:rFonts w:ascii="Times" w:hAnsi="Times" w:cs="Times"/>
        </w:rPr>
      </w:pPr>
    </w:p>
    <w:p w14:paraId="280490D2" w14:textId="77777777" w:rsidR="001B4294" w:rsidRDefault="001B4294" w:rsidP="001B4294">
      <w:pPr>
        <w:pStyle w:val="a"/>
        <w:rPr>
          <w:rFonts w:ascii="Times" w:hAnsi="Times" w:cs="Times"/>
        </w:rPr>
      </w:pPr>
    </w:p>
    <w:p w14:paraId="523485CF" w14:textId="77777777" w:rsidR="001B4294" w:rsidRDefault="001B4294" w:rsidP="001B4294">
      <w:pPr>
        <w:pStyle w:val="a"/>
        <w:rPr>
          <w:rFonts w:ascii="Times" w:hAnsi="Times" w:cs="Times"/>
        </w:rPr>
      </w:pPr>
    </w:p>
    <w:p w14:paraId="43FE258C" w14:textId="77777777" w:rsidR="00EB37A3" w:rsidRPr="001B4294" w:rsidRDefault="00EB37A3">
      <w:pPr>
        <w:rPr>
          <w:rFonts w:cs="Times"/>
        </w:rPr>
      </w:pPr>
    </w:p>
    <w:sectPr w:rsidR="00011313" w:rsidRPr="001B4294" w:rsidSect="005267AB">
      <w:headerReference w:type="default" r:id="rId9"/>
      <w:footerReference w:type="default" r:id="rId10"/>
      <w:pgSz w:w="11907" w:h="16839" w:code="9"/>
      <w:pgMar w:top="1699" w:right="1080" w:bottom="119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2F5E" w14:textId="77777777" w:rsidR="00CA6D32" w:rsidRDefault="00CA6D32" w:rsidP="001B4294">
      <w:r>
        <w:separator/>
      </w:r>
    </w:p>
  </w:endnote>
  <w:endnote w:type="continuationSeparator" w:id="0">
    <w:p w14:paraId="747D1B49" w14:textId="77777777" w:rsidR="00CA6D32" w:rsidRDefault="00CA6D32" w:rsidP="001B4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840B2" w14:textId="77777777" w:rsidR="001B4294" w:rsidRDefault="001B4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536A" w14:textId="77777777" w:rsidR="00CA6D32" w:rsidRDefault="00CA6D32" w:rsidP="001B4294">
      <w:r>
        <w:separator/>
      </w:r>
    </w:p>
  </w:footnote>
  <w:footnote w:type="continuationSeparator" w:id="0">
    <w:p w14:paraId="022E1F6A" w14:textId="77777777" w:rsidR="00CA6D32" w:rsidRDefault="00CA6D32" w:rsidP="001B4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F531" w14:textId="77777777" w:rsidR="001B4294" w:rsidRDefault="002D2FD3">
    <w:pPr>
      <w:pStyle w:val="Head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03E7324" wp14:editId="06D40552">
              <wp:simplePos x="0" y="0"/>
              <wp:positionH relativeFrom="column">
                <wp:posOffset>2445385</wp:posOffset>
              </wp:positionH>
              <wp:positionV relativeFrom="paragraph">
                <wp:posOffset>128600</wp:posOffset>
              </wp:positionV>
              <wp:extent cx="1517904" cy="347472"/>
              <wp:effectExtent l="0" t="0" r="6350" b="0"/>
              <wp:wrapSquare wrapText="bothSides"/>
              <wp:docPr id="95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DCDB15" w14:textId="77777777" w:rsidR="001B4294" w:rsidRPr="002E4224" w:rsidRDefault="001B4294" w:rsidP="00962094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2D2087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192.55pt;margin-top:10.15pt;width:119.5pt;height:2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" stroked="f">
              <v:textbox>
                <w:txbxContent>
                  <w:p w:rsidR="001B4294" w:rsidRPr="002E4224" w:rsidRDefault="001B4294" w:rsidP="00962094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86A"/>
    <w:rsid w:val="00032807"/>
    <w:rsid w:val="0011290A"/>
    <w:rsid w:val="0012226B"/>
    <w:rsid w:val="00130917"/>
    <w:rsid w:val="00186F2F"/>
    <w:rsid w:val="001A4491"/>
    <w:rsid w:val="001B4294"/>
    <w:rsid w:val="002D0A05"/>
    <w:rsid w:val="002D2FD3"/>
    <w:rsid w:val="00320731"/>
    <w:rsid w:val="00494148"/>
    <w:rsid w:val="005267AB"/>
    <w:rsid w:val="005E2EAB"/>
    <w:rsid w:val="005F0BD2"/>
    <w:rsid w:val="0066286F"/>
    <w:rsid w:val="0068497D"/>
    <w:rsid w:val="006C7584"/>
    <w:rsid w:val="007079F9"/>
    <w:rsid w:val="00896DBE"/>
    <w:rsid w:val="00962094"/>
    <w:rsid w:val="009B7EC7"/>
    <w:rsid w:val="00A70AC0"/>
    <w:rsid w:val="00A87AD6"/>
    <w:rsid w:val="00AF6DD1"/>
    <w:rsid w:val="00B05EFB"/>
    <w:rsid w:val="00B10480"/>
    <w:rsid w:val="00B57138"/>
    <w:rsid w:val="00B6286A"/>
    <w:rsid w:val="00BA64BB"/>
    <w:rsid w:val="00C1047F"/>
    <w:rsid w:val="00C23811"/>
    <w:rsid w:val="00CA6D32"/>
    <w:rsid w:val="00CB5B86"/>
    <w:rsid w:val="00D8132C"/>
    <w:rsid w:val="00EB37A3"/>
    <w:rsid w:val="00EF05CE"/>
    <w:rsid w:val="00F00721"/>
    <w:rsid w:val="00F50028"/>
    <w:rsid w:val="00F5478C"/>
    <w:rsid w:val="00F7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185EC50"/>
  <w15:chartTrackingRefBased/>
  <w15:docId w15:val="{57CED35A-6919-4C87-9B89-78B4EC8A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94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マニュアル本文"/>
    <w:basedOn w:val="Normal"/>
    <w:link w:val="a0"/>
    <w:rsid w:val="001B4294"/>
    <w:pPr>
      <w:widowControl/>
      <w:ind w:firstLineChars="100" w:firstLine="210"/>
      <w:jc w:val="left"/>
    </w:pPr>
    <w:rPr>
      <w:rFonts w:ascii="MS Mincho" w:hAnsi="MS Mincho"/>
      <w:kern w:val="0"/>
      <w:szCs w:val="20"/>
    </w:rPr>
  </w:style>
  <w:style w:type="character" w:customStyle="1" w:styleId="a0">
    <w:name w:val="マニュアル本文 (文字)"/>
    <w:link w:val="a"/>
    <w:rsid w:val="001B4294"/>
    <w:rPr>
      <w:rFonts w:ascii="MS Mincho" w:eastAsia="MS Mincho" w:hAnsi="MS Mincho" w:cs="Times New Roman"/>
      <w:sz w:val="21"/>
      <w:szCs w:val="20"/>
      <w:lang w:eastAsia="ja-JP"/>
    </w:rPr>
  </w:style>
  <w:style w:type="paragraph" w:customStyle="1" w:styleId="colophon">
    <w:name w:val="colophon"/>
    <w:basedOn w:val="Normal"/>
    <w:rsid w:val="001B4294"/>
    <w:pPr>
      <w:tabs>
        <w:tab w:val="left" w:pos="1701"/>
      </w:tabs>
      <w:overflowPunct w:val="0"/>
      <w:autoSpaceDE w:val="0"/>
      <w:autoSpaceDN w:val="0"/>
      <w:adjustRightInd w:val="0"/>
      <w:spacing w:before="60"/>
      <w:ind w:left="57"/>
      <w:jc w:val="left"/>
      <w:textAlignment w:val="baseline"/>
    </w:pPr>
    <w:rPr>
      <w:rFonts w:ascii="Arial" w:hAnsi="Arial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42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294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B42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294"/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EF05CE"/>
    <w:rPr>
      <w:color w:val="808080"/>
    </w:rPr>
  </w:style>
  <w:style w:type="paragraph" w:styleId="Revision">
    <w:name w:val="Revision"/>
    <w:hidden/>
    <w:uiPriority w:val="99"/>
    <w:semiHidden/>
    <w:rsid w:val="00EB37A3"/>
    <w:pPr>
      <w:spacing w:after="0" w:line="240" w:lineRule="auto"/>
    </w:pPr>
    <w:rPr>
      <w:rFonts w:ascii="Century" w:eastAsia="MS Mincho" w:hAnsi="Century" w:cs="Times New Roman"/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3E2C48B5484D04B282984AB518E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D94C1-4CFB-430A-8CBE-FBFDBA6D1B38}"/>
      </w:docPartPr>
      <w:docPartBody>
        <w:p w:rsidR="00253036" w:rsidRDefault="00267487">
          <w:r w:rsidRPr="00A227B3">
            <w:rPr>
              <w:rStyle w:val="PlaceholderText"/>
            </w:rPr>
            <w:t>[Category]</w:t>
          </w:r>
        </w:p>
      </w:docPartBody>
    </w:docPart>
    <w:docPart>
      <w:docPartPr>
        <w:name w:val="9F5D8DCBA03C4FD6A87B71EFE72E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87634-BFF0-4731-87D8-467524C7AA50}"/>
      </w:docPartPr>
      <w:docPartBody>
        <w:p w:rsidR="00253036" w:rsidRDefault="00267487">
          <w:r w:rsidRPr="00A227B3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87"/>
    <w:rsid w:val="00253036"/>
    <w:rsid w:val="0026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74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7CE849-2F4F-4C01-A49E-045FBFF1757C}">
  <ds:schemaRefs>
    <ds:schemaRef ds:uri="http://schemas.openxmlformats.org/package/2006/metadata/core-properties"/>
    <ds:schemaRef ds:uri="http://purl.org/dc/terms/"/>
    <ds:schemaRef ds:uri="c00ac192-0740-45a5-a1c0-1c36b976cb30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1492f413-4a9d-4f08-bc25-56483f53bae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FB278C9-CF3C-4EA1-B5F0-5DF759508C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B4228D-89B5-4C43-80D9-F72FE2B36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Memory Manager for Linux User's Manual Software</vt:lpstr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Manager for Linux User's Manual Software</dc:title>
  <dc:subject/>
  <dc:creator>Renesas Electronics Corporation</dc:creator>
  <cp:keywords/>
  <dc:description>Dec. 25, 2023</dc:description>
  <cp:lastModifiedBy>Quat Doan Huynh</cp:lastModifiedBy>
  <cp:revision>47</cp:revision>
  <cp:lastPrinted>2023-12-15T09:25:00Z</cp:lastPrinted>
  <dcterms:created xsi:type="dcterms:W3CDTF">2017-09-30T03:41:00Z</dcterms:created>
  <dcterms:modified xsi:type="dcterms:W3CDTF">2023-12-15T09:25:00Z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