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96"/>
        <w:gridCol w:w="7058"/>
      </w:tblGrid>
      <w:tr w:rsidR="0060061A" w14:paraId="21E116B8" w14:textId="77777777" w:rsidTr="005E53D2">
        <w:tc>
          <w:tcPr>
            <w:tcW w:w="2796" w:type="dxa"/>
            <w:vAlign w:val="center"/>
          </w:tcPr>
          <w:p w14:paraId="4D88B6AD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58" w:type="dxa"/>
          </w:tcPr>
          <w:p w14:paraId="10D4DF72" w14:textId="77777777" w:rsidR="00DD5E75" w:rsidRDefault="00AB2CA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 w:rsidR="00D958C6">
              <w:rPr>
                <w:b w:val="0"/>
                <w:sz w:val="24"/>
                <w:lang w:eastAsia="ja-JP"/>
              </w:rPr>
              <w:t xml:space="preserve">Power </w:t>
            </w:r>
            <w:r w:rsidR="007858A0">
              <w:rPr>
                <w:b w:val="0"/>
                <w:sz w:val="24"/>
                <w:lang w:eastAsia="ja-JP"/>
              </w:rPr>
              <w:t>M</w:t>
            </w:r>
            <w:r w:rsidR="00D958C6">
              <w:rPr>
                <w:b w:val="0"/>
                <w:sz w:val="24"/>
                <w:lang w:eastAsia="ja-JP"/>
              </w:rPr>
              <w:t>anagement</w:t>
            </w:r>
          </w:p>
          <w:p w14:paraId="518CCEA9" w14:textId="77777777" w:rsidR="00AB2CA5" w:rsidRPr="00AB2CA5" w:rsidRDefault="00DD7C4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</w:tbl>
    <w:p w14:paraId="533144D8" w14:textId="77777777" w:rsidR="0060061A" w:rsidRDefault="0060061A" w:rsidP="0060061A">
      <w:pPr>
        <w:pStyle w:val="Space"/>
      </w:pPr>
    </w:p>
    <w:tbl>
      <w:tblPr>
        <w:tblW w:w="985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1185"/>
        <w:gridCol w:w="6593"/>
      </w:tblGrid>
      <w:tr w:rsidR="0060061A" w14:paraId="6FAFF739" w14:textId="77777777" w:rsidTr="00B26F16">
        <w:trPr>
          <w:cantSplit/>
        </w:trPr>
        <w:tc>
          <w:tcPr>
            <w:tcW w:w="696" w:type="dxa"/>
            <w:vMerge w:val="restart"/>
          </w:tcPr>
          <w:p w14:paraId="242AEE8F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</w:tcPr>
          <w:p w14:paraId="1E0EA07E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</w:tcPr>
          <w:p w14:paraId="322FD29F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7B12483E" w14:textId="77777777" w:rsidTr="00B26F16">
        <w:trPr>
          <w:cantSplit/>
        </w:trPr>
        <w:tc>
          <w:tcPr>
            <w:tcW w:w="696" w:type="dxa"/>
            <w:vMerge/>
          </w:tcPr>
          <w:p w14:paraId="4CAC4143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80" w:type="dxa"/>
            <w:vMerge/>
          </w:tcPr>
          <w:p w14:paraId="0750956A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185" w:type="dxa"/>
          </w:tcPr>
          <w:p w14:paraId="3980B077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6593" w:type="dxa"/>
          </w:tcPr>
          <w:p w14:paraId="18FE9E79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60061A" w14:paraId="24EF7FF9" w14:textId="77777777" w:rsidTr="00B26F16">
        <w:trPr>
          <w:trHeight w:val="283"/>
        </w:trPr>
        <w:tc>
          <w:tcPr>
            <w:tcW w:w="696" w:type="dxa"/>
            <w:vAlign w:val="center"/>
          </w:tcPr>
          <w:p w14:paraId="076A6CE3" w14:textId="77777777" w:rsidR="0060061A" w:rsidRDefault="0060061A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0</w:t>
            </w:r>
            <w:r w:rsidR="00AB2CA5">
              <w:rPr>
                <w:rFonts w:hint="eastAsia"/>
                <w:lang w:eastAsia="ja-JP"/>
              </w:rPr>
              <w:t>.1</w:t>
            </w:r>
          </w:p>
        </w:tc>
        <w:tc>
          <w:tcPr>
            <w:tcW w:w="1380" w:type="dxa"/>
            <w:vAlign w:val="center"/>
          </w:tcPr>
          <w:p w14:paraId="18DFE568" w14:textId="77777777" w:rsidR="0060061A" w:rsidRDefault="00D958C6" w:rsidP="00E12499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Nov</w:t>
            </w:r>
            <w:r w:rsidR="005E53D2">
              <w:rPr>
                <w:rFonts w:hint="eastAsia"/>
                <w:lang w:eastAsia="ja-JP"/>
              </w:rPr>
              <w:t>.</w:t>
            </w:r>
            <w:r w:rsidR="0060061A">
              <w:t xml:space="preserve"> </w:t>
            </w:r>
            <w:r w:rsidR="00E12499"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0</w:t>
            </w:r>
            <w:r w:rsidR="0060061A">
              <w:t>, 20</w:t>
            </w:r>
            <w:r w:rsidR="00D76B30">
              <w:rPr>
                <w:rFonts w:hint="eastAsia"/>
                <w:lang w:eastAsia="ja-JP"/>
              </w:rPr>
              <w:t>1</w:t>
            </w:r>
            <w:r w:rsidR="00E12499">
              <w:rPr>
                <w:lang w:eastAsia="ja-JP"/>
              </w:rPr>
              <w:t>5</w:t>
            </w:r>
          </w:p>
        </w:tc>
        <w:tc>
          <w:tcPr>
            <w:tcW w:w="1185" w:type="dxa"/>
            <w:vAlign w:val="center"/>
          </w:tcPr>
          <w:p w14:paraId="60708F4F" w14:textId="77777777" w:rsidR="0060061A" w:rsidRDefault="0060061A" w:rsidP="00AB2CA5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6593" w:type="dxa"/>
            <w:vAlign w:val="center"/>
          </w:tcPr>
          <w:p w14:paraId="5936C34E" w14:textId="77777777" w:rsidR="0060061A" w:rsidRDefault="006F2E96" w:rsidP="00AB2CA5">
            <w:pPr>
              <w:pStyle w:val="tablebody"/>
              <w:spacing w:before="0" w:after="0"/>
              <w:ind w:left="0" w:right="0"/>
              <w:jc w:val="both"/>
            </w:pPr>
            <w:r w:rsidRPr="006F2E96">
              <w:t>New creation.</w:t>
            </w:r>
          </w:p>
        </w:tc>
      </w:tr>
      <w:tr w:rsidR="002160AD" w14:paraId="101C4216" w14:textId="77777777" w:rsidTr="00B26F16">
        <w:trPr>
          <w:trHeight w:val="236"/>
        </w:trPr>
        <w:tc>
          <w:tcPr>
            <w:tcW w:w="696" w:type="dxa"/>
            <w:vMerge w:val="restart"/>
            <w:vAlign w:val="center"/>
          </w:tcPr>
          <w:p w14:paraId="130D37DF" w14:textId="77777777" w:rsidR="002160AD" w:rsidRPr="00683C9A" w:rsidRDefault="002160AD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rFonts w:hint="eastAsia"/>
                <w:lang w:eastAsia="ja-JP"/>
              </w:rPr>
              <w:t>0.2</w:t>
            </w:r>
          </w:p>
        </w:tc>
        <w:tc>
          <w:tcPr>
            <w:tcW w:w="1380" w:type="dxa"/>
            <w:vMerge w:val="restart"/>
            <w:vAlign w:val="center"/>
          </w:tcPr>
          <w:p w14:paraId="7D251344" w14:textId="77777777" w:rsidR="002160AD" w:rsidRPr="00683C9A" w:rsidRDefault="002160AD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lang w:eastAsia="ja-JP"/>
              </w:rPr>
              <w:t xml:space="preserve">Mar. </w:t>
            </w:r>
            <w:r w:rsidR="00444A70" w:rsidRPr="00683C9A">
              <w:rPr>
                <w:rFonts w:hint="eastAsia"/>
                <w:lang w:eastAsia="ja-JP"/>
              </w:rPr>
              <w:t>18</w:t>
            </w:r>
            <w:r w:rsidRPr="00683C9A">
              <w:rPr>
                <w:lang w:eastAsia="ja-JP"/>
              </w:rPr>
              <w:t>, 2016</w:t>
            </w:r>
          </w:p>
        </w:tc>
        <w:tc>
          <w:tcPr>
            <w:tcW w:w="1185" w:type="dxa"/>
            <w:vAlign w:val="center"/>
          </w:tcPr>
          <w:p w14:paraId="12610CD2" w14:textId="77777777" w:rsidR="002160AD" w:rsidRDefault="002160AD" w:rsidP="00DE1B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1,</w:t>
            </w:r>
            <w:r>
              <w:rPr>
                <w:lang w:eastAsia="ja-JP"/>
              </w:rPr>
              <w:t>6,8,11,14</w:t>
            </w:r>
          </w:p>
        </w:tc>
        <w:tc>
          <w:tcPr>
            <w:tcW w:w="6593" w:type="dxa"/>
            <w:vAlign w:val="center"/>
          </w:tcPr>
          <w:p w14:paraId="3035842B" w14:textId="77777777" w:rsidR="002160AD" w:rsidRPr="006F2E96" w:rsidRDefault="002160AD" w:rsidP="00C413F0">
            <w:pPr>
              <w:pStyle w:val="tablebody"/>
              <w:spacing w:before="0" w:after="0"/>
              <w:ind w:left="0" w:right="0"/>
              <w:jc w:val="both"/>
            </w:pPr>
            <w:r>
              <w:t>- Remove some restrictions.</w:t>
            </w:r>
          </w:p>
        </w:tc>
      </w:tr>
      <w:tr w:rsidR="002160AD" w14:paraId="044C82FB" w14:textId="77777777" w:rsidTr="00B26F16">
        <w:trPr>
          <w:trHeight w:val="247"/>
        </w:trPr>
        <w:tc>
          <w:tcPr>
            <w:tcW w:w="696" w:type="dxa"/>
            <w:vMerge/>
            <w:vAlign w:val="center"/>
          </w:tcPr>
          <w:p w14:paraId="271FFF04" w14:textId="77777777" w:rsidR="002160AD" w:rsidRDefault="002160AD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186F8B3" w14:textId="77777777" w:rsidR="002160AD" w:rsidRDefault="002160AD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1FFA001" w14:textId="77777777" w:rsidR="002160AD" w:rsidRDefault="002160AD" w:rsidP="00DE1B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33,34,35</w:t>
            </w:r>
          </w:p>
        </w:tc>
        <w:tc>
          <w:tcPr>
            <w:tcW w:w="6593" w:type="dxa"/>
            <w:vAlign w:val="center"/>
          </w:tcPr>
          <w:p w14:paraId="46AA09F3" w14:textId="77777777" w:rsidR="002160AD" w:rsidRDefault="002160AD" w:rsidP="002160AD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Add </w:t>
            </w:r>
            <w:proofErr w:type="spellStart"/>
            <w:r>
              <w:t>RuntimePM</w:t>
            </w:r>
            <w:proofErr w:type="spellEnd"/>
            <w:r>
              <w:t xml:space="preserve"> API guideline.</w:t>
            </w:r>
          </w:p>
        </w:tc>
      </w:tr>
      <w:tr w:rsidR="002160AD" w14:paraId="1F6DC5BC" w14:textId="77777777" w:rsidTr="00B26F16">
        <w:trPr>
          <w:trHeight w:val="247"/>
        </w:trPr>
        <w:tc>
          <w:tcPr>
            <w:tcW w:w="696" w:type="dxa"/>
            <w:vMerge/>
            <w:vAlign w:val="center"/>
          </w:tcPr>
          <w:p w14:paraId="0649772F" w14:textId="77777777" w:rsidR="002160AD" w:rsidRDefault="002160AD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B6DE8B1" w14:textId="77777777" w:rsidR="002160AD" w:rsidRDefault="002160AD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284A4FE" w14:textId="77777777" w:rsidR="002160AD" w:rsidRDefault="002160AD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6593" w:type="dxa"/>
            <w:vAlign w:val="center"/>
          </w:tcPr>
          <w:p w14:paraId="45BA842E" w14:textId="77777777" w:rsidR="002160AD" w:rsidRDefault="002160AD" w:rsidP="002160AD">
            <w:pPr>
              <w:pStyle w:val="tablebody"/>
              <w:spacing w:before="0" w:after="0"/>
              <w:ind w:left="0" w:right="0"/>
              <w:jc w:val="both"/>
            </w:pPr>
            <w:r>
              <w:t>- Add IPA to System Software Configuration.</w:t>
            </w:r>
          </w:p>
        </w:tc>
      </w:tr>
      <w:tr w:rsidR="002160AD" w14:paraId="1422B597" w14:textId="77777777" w:rsidTr="00B26F16">
        <w:trPr>
          <w:trHeight w:val="236"/>
        </w:trPr>
        <w:tc>
          <w:tcPr>
            <w:tcW w:w="696" w:type="dxa"/>
            <w:vMerge/>
            <w:vAlign w:val="center"/>
          </w:tcPr>
          <w:p w14:paraId="51477BC9" w14:textId="77777777" w:rsidR="002160AD" w:rsidRDefault="002160AD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E64BA97" w14:textId="77777777" w:rsidR="002160AD" w:rsidRDefault="002160AD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9571443" w14:textId="77777777" w:rsidR="002160AD" w:rsidRDefault="002160AD" w:rsidP="00DE1B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22</w:t>
            </w:r>
            <w:r>
              <w:rPr>
                <w:lang w:eastAsia="ja-JP"/>
              </w:rPr>
              <w:t>,23,36,37</w:t>
            </w:r>
          </w:p>
        </w:tc>
        <w:tc>
          <w:tcPr>
            <w:tcW w:w="6593" w:type="dxa"/>
            <w:vAlign w:val="center"/>
          </w:tcPr>
          <w:p w14:paraId="5CB12D46" w14:textId="77777777" w:rsidR="002160AD" w:rsidRDefault="002160AD" w:rsidP="002160AD">
            <w:pPr>
              <w:pStyle w:val="tablebody"/>
              <w:spacing w:before="0" w:after="0"/>
              <w:ind w:left="0" w:right="0"/>
              <w:jc w:val="both"/>
            </w:pPr>
            <w:r>
              <w:t>- Add Thermal Management content.</w:t>
            </w:r>
          </w:p>
        </w:tc>
      </w:tr>
      <w:tr w:rsidR="002160AD" w14:paraId="632E5F3D" w14:textId="77777777" w:rsidTr="00B26F16">
        <w:trPr>
          <w:trHeight w:val="247"/>
        </w:trPr>
        <w:tc>
          <w:tcPr>
            <w:tcW w:w="696" w:type="dxa"/>
            <w:vMerge/>
            <w:vAlign w:val="center"/>
          </w:tcPr>
          <w:p w14:paraId="129D2F8F" w14:textId="77777777" w:rsidR="002160AD" w:rsidRDefault="002160AD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336424A" w14:textId="77777777" w:rsidR="002160AD" w:rsidRDefault="002160AD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399D358" w14:textId="77777777" w:rsidR="002160AD" w:rsidRDefault="002160AD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</w:p>
        </w:tc>
        <w:tc>
          <w:tcPr>
            <w:tcW w:w="6593" w:type="dxa"/>
            <w:vAlign w:val="center"/>
          </w:tcPr>
          <w:p w14:paraId="7F4DB53A" w14:textId="77777777" w:rsidR="002160AD" w:rsidRDefault="002160AD" w:rsidP="002160AD">
            <w:pPr>
              <w:pStyle w:val="tablebody"/>
              <w:spacing w:before="0" w:after="0"/>
              <w:ind w:left="0" w:right="0"/>
              <w:jc w:val="both"/>
            </w:pPr>
            <w:r>
              <w:t>- Update Table 4-5: ADVFS table.</w:t>
            </w:r>
          </w:p>
        </w:tc>
      </w:tr>
      <w:tr w:rsidR="002160AD" w14:paraId="6E059CF1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05089A07" w14:textId="77777777" w:rsidR="002160AD" w:rsidRDefault="002160AD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609C37A" w14:textId="77777777" w:rsidR="002160AD" w:rsidRDefault="002160AD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F9CFD5B" w14:textId="77777777" w:rsidR="002160AD" w:rsidRDefault="002160AD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30</w:t>
            </w:r>
          </w:p>
        </w:tc>
        <w:tc>
          <w:tcPr>
            <w:tcW w:w="6593" w:type="dxa"/>
            <w:vAlign w:val="center"/>
          </w:tcPr>
          <w:p w14:paraId="34B06453" w14:textId="77777777" w:rsidR="002160AD" w:rsidRDefault="002160AD" w:rsidP="002160AD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Update DT of </w:t>
            </w:r>
            <w:proofErr w:type="spellStart"/>
            <w:r>
              <w:t>CPUFreq</w:t>
            </w:r>
            <w:proofErr w:type="spellEnd"/>
            <w:r>
              <w:t xml:space="preserve"> to match with current source file.</w:t>
            </w:r>
          </w:p>
        </w:tc>
      </w:tr>
      <w:tr w:rsidR="006A1878" w14:paraId="3C9153E3" w14:textId="77777777" w:rsidTr="00B26F16">
        <w:trPr>
          <w:trHeight w:val="53"/>
        </w:trPr>
        <w:tc>
          <w:tcPr>
            <w:tcW w:w="696" w:type="dxa"/>
            <w:vMerge w:val="restart"/>
            <w:vAlign w:val="center"/>
          </w:tcPr>
          <w:p w14:paraId="6862ACC1" w14:textId="77777777" w:rsidR="006A1878" w:rsidRPr="00683C9A" w:rsidRDefault="006A1878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lang w:eastAsia="ja-JP"/>
              </w:rPr>
              <w:t>0.3</w:t>
            </w:r>
          </w:p>
        </w:tc>
        <w:tc>
          <w:tcPr>
            <w:tcW w:w="1380" w:type="dxa"/>
            <w:vMerge w:val="restart"/>
            <w:vAlign w:val="center"/>
          </w:tcPr>
          <w:p w14:paraId="2C8A54D6" w14:textId="77777777" w:rsidR="006A1878" w:rsidRPr="00683C9A" w:rsidRDefault="006A1878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lang w:eastAsia="ja-JP"/>
              </w:rPr>
              <w:t>Apr. 15, 2016</w:t>
            </w:r>
          </w:p>
        </w:tc>
        <w:tc>
          <w:tcPr>
            <w:tcW w:w="1185" w:type="dxa"/>
            <w:vAlign w:val="center"/>
          </w:tcPr>
          <w:p w14:paraId="51E55EB9" w14:textId="77777777" w:rsidR="006A1878" w:rsidRDefault="000F521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676FB5E6" w14:textId="77777777" w:rsidR="006A1878" w:rsidRDefault="006A1878" w:rsidP="001D08C2">
            <w:pPr>
              <w:pStyle w:val="tablebody"/>
              <w:spacing w:before="0" w:after="0"/>
              <w:ind w:left="0" w:right="0"/>
              <w:jc w:val="both"/>
            </w:pPr>
            <w:r w:rsidRPr="001D08C2">
              <w:t>-</w:t>
            </w:r>
            <w:r>
              <w:t xml:space="preserve"> Add R-Car M3</w:t>
            </w:r>
            <w:r w:rsidR="000F521F">
              <w:rPr>
                <w:rFonts w:hint="eastAsia"/>
                <w:lang w:eastAsia="ja-JP"/>
              </w:rPr>
              <w:t xml:space="preserve"> support</w:t>
            </w:r>
            <w:r>
              <w:t>.</w:t>
            </w:r>
          </w:p>
          <w:p w14:paraId="43A21877" w14:textId="77777777" w:rsidR="00F764DB" w:rsidRDefault="00F764DB" w:rsidP="001D08C2">
            <w:pPr>
              <w:pStyle w:val="tablebody"/>
              <w:spacing w:before="0" w:after="0"/>
              <w:ind w:left="0" w:right="0"/>
              <w:jc w:val="both"/>
            </w:pPr>
            <w:r>
              <w:t>- Correct typos</w:t>
            </w:r>
            <w:r w:rsidR="00C02871">
              <w:t>.</w:t>
            </w:r>
          </w:p>
        </w:tc>
      </w:tr>
      <w:tr w:rsidR="006A1878" w14:paraId="71A2B09E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2E4C1052" w14:textId="77777777" w:rsidR="006A1878" w:rsidRDefault="006A1878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71ADFFF" w14:textId="77777777" w:rsidR="006A1878" w:rsidRDefault="006A1878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D101B0C" w14:textId="77777777" w:rsidR="006A1878" w:rsidRDefault="006A1878" w:rsidP="00AB2CA5">
            <w:pPr>
              <w:pStyle w:val="tablebody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6593" w:type="dxa"/>
            <w:vAlign w:val="center"/>
          </w:tcPr>
          <w:p w14:paraId="0DEA53EF" w14:textId="77777777" w:rsidR="006A1878" w:rsidRPr="001D08C2" w:rsidRDefault="006A1878" w:rsidP="001D08C2">
            <w:pPr>
              <w:pStyle w:val="tablebody"/>
              <w:spacing w:before="0" w:after="0"/>
              <w:ind w:left="0" w:right="0"/>
              <w:jc w:val="both"/>
            </w:pPr>
            <w:r w:rsidRPr="001D08C2">
              <w:t>-</w:t>
            </w:r>
            <w:r>
              <w:t xml:space="preserve"> Table 1-1: Update HWM version.</w:t>
            </w:r>
          </w:p>
        </w:tc>
      </w:tr>
      <w:tr w:rsidR="006A1878" w14:paraId="74477519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095E9177" w14:textId="77777777" w:rsidR="006A1878" w:rsidRDefault="006A1878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BFF43A5" w14:textId="77777777" w:rsidR="006A1878" w:rsidRDefault="006A1878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AD2DA5F" w14:textId="77777777" w:rsidR="006A1878" w:rsidRDefault="006A1878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1</w:t>
            </w:r>
            <w:r w:rsidR="00F9208B">
              <w:rPr>
                <w:rFonts w:hint="eastAsia"/>
                <w:lang w:eastAsia="ja-JP"/>
              </w:rPr>
              <w:t>4</w:t>
            </w:r>
          </w:p>
        </w:tc>
        <w:tc>
          <w:tcPr>
            <w:tcW w:w="6593" w:type="dxa"/>
            <w:vAlign w:val="center"/>
          </w:tcPr>
          <w:p w14:paraId="661048A6" w14:textId="77777777" w:rsidR="006A1878" w:rsidRDefault="006A1878" w:rsidP="001D08C2">
            <w:pPr>
              <w:pStyle w:val="tablebody"/>
              <w:spacing w:before="0" w:after="0"/>
              <w:ind w:left="0" w:right="0"/>
              <w:jc w:val="both"/>
            </w:pPr>
            <w:r w:rsidRPr="001D08C2">
              <w:t>-</w:t>
            </w:r>
            <w:r>
              <w:t xml:space="preserve"> Table 4-5: Add 2.0GHz support.</w:t>
            </w:r>
          </w:p>
          <w:p w14:paraId="19BFF5DA" w14:textId="77777777" w:rsidR="000A15EE" w:rsidRPr="001D08C2" w:rsidRDefault="000A15EE" w:rsidP="001D08C2">
            <w:pPr>
              <w:pStyle w:val="tablebody"/>
              <w:spacing w:before="0" w:after="0"/>
              <w:ind w:left="0" w:right="0"/>
              <w:jc w:val="both"/>
            </w:pPr>
            <w:r>
              <w:t>- Figure 4-7: Update the arrow showing CPU Freq read ADVFS value</w:t>
            </w:r>
          </w:p>
        </w:tc>
      </w:tr>
      <w:tr w:rsidR="006A1878" w14:paraId="711F0085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7464362B" w14:textId="77777777" w:rsidR="006A1878" w:rsidRDefault="006A1878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37EF3A7" w14:textId="77777777" w:rsidR="006A1878" w:rsidRDefault="006A1878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8561406" w14:textId="77777777" w:rsidR="006A1878" w:rsidRDefault="006A1878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2</w:t>
            </w:r>
            <w:r w:rsidR="00555153">
              <w:rPr>
                <w:rFonts w:hint="eastAsia"/>
                <w:lang w:eastAsia="ja-JP"/>
              </w:rPr>
              <w:t>4</w:t>
            </w:r>
          </w:p>
        </w:tc>
        <w:tc>
          <w:tcPr>
            <w:tcW w:w="6593" w:type="dxa"/>
            <w:vAlign w:val="center"/>
          </w:tcPr>
          <w:p w14:paraId="194B1987" w14:textId="77777777" w:rsidR="006A1878" w:rsidRPr="001D08C2" w:rsidRDefault="006A1878" w:rsidP="001D08C2">
            <w:pPr>
              <w:pStyle w:val="tablebody"/>
              <w:spacing w:before="0" w:after="0"/>
              <w:ind w:left="0" w:right="0"/>
              <w:jc w:val="both"/>
            </w:pPr>
            <w:r w:rsidRPr="001D08C2">
              <w:t>-</w:t>
            </w:r>
            <w:r>
              <w:t xml:space="preserve"> Correct IPA starting temperature.</w:t>
            </w:r>
          </w:p>
        </w:tc>
      </w:tr>
      <w:tr w:rsidR="006A1878" w14:paraId="3DAC0F48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4D63DC29" w14:textId="77777777" w:rsidR="006A1878" w:rsidRDefault="006A1878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B01F5D4" w14:textId="77777777" w:rsidR="006A1878" w:rsidRDefault="006A1878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5406CD4" w14:textId="77777777" w:rsidR="006A1878" w:rsidRDefault="006A1878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3</w:t>
            </w:r>
            <w:r w:rsidR="00F9208B">
              <w:rPr>
                <w:rFonts w:hint="eastAsia"/>
                <w:lang w:eastAsia="ja-JP"/>
              </w:rPr>
              <w:t>0</w:t>
            </w:r>
          </w:p>
        </w:tc>
        <w:tc>
          <w:tcPr>
            <w:tcW w:w="6593" w:type="dxa"/>
            <w:vAlign w:val="center"/>
          </w:tcPr>
          <w:p w14:paraId="739BDE4C" w14:textId="77777777" w:rsidR="006A1878" w:rsidRPr="001D08C2" w:rsidRDefault="006A1878" w:rsidP="001D08C2">
            <w:pPr>
              <w:pStyle w:val="tablebody"/>
              <w:spacing w:before="0" w:after="0"/>
              <w:ind w:left="0" w:right="0"/>
              <w:jc w:val="both"/>
            </w:pPr>
            <w:r w:rsidRPr="001D08C2">
              <w:t>-</w:t>
            </w:r>
            <w:r>
              <w:t xml:space="preserve"> Figure 5-4: Update </w:t>
            </w:r>
            <w:r w:rsidR="00A57547">
              <w:t xml:space="preserve">OPP in </w:t>
            </w:r>
            <w:r>
              <w:t>device tree source file.</w:t>
            </w:r>
          </w:p>
        </w:tc>
      </w:tr>
      <w:tr w:rsidR="006A1878" w14:paraId="6B93C8D5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0CD318CC" w14:textId="77777777" w:rsidR="006A1878" w:rsidRDefault="006A1878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96B0335" w14:textId="77777777" w:rsidR="006A1878" w:rsidRDefault="006A1878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966CB77" w14:textId="77777777" w:rsidR="006A1878" w:rsidRDefault="00F9208B" w:rsidP="00AB2CA5">
            <w:pPr>
              <w:pStyle w:val="tablebody"/>
              <w:spacing w:before="0" w:after="0"/>
              <w:ind w:left="0" w:right="0"/>
              <w:jc w:val="center"/>
            </w:pPr>
            <w:r>
              <w:t>38</w:t>
            </w:r>
          </w:p>
        </w:tc>
        <w:tc>
          <w:tcPr>
            <w:tcW w:w="6593" w:type="dxa"/>
            <w:vAlign w:val="center"/>
          </w:tcPr>
          <w:p w14:paraId="37986B73" w14:textId="77777777" w:rsidR="006A1878" w:rsidRDefault="006A1878" w:rsidP="006A1878">
            <w:pPr>
              <w:pStyle w:val="tablebody"/>
              <w:spacing w:before="0" w:after="0"/>
              <w:ind w:left="0" w:right="0"/>
              <w:jc w:val="both"/>
            </w:pPr>
            <w:r w:rsidRPr="006A1878">
              <w:t>-</w:t>
            </w:r>
            <w:r>
              <w:t xml:space="preserve"> Figure 6-1: Add DT file for R-Car M3.</w:t>
            </w:r>
          </w:p>
          <w:p w14:paraId="6D5EDEBC" w14:textId="77777777" w:rsidR="00344E9A" w:rsidRPr="001D08C2" w:rsidRDefault="00344E9A" w:rsidP="006A1878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Figure 6-1: Add EMS </w:t>
            </w:r>
            <w:r w:rsidR="00393421">
              <w:t>info</w:t>
            </w:r>
            <w:r>
              <w:t>.</w:t>
            </w:r>
          </w:p>
        </w:tc>
      </w:tr>
      <w:tr w:rsidR="00A15DF2" w14:paraId="609C1241" w14:textId="77777777" w:rsidTr="00B26F16">
        <w:trPr>
          <w:trHeight w:val="53"/>
        </w:trPr>
        <w:tc>
          <w:tcPr>
            <w:tcW w:w="696" w:type="dxa"/>
            <w:vMerge w:val="restart"/>
            <w:vAlign w:val="center"/>
          </w:tcPr>
          <w:p w14:paraId="1F8C7B02" w14:textId="77777777" w:rsidR="00A15DF2" w:rsidRDefault="00A15DF2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0.4</w:t>
            </w:r>
          </w:p>
        </w:tc>
        <w:tc>
          <w:tcPr>
            <w:tcW w:w="1380" w:type="dxa"/>
            <w:vMerge w:val="restart"/>
            <w:vAlign w:val="center"/>
          </w:tcPr>
          <w:p w14:paraId="6B57B74B" w14:textId="77777777" w:rsidR="00A15DF2" w:rsidRDefault="00A250F0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Aug. </w:t>
            </w:r>
            <w:r w:rsidR="007E31E9">
              <w:rPr>
                <w:rFonts w:hint="eastAsia"/>
                <w:lang w:eastAsia="ja-JP"/>
              </w:rPr>
              <w:t>5</w:t>
            </w:r>
            <w:r w:rsidR="00A15DF2">
              <w:rPr>
                <w:lang w:eastAsia="ja-JP"/>
              </w:rPr>
              <w:t>, 2016</w:t>
            </w:r>
          </w:p>
        </w:tc>
        <w:tc>
          <w:tcPr>
            <w:tcW w:w="1185" w:type="dxa"/>
            <w:vAlign w:val="center"/>
          </w:tcPr>
          <w:p w14:paraId="1F1FA199" w14:textId="77777777" w:rsidR="00A15DF2" w:rsidRDefault="003D75BF" w:rsidP="00AB2CA5">
            <w:pPr>
              <w:pStyle w:val="tablebody"/>
              <w:spacing w:before="0" w:after="0"/>
              <w:ind w:left="0" w:right="0"/>
              <w:jc w:val="center"/>
            </w:pPr>
            <w:r>
              <w:t>All</w:t>
            </w:r>
          </w:p>
        </w:tc>
        <w:tc>
          <w:tcPr>
            <w:tcW w:w="6593" w:type="dxa"/>
            <w:vAlign w:val="center"/>
          </w:tcPr>
          <w:p w14:paraId="1B872D0C" w14:textId="77777777" w:rsidR="00A15DF2" w:rsidRDefault="003D75BF" w:rsidP="006A1878">
            <w:pPr>
              <w:pStyle w:val="tablebody"/>
              <w:spacing w:before="0" w:after="0"/>
              <w:ind w:left="0" w:right="0"/>
              <w:jc w:val="both"/>
            </w:pPr>
            <w:r>
              <w:t>- Update revision to Rev0.4, Jun.2016</w:t>
            </w:r>
            <w:r w:rsidR="00431CF4">
              <w:t>; Update Table of contents.</w:t>
            </w:r>
          </w:p>
          <w:p w14:paraId="2BD7DD42" w14:textId="77777777" w:rsidR="001870E7" w:rsidRDefault="001870E7" w:rsidP="006A1878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</w:t>
            </w:r>
            <w:r w:rsidR="00EF1FCC">
              <w:t>Replace</w:t>
            </w:r>
            <w:r>
              <w:t xml:space="preserve"> “CPU Hot-plug” </w:t>
            </w:r>
            <w:r w:rsidR="00EF1FCC">
              <w:t>by</w:t>
            </w:r>
            <w:r>
              <w:t xml:space="preserve"> “CPU </w:t>
            </w:r>
            <w:proofErr w:type="spellStart"/>
            <w:proofErr w:type="gramStart"/>
            <w:r>
              <w:t>Hotplug</w:t>
            </w:r>
            <w:proofErr w:type="spellEnd"/>
            <w:proofErr w:type="gramEnd"/>
            <w:r>
              <w:t>”</w:t>
            </w:r>
          </w:p>
          <w:p w14:paraId="134FF3C9" w14:textId="77777777" w:rsidR="00EF1FCC" w:rsidRDefault="00EF1FCC" w:rsidP="00EF1FCC">
            <w:pPr>
              <w:pStyle w:val="tablebody"/>
              <w:spacing w:before="0" w:after="0"/>
              <w:ind w:left="0" w:right="0"/>
              <w:jc w:val="both"/>
            </w:pPr>
            <w:r>
              <w:t>- Replace “Apps” by “Applications”</w:t>
            </w:r>
            <w:r w:rsidR="00A410C8">
              <w:t xml:space="preserve"> and replace “Over drive” by “</w:t>
            </w:r>
            <w:proofErr w:type="gramStart"/>
            <w:r w:rsidR="00A410C8">
              <w:t>Boost</w:t>
            </w:r>
            <w:proofErr w:type="gramEnd"/>
            <w:r w:rsidR="00A410C8">
              <w:t>”</w:t>
            </w:r>
          </w:p>
          <w:p w14:paraId="7D483271" w14:textId="77777777" w:rsidR="00B3716A" w:rsidRDefault="00321DBA" w:rsidP="00B3716A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Replace “Suspend to RAM” by “System Suspend to </w:t>
            </w:r>
            <w:proofErr w:type="gramStart"/>
            <w:r>
              <w:t>RAM</w:t>
            </w:r>
            <w:proofErr w:type="gramEnd"/>
            <w:r>
              <w:t>”</w:t>
            </w:r>
          </w:p>
          <w:p w14:paraId="55C423BE" w14:textId="77777777" w:rsidR="00321DBA" w:rsidRPr="006A1878" w:rsidRDefault="00B3716A" w:rsidP="00B3716A">
            <w:pPr>
              <w:pStyle w:val="tablebody"/>
              <w:spacing w:before="0" w:after="0"/>
              <w:ind w:left="0" w:right="0"/>
              <w:jc w:val="both"/>
            </w:pPr>
            <w:r>
              <w:t>- R</w:t>
            </w:r>
            <w:r w:rsidR="00321DBA">
              <w:t>emove all T.</w:t>
            </w:r>
            <w:proofErr w:type="gramStart"/>
            <w:r w:rsidR="00321DBA">
              <w:t>B.D</w:t>
            </w:r>
            <w:proofErr w:type="gramEnd"/>
          </w:p>
        </w:tc>
      </w:tr>
      <w:tr w:rsidR="003D75BF" w14:paraId="77F8A020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5E752679" w14:textId="77777777" w:rsidR="003D75BF" w:rsidRDefault="003D75B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F51C826" w14:textId="77777777" w:rsidR="003D75BF" w:rsidRDefault="003D75BF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F782BA1" w14:textId="77777777" w:rsidR="003D75BF" w:rsidRDefault="003D75BF" w:rsidP="0043306D">
            <w:pPr>
              <w:pStyle w:val="tablebody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6593" w:type="dxa"/>
            <w:vAlign w:val="center"/>
          </w:tcPr>
          <w:p w14:paraId="102E8074" w14:textId="77777777" w:rsidR="003D75BF" w:rsidRDefault="003D75BF" w:rsidP="0043306D">
            <w:pPr>
              <w:pStyle w:val="tablebody"/>
              <w:spacing w:before="0" w:after="0"/>
              <w:ind w:left="0" w:right="0"/>
              <w:jc w:val="both"/>
            </w:pPr>
            <w:r>
              <w:t>- Chapter 1.4: Remove restrictions of EMS</w:t>
            </w:r>
            <w:r w:rsidR="00B707C2">
              <w:t>, System Suspend to RAM</w:t>
            </w:r>
          </w:p>
          <w:p w14:paraId="6302A81F" w14:textId="77777777" w:rsidR="00A9582E" w:rsidRPr="006A1878" w:rsidRDefault="00A9582E" w:rsidP="007A73D7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Chapter 1.5: Add notice </w:t>
            </w:r>
            <w:r w:rsidR="00765052">
              <w:t xml:space="preserve">about </w:t>
            </w:r>
            <w:r>
              <w:t>CPU</w:t>
            </w:r>
            <w:r w:rsidR="00765052">
              <w:t xml:space="preserve"> </w:t>
            </w:r>
            <w:r>
              <w:t>Idle</w:t>
            </w:r>
            <w:r w:rsidR="00765052">
              <w:t xml:space="preserve"> is disabled by default</w:t>
            </w:r>
          </w:p>
        </w:tc>
      </w:tr>
      <w:tr w:rsidR="003D75BF" w14:paraId="54BF6AD3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1823D6ED" w14:textId="77777777" w:rsidR="003D75BF" w:rsidRDefault="003D75B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1F8F9C5" w14:textId="77777777" w:rsidR="003D75BF" w:rsidRDefault="003D75BF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792D2D5" w14:textId="77777777" w:rsidR="003D75BF" w:rsidRDefault="003D75BF" w:rsidP="00AB2CA5">
            <w:pPr>
              <w:pStyle w:val="tablebody"/>
              <w:spacing w:before="0" w:after="0"/>
              <w:ind w:left="0" w:right="0"/>
              <w:jc w:val="center"/>
            </w:pPr>
            <w:r>
              <w:t>4</w:t>
            </w:r>
          </w:p>
        </w:tc>
        <w:tc>
          <w:tcPr>
            <w:tcW w:w="6593" w:type="dxa"/>
            <w:vAlign w:val="center"/>
          </w:tcPr>
          <w:p w14:paraId="16AF0E2C" w14:textId="77777777" w:rsidR="003D75BF" w:rsidRPr="006A1878" w:rsidRDefault="003D75BF" w:rsidP="009216FA">
            <w:pPr>
              <w:pStyle w:val="tablebody"/>
              <w:spacing w:before="0" w:after="0"/>
              <w:ind w:left="0" w:right="0"/>
              <w:jc w:val="both"/>
            </w:pPr>
            <w:r>
              <w:t>- Figure 3-1: Add EMS block into block diagram</w:t>
            </w:r>
          </w:p>
        </w:tc>
      </w:tr>
      <w:tr w:rsidR="003D75BF" w14:paraId="6C3E828D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4E720D5F" w14:textId="77777777" w:rsidR="003D75BF" w:rsidRDefault="003D75B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877E4DC" w14:textId="77777777" w:rsidR="003D75BF" w:rsidRDefault="003D75BF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A937C3F" w14:textId="77777777" w:rsidR="003D75BF" w:rsidRDefault="003D75BF" w:rsidP="00AB2CA5">
            <w:pPr>
              <w:pStyle w:val="tablebody"/>
              <w:spacing w:before="0" w:after="0"/>
              <w:ind w:left="0" w:right="0"/>
              <w:jc w:val="center"/>
            </w:pPr>
            <w:r>
              <w:t>6</w:t>
            </w:r>
          </w:p>
        </w:tc>
        <w:tc>
          <w:tcPr>
            <w:tcW w:w="6593" w:type="dxa"/>
            <w:vAlign w:val="center"/>
          </w:tcPr>
          <w:p w14:paraId="07128329" w14:textId="77777777" w:rsidR="003D75BF" w:rsidRDefault="003D75BF" w:rsidP="003C5544">
            <w:pPr>
              <w:pStyle w:val="tablebody"/>
              <w:spacing w:before="0" w:after="0"/>
              <w:ind w:left="0" w:right="0"/>
              <w:jc w:val="both"/>
            </w:pPr>
            <w:r>
              <w:t>- Figure 4-2: Change arrow at (4) to Linux block</w:t>
            </w:r>
          </w:p>
        </w:tc>
      </w:tr>
      <w:tr w:rsidR="003D75BF" w14:paraId="2AC5EECE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35234014" w14:textId="77777777" w:rsidR="003D75BF" w:rsidRDefault="003D75B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45E05A0" w14:textId="77777777" w:rsidR="003D75BF" w:rsidRDefault="003D75BF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60A941B" w14:textId="77777777" w:rsidR="003D75BF" w:rsidRDefault="003D75BF" w:rsidP="00AB2CA5">
            <w:pPr>
              <w:pStyle w:val="tablebody"/>
              <w:spacing w:before="0" w:after="0"/>
              <w:ind w:left="0" w:right="0"/>
              <w:jc w:val="center"/>
            </w:pPr>
            <w:r>
              <w:t>11</w:t>
            </w:r>
          </w:p>
        </w:tc>
        <w:tc>
          <w:tcPr>
            <w:tcW w:w="6593" w:type="dxa"/>
            <w:vAlign w:val="center"/>
          </w:tcPr>
          <w:p w14:paraId="1EE0A681" w14:textId="77777777" w:rsidR="00AB2BFA" w:rsidRDefault="003D75BF" w:rsidP="00F34E50">
            <w:pPr>
              <w:pStyle w:val="tablebody"/>
              <w:spacing w:before="0" w:after="0"/>
              <w:ind w:left="0" w:right="0"/>
              <w:jc w:val="both"/>
            </w:pPr>
            <w:r>
              <w:t>- Chapter 4.3.1: Table 4-4: Add performance governor as default mode</w:t>
            </w:r>
            <w:r w:rsidR="00AB2BFA">
              <w:t>.</w:t>
            </w:r>
          </w:p>
          <w:p w14:paraId="2B605C69" w14:textId="77777777" w:rsidR="00AB2BFA" w:rsidRDefault="00AB2BFA" w:rsidP="00F34E50">
            <w:pPr>
              <w:pStyle w:val="tablebody"/>
              <w:spacing w:before="0" w:after="0"/>
              <w:ind w:left="0" w:right="0"/>
              <w:jc w:val="both"/>
            </w:pPr>
            <w:r>
              <w:t xml:space="preserve">And add description of </w:t>
            </w:r>
            <w:proofErr w:type="spellStart"/>
            <w:r>
              <w:t>schedutil</w:t>
            </w:r>
            <w:proofErr w:type="spellEnd"/>
            <w:r>
              <w:t xml:space="preserve"> governor.</w:t>
            </w:r>
          </w:p>
        </w:tc>
      </w:tr>
      <w:tr w:rsidR="003D75BF" w14:paraId="4F25F341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06671354" w14:textId="77777777" w:rsidR="003D75BF" w:rsidRDefault="003D75B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B5D43B9" w14:textId="77777777" w:rsidR="003D75BF" w:rsidRDefault="003D75BF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3FBF19E" w14:textId="77777777" w:rsidR="003D75BF" w:rsidRDefault="003D75BF" w:rsidP="003C5544">
            <w:pPr>
              <w:pStyle w:val="tablebody"/>
              <w:spacing w:before="0" w:after="0"/>
              <w:ind w:left="0" w:right="0"/>
              <w:jc w:val="center"/>
            </w:pPr>
            <w:r>
              <w:t>13</w:t>
            </w:r>
          </w:p>
        </w:tc>
        <w:tc>
          <w:tcPr>
            <w:tcW w:w="6593" w:type="dxa"/>
            <w:vAlign w:val="center"/>
          </w:tcPr>
          <w:p w14:paraId="7370F2F7" w14:textId="77777777" w:rsidR="003D75BF" w:rsidRDefault="003D75BF" w:rsidP="003C5544">
            <w:pPr>
              <w:pStyle w:val="tablebody"/>
              <w:spacing w:before="0" w:after="0"/>
              <w:ind w:left="0" w:right="0"/>
              <w:jc w:val="both"/>
            </w:pPr>
            <w:r>
              <w:t>- Chapter 4.3.1: Unify the name of “on-demand” by “</w:t>
            </w:r>
            <w:proofErr w:type="spellStart"/>
            <w:r>
              <w:t>Ondemand</w:t>
            </w:r>
            <w:proofErr w:type="spellEnd"/>
            <w:r>
              <w:t>”</w:t>
            </w:r>
          </w:p>
        </w:tc>
      </w:tr>
      <w:tr w:rsidR="003D75BF" w14:paraId="63D1D024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7DF1D276" w14:textId="77777777" w:rsidR="003D75BF" w:rsidRDefault="003D75B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123EE81" w14:textId="77777777" w:rsidR="003D75BF" w:rsidRDefault="003D75BF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A81AB99" w14:textId="77777777" w:rsidR="003D75BF" w:rsidRDefault="003D75BF" w:rsidP="003C5544">
            <w:pPr>
              <w:pStyle w:val="tablebody"/>
              <w:spacing w:before="0" w:after="0"/>
              <w:ind w:left="0" w:right="0"/>
              <w:jc w:val="center"/>
            </w:pPr>
            <w:r>
              <w:t>14</w:t>
            </w:r>
          </w:p>
        </w:tc>
        <w:tc>
          <w:tcPr>
            <w:tcW w:w="6593" w:type="dxa"/>
            <w:vAlign w:val="center"/>
          </w:tcPr>
          <w:p w14:paraId="7BA0D329" w14:textId="77777777" w:rsidR="003D75BF" w:rsidRDefault="003D75BF" w:rsidP="004D1016">
            <w:pPr>
              <w:pStyle w:val="tablebody"/>
              <w:spacing w:before="0" w:after="0"/>
              <w:ind w:left="0" w:right="0"/>
              <w:jc w:val="both"/>
            </w:pPr>
            <w:r>
              <w:t>- Chapter 4.3.2: Remove “DVFS0.8V” in description of AVS</w:t>
            </w:r>
          </w:p>
        </w:tc>
      </w:tr>
      <w:tr w:rsidR="003D75BF" w14:paraId="53590E5E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032AE5D9" w14:textId="77777777" w:rsidR="003D75BF" w:rsidRDefault="003D75B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FC07779" w14:textId="77777777" w:rsidR="003D75BF" w:rsidRDefault="003D75BF" w:rsidP="005205B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5B414EF" w14:textId="77777777" w:rsidR="003D75BF" w:rsidRDefault="003D75BF" w:rsidP="0043306D">
            <w:pPr>
              <w:pStyle w:val="tablebody"/>
              <w:spacing w:before="0" w:after="0"/>
              <w:ind w:left="0" w:right="0"/>
              <w:jc w:val="center"/>
            </w:pPr>
            <w:r>
              <w:t>14</w:t>
            </w:r>
          </w:p>
        </w:tc>
        <w:tc>
          <w:tcPr>
            <w:tcW w:w="6593" w:type="dxa"/>
            <w:vAlign w:val="center"/>
          </w:tcPr>
          <w:p w14:paraId="5893D33D" w14:textId="77777777" w:rsidR="003D75BF" w:rsidRDefault="003D75BF" w:rsidP="004D1016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Chapter </w:t>
            </w:r>
            <w:proofErr w:type="gramStart"/>
            <w:r>
              <w:t>4.3.2:Table</w:t>
            </w:r>
            <w:proofErr w:type="gramEnd"/>
            <w:r>
              <w:t xml:space="preserve"> 4-5: Remove OPP column &amp; add Operating mode column</w:t>
            </w:r>
            <w:r w:rsidR="000F5693">
              <w:t>.</w:t>
            </w:r>
          </w:p>
          <w:p w14:paraId="3A1BB0C3" w14:textId="77777777" w:rsidR="000F5693" w:rsidRDefault="000F5693" w:rsidP="004D1016">
            <w:pPr>
              <w:pStyle w:val="tablebody"/>
              <w:spacing w:before="0" w:after="0"/>
              <w:ind w:left="0" w:right="0"/>
              <w:jc w:val="both"/>
            </w:pPr>
            <w:r>
              <w:t>And remove 1.8GHz-&gt;2.0GHz.</w:t>
            </w:r>
          </w:p>
        </w:tc>
      </w:tr>
      <w:tr w:rsidR="000F5693" w14:paraId="034FFD80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1A890AB6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66CA470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0ED18A1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14</w:t>
            </w:r>
          </w:p>
        </w:tc>
        <w:tc>
          <w:tcPr>
            <w:tcW w:w="6593" w:type="dxa"/>
            <w:vAlign w:val="center"/>
          </w:tcPr>
          <w:p w14:paraId="02D6BE52" w14:textId="77777777" w:rsidR="000F5693" w:rsidRDefault="000F5693" w:rsidP="000F5693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Chapter </w:t>
            </w:r>
            <w:proofErr w:type="gramStart"/>
            <w:r>
              <w:t>4.3.2:Add</w:t>
            </w:r>
            <w:proofErr w:type="gramEnd"/>
            <w:r>
              <w:t xml:space="preserve"> Table 4-6: ADVFS table of M3</w:t>
            </w:r>
          </w:p>
        </w:tc>
      </w:tr>
      <w:tr w:rsidR="000F5693" w14:paraId="5DED008B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2EBCC356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A9E8EAF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FD4969B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15</w:t>
            </w:r>
          </w:p>
        </w:tc>
        <w:tc>
          <w:tcPr>
            <w:tcW w:w="6593" w:type="dxa"/>
            <w:vAlign w:val="center"/>
          </w:tcPr>
          <w:p w14:paraId="29A299A4" w14:textId="77777777" w:rsidR="000F5693" w:rsidRDefault="000F5693" w:rsidP="000F5693">
            <w:pPr>
              <w:pStyle w:val="tablebody"/>
              <w:spacing w:before="0" w:after="0"/>
              <w:ind w:left="0" w:right="0"/>
              <w:jc w:val="both"/>
            </w:pPr>
            <w:r>
              <w:t>- Add description for Figure 4-7</w:t>
            </w:r>
          </w:p>
        </w:tc>
      </w:tr>
      <w:tr w:rsidR="000F5693" w14:paraId="1D4B3D68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683AB7C6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FA91A9F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56F0AA0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15</w:t>
            </w:r>
          </w:p>
        </w:tc>
        <w:tc>
          <w:tcPr>
            <w:tcW w:w="6593" w:type="dxa"/>
            <w:vAlign w:val="center"/>
          </w:tcPr>
          <w:p w14:paraId="0FF74CD5" w14:textId="77777777" w:rsidR="000F5693" w:rsidRPr="006A1878" w:rsidRDefault="000F5693" w:rsidP="000F5693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Add chapter: </w:t>
            </w:r>
            <w:r w:rsidRPr="00CD081E">
              <w:t>4.3.3</w:t>
            </w:r>
            <w:r w:rsidRPr="00CD081E">
              <w:tab/>
              <w:t>Required PMIC features</w:t>
            </w:r>
          </w:p>
        </w:tc>
      </w:tr>
      <w:tr w:rsidR="000F5693" w14:paraId="74A92891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6A7F70D5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618821B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54420C5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20</w:t>
            </w:r>
          </w:p>
        </w:tc>
        <w:tc>
          <w:tcPr>
            <w:tcW w:w="6593" w:type="dxa"/>
            <w:vAlign w:val="center"/>
          </w:tcPr>
          <w:p w14:paraId="01AA130A" w14:textId="77777777" w:rsidR="000F5693" w:rsidRDefault="000F5693" w:rsidP="00F25463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Figure</w:t>
            </w:r>
            <w:r w:rsidR="00F25463">
              <w:rPr>
                <w:lang w:eastAsia="ja-JP"/>
              </w:rPr>
              <w:t xml:space="preserve"> 4-11</w:t>
            </w:r>
            <w:r>
              <w:rPr>
                <w:noProof/>
              </w:rPr>
              <w:t>: Add “CPU Hotplug Framework” add arrow 3, replace GPIO by I2C.</w:t>
            </w:r>
          </w:p>
        </w:tc>
      </w:tr>
      <w:tr w:rsidR="000F5693" w14:paraId="7C6AB14C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18863CE3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0DA995E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D3AA13D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22</w:t>
            </w:r>
          </w:p>
        </w:tc>
        <w:tc>
          <w:tcPr>
            <w:tcW w:w="6593" w:type="dxa"/>
            <w:vAlign w:val="center"/>
          </w:tcPr>
          <w:p w14:paraId="1D485ED4" w14:textId="77777777" w:rsidR="000F5693" w:rsidRDefault="000F5693" w:rsidP="000F5693">
            <w:pPr>
              <w:pStyle w:val="tablebody"/>
              <w:spacing w:before="0" w:after="0"/>
              <w:ind w:left="0" w:right="0"/>
              <w:jc w:val="both"/>
            </w:pPr>
            <w:r>
              <w:t>- Table 4-7: Update EMS description</w:t>
            </w:r>
          </w:p>
        </w:tc>
      </w:tr>
      <w:tr w:rsidR="000F5693" w14:paraId="0FA92160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242098FD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199D670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5C446D3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23</w:t>
            </w:r>
          </w:p>
        </w:tc>
        <w:tc>
          <w:tcPr>
            <w:tcW w:w="6593" w:type="dxa"/>
            <w:vAlign w:val="center"/>
          </w:tcPr>
          <w:p w14:paraId="65DDF912" w14:textId="77777777" w:rsidR="000F5693" w:rsidRPr="006A1878" w:rsidRDefault="000F5693" w:rsidP="000F5693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Figure 4-13: Update relationship of EMS and CPU </w:t>
            </w:r>
            <w:proofErr w:type="spellStart"/>
            <w:r>
              <w:t>Hotplug</w:t>
            </w:r>
            <w:proofErr w:type="spellEnd"/>
            <w:r>
              <w:t xml:space="preserve">, </w:t>
            </w:r>
            <w:proofErr w:type="spellStart"/>
            <w:r>
              <w:t>CPUFreq</w:t>
            </w:r>
            <w:proofErr w:type="spellEnd"/>
            <w:r>
              <w:t xml:space="preserve"> Framework</w:t>
            </w:r>
          </w:p>
        </w:tc>
      </w:tr>
      <w:tr w:rsidR="000F5693" w14:paraId="4D5510DB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667220B0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35CDE59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CCAD113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24</w:t>
            </w:r>
          </w:p>
        </w:tc>
        <w:tc>
          <w:tcPr>
            <w:tcW w:w="6593" w:type="dxa"/>
            <w:vAlign w:val="center"/>
          </w:tcPr>
          <w:p w14:paraId="6BC3B073" w14:textId="77777777" w:rsidR="000F5693" w:rsidRDefault="000F5693" w:rsidP="000F5693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Figure 4-14: Add CPU </w:t>
            </w:r>
            <w:proofErr w:type="spellStart"/>
            <w:r>
              <w:t>Hotplug</w:t>
            </w:r>
            <w:proofErr w:type="spellEnd"/>
            <w:r>
              <w:t xml:space="preserve"> framework</w:t>
            </w:r>
          </w:p>
        </w:tc>
      </w:tr>
      <w:tr w:rsidR="000F5693" w14:paraId="47223B9D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53747CBF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6E28766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B712FFE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25</w:t>
            </w:r>
          </w:p>
        </w:tc>
        <w:tc>
          <w:tcPr>
            <w:tcW w:w="6593" w:type="dxa"/>
            <w:vAlign w:val="center"/>
          </w:tcPr>
          <w:p w14:paraId="304AF83E" w14:textId="77777777" w:rsidR="000F5693" w:rsidRDefault="000F5693" w:rsidP="000F5693">
            <w:pPr>
              <w:pStyle w:val="tablebody"/>
              <w:spacing w:before="0" w:after="0"/>
              <w:ind w:left="0" w:right="0"/>
            </w:pPr>
            <w:r>
              <w:t>- Figure 4-</w:t>
            </w:r>
            <w:proofErr w:type="gramStart"/>
            <w:r>
              <w:t>15:Update</w:t>
            </w:r>
            <w:proofErr w:type="gramEnd"/>
            <w:r>
              <w:t xml:space="preserve"> relationship of EMS and CPU </w:t>
            </w:r>
            <w:proofErr w:type="spellStart"/>
            <w:r>
              <w:t>Hotplug</w:t>
            </w:r>
            <w:proofErr w:type="spellEnd"/>
            <w:r>
              <w:t xml:space="preserve">, </w:t>
            </w:r>
            <w:proofErr w:type="spellStart"/>
            <w:r>
              <w:t>CPUFreq</w:t>
            </w:r>
            <w:proofErr w:type="spellEnd"/>
            <w:r>
              <w:t xml:space="preserve"> Framework</w:t>
            </w:r>
          </w:p>
        </w:tc>
      </w:tr>
      <w:tr w:rsidR="000F5693" w14:paraId="2C999D0B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0755CEC1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1E977FE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4ACEF63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25</w:t>
            </w:r>
          </w:p>
        </w:tc>
        <w:tc>
          <w:tcPr>
            <w:tcW w:w="6593" w:type="dxa"/>
            <w:vAlign w:val="center"/>
          </w:tcPr>
          <w:p w14:paraId="296897F0" w14:textId="77777777" w:rsidR="000F5693" w:rsidRPr="006A1878" w:rsidRDefault="000F5693" w:rsidP="000F5693">
            <w:pPr>
              <w:pStyle w:val="tablebody"/>
              <w:spacing w:before="0" w:after="0"/>
              <w:ind w:left="0" w:right="0"/>
            </w:pPr>
            <w:r>
              <w:t xml:space="preserve">- Chapter </w:t>
            </w:r>
            <w:proofErr w:type="gramStart"/>
            <w:r>
              <w:t>4.6.2:Update</w:t>
            </w:r>
            <w:proofErr w:type="gramEnd"/>
            <w:r>
              <w:t xml:space="preserve"> and explain relationship of EMS and </w:t>
            </w:r>
            <w:proofErr w:type="spellStart"/>
            <w:r>
              <w:t>CPUFreq</w:t>
            </w:r>
            <w:proofErr w:type="spellEnd"/>
            <w:r>
              <w:t xml:space="preserve"> Framework</w:t>
            </w:r>
          </w:p>
        </w:tc>
      </w:tr>
      <w:tr w:rsidR="000F5693" w14:paraId="25D31633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1C2A7415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3B40F3D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DB9672F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26</w:t>
            </w:r>
          </w:p>
        </w:tc>
        <w:tc>
          <w:tcPr>
            <w:tcW w:w="6593" w:type="dxa"/>
            <w:vAlign w:val="center"/>
          </w:tcPr>
          <w:p w14:paraId="5CB84F9D" w14:textId="77777777" w:rsidR="000F5693" w:rsidRDefault="000F5693" w:rsidP="000F5693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Figure 4-16: Add CPU </w:t>
            </w:r>
            <w:proofErr w:type="spellStart"/>
            <w:r>
              <w:t>Hotplug</w:t>
            </w:r>
            <w:proofErr w:type="spellEnd"/>
            <w:r>
              <w:t xml:space="preserve"> Framework</w:t>
            </w:r>
          </w:p>
        </w:tc>
      </w:tr>
      <w:tr w:rsidR="000F5693" w14:paraId="0B02D55B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2E07660A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CE25A5B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2B15543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27</w:t>
            </w:r>
          </w:p>
        </w:tc>
        <w:tc>
          <w:tcPr>
            <w:tcW w:w="6593" w:type="dxa"/>
            <w:vAlign w:val="center"/>
          </w:tcPr>
          <w:p w14:paraId="2820BD17" w14:textId="77777777" w:rsidR="000F5693" w:rsidRDefault="000F5693" w:rsidP="000F5693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Table 5-1: Add </w:t>
            </w:r>
            <w:r w:rsidRPr="00167E78">
              <w:t>/sys/device</w:t>
            </w:r>
            <w:r>
              <w:t>s</w:t>
            </w:r>
            <w:r w:rsidRPr="00167E78">
              <w:t>/system/</w:t>
            </w:r>
            <w:proofErr w:type="spellStart"/>
            <w:r w:rsidRPr="00167E78">
              <w:t>cpu</w:t>
            </w:r>
            <w:proofErr w:type="spellEnd"/>
            <w:r w:rsidRPr="00167E78">
              <w:t>/</w:t>
            </w:r>
            <w:proofErr w:type="spellStart"/>
            <w:r w:rsidRPr="00167E78">
              <w:t>cpufreq</w:t>
            </w:r>
            <w:proofErr w:type="spellEnd"/>
            <w:r>
              <w:t xml:space="preserve">/boost for </w:t>
            </w:r>
            <w:proofErr w:type="spellStart"/>
            <w:r>
              <w:t>CPUFreq</w:t>
            </w:r>
            <w:proofErr w:type="spellEnd"/>
          </w:p>
        </w:tc>
      </w:tr>
      <w:tr w:rsidR="000F5693" w14:paraId="0D9464B3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06BFA7CE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1952F9B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34FEF66" w14:textId="77777777" w:rsidR="000F5693" w:rsidRDefault="000F5693" w:rsidP="000F5693">
            <w:pPr>
              <w:pStyle w:val="tablebody"/>
              <w:spacing w:before="0" w:after="0"/>
              <w:ind w:left="0" w:right="0"/>
              <w:jc w:val="center"/>
            </w:pPr>
            <w:r>
              <w:t>29</w:t>
            </w:r>
          </w:p>
        </w:tc>
        <w:tc>
          <w:tcPr>
            <w:tcW w:w="6593" w:type="dxa"/>
            <w:vAlign w:val="center"/>
          </w:tcPr>
          <w:p w14:paraId="3CA00EB2" w14:textId="77777777" w:rsidR="000F5693" w:rsidRDefault="000F5693" w:rsidP="000F5693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Chapter 5.2.1: Update description for Figure 5-2: </w:t>
            </w:r>
            <w:proofErr w:type="spellStart"/>
            <w:r>
              <w:t>CPUIdle</w:t>
            </w:r>
            <w:proofErr w:type="spellEnd"/>
            <w:r>
              <w:t xml:space="preserve"> parameters are just referen</w:t>
            </w:r>
            <w:r w:rsidR="003F53FC">
              <w:t>ce</w:t>
            </w:r>
            <w:r>
              <w:t xml:space="preserve"> value and need to be tuned in customer environment.</w:t>
            </w:r>
          </w:p>
          <w:p w14:paraId="6360A485" w14:textId="77777777" w:rsidR="00457449" w:rsidRPr="006A1878" w:rsidRDefault="00457449" w:rsidP="00457449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Figure 5-2: Add </w:t>
            </w:r>
            <w:proofErr w:type="gramStart"/>
            <w:r>
              <w:t xml:space="preserve">‘ </w:t>
            </w:r>
            <w:r>
              <w:rPr>
                <w:lang w:eastAsia="ja-JP"/>
              </w:rPr>
              <w:t>status</w:t>
            </w:r>
            <w:proofErr w:type="gramEnd"/>
            <w:r>
              <w:rPr>
                <w:lang w:eastAsia="ja-JP"/>
              </w:rPr>
              <w:t xml:space="preserve"> = "disabled" ‘</w:t>
            </w:r>
          </w:p>
        </w:tc>
      </w:tr>
      <w:tr w:rsidR="001E10D0" w14:paraId="6C1C715E" w14:textId="77777777" w:rsidTr="00B26F16">
        <w:trPr>
          <w:trHeight w:val="53"/>
        </w:trPr>
        <w:tc>
          <w:tcPr>
            <w:tcW w:w="696" w:type="dxa"/>
            <w:vMerge/>
            <w:vAlign w:val="center"/>
          </w:tcPr>
          <w:p w14:paraId="10E7ED77" w14:textId="77777777" w:rsidR="001E10D0" w:rsidRDefault="001E10D0" w:rsidP="001E10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C8D97D1" w14:textId="77777777" w:rsidR="001E10D0" w:rsidRDefault="001E10D0" w:rsidP="001E10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F05FF7F" w14:textId="77777777" w:rsidR="001E10D0" w:rsidRDefault="001E10D0" w:rsidP="001E10D0">
            <w:pPr>
              <w:pStyle w:val="tablebody"/>
              <w:spacing w:before="0" w:after="0"/>
              <w:ind w:left="0" w:right="0"/>
              <w:jc w:val="center"/>
            </w:pPr>
            <w:r>
              <w:t>29-30</w:t>
            </w:r>
          </w:p>
        </w:tc>
        <w:tc>
          <w:tcPr>
            <w:tcW w:w="6593" w:type="dxa"/>
            <w:vAlign w:val="center"/>
          </w:tcPr>
          <w:p w14:paraId="34278B6C" w14:textId="77777777" w:rsidR="001E10D0" w:rsidRPr="006A1878" w:rsidRDefault="001E10D0" w:rsidP="001E10D0">
            <w:pPr>
              <w:pStyle w:val="tablebody"/>
              <w:spacing w:before="0" w:after="0"/>
              <w:ind w:left="0" w:right="0"/>
              <w:jc w:val="both"/>
            </w:pPr>
            <w:r>
              <w:t>- Chapter 5.2.2: Add “</w:t>
            </w:r>
            <w:r w:rsidRPr="001E10D0">
              <w:t>Enable CPU Idle at boot time by default</w:t>
            </w:r>
            <w:r>
              <w:t>” and “</w:t>
            </w:r>
            <w:r w:rsidRPr="001E10D0">
              <w:t>Enable/disable CPU Idle at Runtime</w:t>
            </w:r>
            <w:r>
              <w:t>”.</w:t>
            </w:r>
          </w:p>
        </w:tc>
      </w:tr>
    </w:tbl>
    <w:p w14:paraId="1A3619C3" w14:textId="77777777" w:rsidR="00F34E50" w:rsidRDefault="00F34E50" w:rsidP="0060061A"/>
    <w:tbl>
      <w:tblPr>
        <w:tblW w:w="985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0"/>
        <w:gridCol w:w="1446"/>
        <w:gridCol w:w="1185"/>
        <w:gridCol w:w="6593"/>
      </w:tblGrid>
      <w:tr w:rsidR="00F34E50" w:rsidRPr="004A4EC1" w14:paraId="09E10226" w14:textId="77777777" w:rsidTr="00B26F16">
        <w:trPr>
          <w:cantSplit/>
        </w:trPr>
        <w:tc>
          <w:tcPr>
            <w:tcW w:w="630" w:type="dxa"/>
            <w:vMerge w:val="restart"/>
          </w:tcPr>
          <w:p w14:paraId="288715FF" w14:textId="77777777" w:rsidR="00F34E50" w:rsidRPr="004A4EC1" w:rsidRDefault="00F34E50" w:rsidP="0043306D">
            <w:pPr>
              <w:pStyle w:val="tablehead"/>
            </w:pPr>
            <w:r w:rsidRPr="004A4EC1">
              <w:lastRenderedPageBreak/>
              <w:t>Rev.</w:t>
            </w:r>
          </w:p>
        </w:tc>
        <w:tc>
          <w:tcPr>
            <w:tcW w:w="1446" w:type="dxa"/>
            <w:vMerge w:val="restart"/>
          </w:tcPr>
          <w:p w14:paraId="6163AE67" w14:textId="77777777" w:rsidR="00F34E50" w:rsidRPr="004A4EC1" w:rsidRDefault="00F34E50" w:rsidP="0043306D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</w:tcPr>
          <w:p w14:paraId="48268C4B" w14:textId="77777777" w:rsidR="00F34E50" w:rsidRPr="004A4EC1" w:rsidRDefault="00F34E50" w:rsidP="0043306D">
            <w:pPr>
              <w:pStyle w:val="tablehead"/>
            </w:pPr>
            <w:r w:rsidRPr="004A4EC1">
              <w:t>Description</w:t>
            </w:r>
          </w:p>
        </w:tc>
      </w:tr>
      <w:tr w:rsidR="00F34E50" w:rsidRPr="004A4EC1" w14:paraId="5C5FB091" w14:textId="77777777" w:rsidTr="00B26F16">
        <w:trPr>
          <w:cantSplit/>
        </w:trPr>
        <w:tc>
          <w:tcPr>
            <w:tcW w:w="630" w:type="dxa"/>
            <w:vMerge/>
          </w:tcPr>
          <w:p w14:paraId="181C2AAC" w14:textId="77777777" w:rsidR="00F34E50" w:rsidRPr="004A4EC1" w:rsidRDefault="00F34E50" w:rsidP="0043306D">
            <w:pPr>
              <w:pStyle w:val="tablehead"/>
            </w:pPr>
          </w:p>
        </w:tc>
        <w:tc>
          <w:tcPr>
            <w:tcW w:w="1446" w:type="dxa"/>
            <w:vMerge/>
          </w:tcPr>
          <w:p w14:paraId="0B9DCB2D" w14:textId="77777777" w:rsidR="00F34E50" w:rsidRPr="004A4EC1" w:rsidRDefault="00F34E50" w:rsidP="0043306D">
            <w:pPr>
              <w:pStyle w:val="tablehead"/>
            </w:pPr>
          </w:p>
        </w:tc>
        <w:tc>
          <w:tcPr>
            <w:tcW w:w="1185" w:type="dxa"/>
          </w:tcPr>
          <w:p w14:paraId="3F8823C9" w14:textId="77777777" w:rsidR="00F34E50" w:rsidRPr="004A4EC1" w:rsidRDefault="00F34E50" w:rsidP="0043306D">
            <w:pPr>
              <w:pStyle w:val="tablehead"/>
            </w:pPr>
            <w:r w:rsidRPr="004A4EC1">
              <w:t>Page</w:t>
            </w:r>
          </w:p>
        </w:tc>
        <w:tc>
          <w:tcPr>
            <w:tcW w:w="6593" w:type="dxa"/>
          </w:tcPr>
          <w:p w14:paraId="64D1B6D3" w14:textId="77777777" w:rsidR="00F34E50" w:rsidRPr="004A4EC1" w:rsidRDefault="00F34E50" w:rsidP="0043306D">
            <w:pPr>
              <w:pStyle w:val="tablehead"/>
            </w:pPr>
            <w:r w:rsidRPr="004A4EC1">
              <w:t>Summary</w:t>
            </w:r>
          </w:p>
        </w:tc>
      </w:tr>
      <w:tr w:rsidR="004C7484" w:rsidRPr="006F2E96" w14:paraId="4705C318" w14:textId="77777777" w:rsidTr="00B26F16">
        <w:trPr>
          <w:trHeight w:val="236"/>
        </w:trPr>
        <w:tc>
          <w:tcPr>
            <w:tcW w:w="630" w:type="dxa"/>
            <w:vMerge w:val="restart"/>
            <w:vAlign w:val="center"/>
          </w:tcPr>
          <w:p w14:paraId="5E058470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0.4</w:t>
            </w:r>
          </w:p>
        </w:tc>
        <w:tc>
          <w:tcPr>
            <w:tcW w:w="1446" w:type="dxa"/>
            <w:vMerge w:val="restart"/>
            <w:vAlign w:val="center"/>
          </w:tcPr>
          <w:p w14:paraId="14B6ADC2" w14:textId="77777777" w:rsidR="004C7484" w:rsidRDefault="004C7484" w:rsidP="007E31E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Aug. </w:t>
            </w:r>
            <w:r w:rsidR="007E31E9">
              <w:rPr>
                <w:lang w:eastAsia="ja-JP"/>
              </w:rPr>
              <w:t>5</w:t>
            </w:r>
            <w:r>
              <w:rPr>
                <w:lang w:eastAsia="ja-JP"/>
              </w:rPr>
              <w:t>, 2016</w:t>
            </w:r>
          </w:p>
        </w:tc>
        <w:tc>
          <w:tcPr>
            <w:tcW w:w="1185" w:type="dxa"/>
            <w:vAlign w:val="center"/>
          </w:tcPr>
          <w:p w14:paraId="3F34A2A0" w14:textId="77777777" w:rsidR="004C7484" w:rsidRDefault="004C7484" w:rsidP="00981E26">
            <w:pPr>
              <w:pStyle w:val="tablebody"/>
              <w:spacing w:before="0" w:after="0"/>
              <w:ind w:left="0" w:right="0"/>
              <w:jc w:val="center"/>
            </w:pPr>
            <w:r>
              <w:t>31</w:t>
            </w:r>
          </w:p>
        </w:tc>
        <w:tc>
          <w:tcPr>
            <w:tcW w:w="6593" w:type="dxa"/>
            <w:vAlign w:val="center"/>
          </w:tcPr>
          <w:p w14:paraId="614FA1F9" w14:textId="77777777" w:rsidR="004C7484" w:rsidRPr="006A1878" w:rsidRDefault="004C7484" w:rsidP="00981E26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Figure 5.6: Change label and name of </w:t>
            </w:r>
            <w:proofErr w:type="spellStart"/>
            <w:r>
              <w:t>opp</w:t>
            </w:r>
            <w:proofErr w:type="spellEnd"/>
            <w:r>
              <w:t xml:space="preserve"> </w:t>
            </w:r>
            <w:proofErr w:type="gramStart"/>
            <w:r>
              <w:t>tables, and</w:t>
            </w:r>
            <w:proofErr w:type="gramEnd"/>
            <w:r>
              <w:t xml:space="preserve"> remove </w:t>
            </w:r>
            <w:proofErr w:type="spellStart"/>
            <w:r>
              <w:t>opps</w:t>
            </w:r>
            <w:proofErr w:type="spellEnd"/>
            <w:r>
              <w:t xml:space="preserve"> for 1.8Ghz-2.0Ghz.</w:t>
            </w:r>
          </w:p>
        </w:tc>
      </w:tr>
      <w:tr w:rsidR="00E7597B" w14:paraId="324E9CA8" w14:textId="77777777" w:rsidTr="00B26F16">
        <w:trPr>
          <w:trHeight w:val="247"/>
        </w:trPr>
        <w:tc>
          <w:tcPr>
            <w:tcW w:w="630" w:type="dxa"/>
            <w:vMerge/>
            <w:vAlign w:val="center"/>
          </w:tcPr>
          <w:p w14:paraId="431A504D" w14:textId="77777777" w:rsidR="00E7597B" w:rsidRDefault="00E7597B" w:rsidP="00E7597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638778FB" w14:textId="77777777" w:rsidR="00E7597B" w:rsidRDefault="00E7597B" w:rsidP="00E7597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F391B4F" w14:textId="77777777" w:rsidR="00E7597B" w:rsidRDefault="00E7597B" w:rsidP="00E7597B">
            <w:pPr>
              <w:pStyle w:val="tablebody"/>
              <w:spacing w:before="0" w:after="0"/>
              <w:ind w:left="0" w:right="0"/>
              <w:jc w:val="center"/>
            </w:pPr>
            <w:r>
              <w:t>33</w:t>
            </w:r>
          </w:p>
        </w:tc>
        <w:tc>
          <w:tcPr>
            <w:tcW w:w="6593" w:type="dxa"/>
            <w:vAlign w:val="center"/>
          </w:tcPr>
          <w:p w14:paraId="2CD995A5" w14:textId="77777777" w:rsidR="00E7597B" w:rsidRDefault="00E7597B" w:rsidP="00E7597B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Figure 5-7: Update command to change the frequency of CPU </w:t>
            </w:r>
          </w:p>
        </w:tc>
      </w:tr>
      <w:tr w:rsidR="004C7484" w14:paraId="544C0A49" w14:textId="77777777" w:rsidTr="00B26F16">
        <w:trPr>
          <w:trHeight w:val="247"/>
        </w:trPr>
        <w:tc>
          <w:tcPr>
            <w:tcW w:w="630" w:type="dxa"/>
            <w:vMerge/>
            <w:vAlign w:val="center"/>
          </w:tcPr>
          <w:p w14:paraId="0CDC97F9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5BEF51E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9CE2238" w14:textId="77777777" w:rsidR="004C7484" w:rsidRDefault="004C7484" w:rsidP="00981E26">
            <w:pPr>
              <w:pStyle w:val="tablebody"/>
              <w:spacing w:before="0" w:after="0"/>
              <w:ind w:left="0" w:right="0"/>
              <w:jc w:val="center"/>
            </w:pPr>
            <w:r>
              <w:t>34</w:t>
            </w:r>
          </w:p>
        </w:tc>
        <w:tc>
          <w:tcPr>
            <w:tcW w:w="6593" w:type="dxa"/>
            <w:vAlign w:val="center"/>
          </w:tcPr>
          <w:p w14:paraId="4403792A" w14:textId="282C587B" w:rsidR="004C7484" w:rsidRDefault="004C7484" w:rsidP="00981E26">
            <w:pPr>
              <w:pStyle w:val="tablebody"/>
              <w:spacing w:before="0" w:after="0"/>
              <w:ind w:left="0" w:right="0"/>
              <w:jc w:val="both"/>
            </w:pPr>
            <w:r>
              <w:t>- Figure 5-</w:t>
            </w:r>
            <w:r w:rsidR="00392E2D">
              <w:t>10</w:t>
            </w:r>
            <w:r>
              <w:t xml:space="preserve">: Update necessary steps for Suspend to RAM </w:t>
            </w:r>
          </w:p>
        </w:tc>
      </w:tr>
      <w:tr w:rsidR="004C7484" w14:paraId="34AF54E4" w14:textId="77777777" w:rsidTr="00B26F16">
        <w:trPr>
          <w:trHeight w:val="247"/>
        </w:trPr>
        <w:tc>
          <w:tcPr>
            <w:tcW w:w="630" w:type="dxa"/>
            <w:vMerge/>
            <w:vAlign w:val="center"/>
          </w:tcPr>
          <w:p w14:paraId="04337E0C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6773893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6C22B4D" w14:textId="77777777" w:rsidR="004C7484" w:rsidRDefault="004C7484" w:rsidP="00981E26">
            <w:pPr>
              <w:pStyle w:val="tablebody"/>
              <w:spacing w:before="0" w:after="0"/>
              <w:ind w:left="0" w:right="0"/>
              <w:jc w:val="center"/>
            </w:pPr>
            <w:r>
              <w:t>35</w:t>
            </w:r>
          </w:p>
        </w:tc>
        <w:tc>
          <w:tcPr>
            <w:tcW w:w="6593" w:type="dxa"/>
            <w:vAlign w:val="center"/>
          </w:tcPr>
          <w:p w14:paraId="42042940" w14:textId="77777777" w:rsidR="004C7484" w:rsidRDefault="004C7484" w:rsidP="00F34E50">
            <w:pPr>
              <w:pStyle w:val="tablebody"/>
              <w:spacing w:before="0" w:after="0"/>
              <w:ind w:left="0" w:right="0"/>
              <w:jc w:val="both"/>
            </w:pPr>
            <w:r>
              <w:t>- Add chapter 5.4.3: Support Suspend to RAM in device driver code</w:t>
            </w:r>
          </w:p>
        </w:tc>
      </w:tr>
      <w:tr w:rsidR="004C7484" w14:paraId="3B255DCC" w14:textId="77777777" w:rsidTr="00B26F16">
        <w:trPr>
          <w:trHeight w:val="236"/>
        </w:trPr>
        <w:tc>
          <w:tcPr>
            <w:tcW w:w="630" w:type="dxa"/>
            <w:vMerge/>
            <w:vAlign w:val="center"/>
          </w:tcPr>
          <w:p w14:paraId="45588419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6FD081AE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D0BDECE" w14:textId="77777777" w:rsidR="004C7484" w:rsidRDefault="004C7484" w:rsidP="00981E26">
            <w:pPr>
              <w:pStyle w:val="tablebody"/>
              <w:spacing w:before="0" w:after="0"/>
              <w:ind w:left="0" w:right="0"/>
              <w:jc w:val="center"/>
            </w:pPr>
            <w:r>
              <w:t>37</w:t>
            </w:r>
          </w:p>
        </w:tc>
        <w:tc>
          <w:tcPr>
            <w:tcW w:w="6593" w:type="dxa"/>
            <w:vAlign w:val="center"/>
          </w:tcPr>
          <w:p w14:paraId="3B6F6292" w14:textId="77777777" w:rsidR="004C7484" w:rsidRDefault="004C7484" w:rsidP="00981E26">
            <w:pPr>
              <w:pStyle w:val="tablebody"/>
              <w:spacing w:before="0" w:after="0"/>
              <w:ind w:left="0" w:right="0"/>
              <w:jc w:val="both"/>
            </w:pPr>
            <w:r>
              <w:t>- Update power domains’ id in table 5-2 and figure 5-12.</w:t>
            </w:r>
          </w:p>
        </w:tc>
      </w:tr>
      <w:tr w:rsidR="004C7484" w14:paraId="02B7DF2D" w14:textId="77777777" w:rsidTr="00B26F16">
        <w:trPr>
          <w:trHeight w:val="247"/>
        </w:trPr>
        <w:tc>
          <w:tcPr>
            <w:tcW w:w="630" w:type="dxa"/>
            <w:vMerge/>
            <w:vAlign w:val="center"/>
          </w:tcPr>
          <w:p w14:paraId="238C1E06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1688786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223F420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</w:pPr>
            <w:r>
              <w:t>40</w:t>
            </w:r>
          </w:p>
        </w:tc>
        <w:tc>
          <w:tcPr>
            <w:tcW w:w="6593" w:type="dxa"/>
            <w:vAlign w:val="center"/>
          </w:tcPr>
          <w:p w14:paraId="28593E4D" w14:textId="77777777" w:rsidR="004C7484" w:rsidRDefault="004C7484" w:rsidP="001D0F48">
            <w:pPr>
              <w:pStyle w:val="tablebody"/>
              <w:spacing w:before="0" w:after="0"/>
              <w:ind w:left="0" w:right="0"/>
              <w:jc w:val="both"/>
            </w:pPr>
            <w:r>
              <w:t>- Chapter 5.6.1: Update description for IPA/EMS and update figure 5-14</w:t>
            </w:r>
          </w:p>
        </w:tc>
      </w:tr>
      <w:tr w:rsidR="004C7484" w14:paraId="426C0A49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62F97499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16FAF4B8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48AE6E0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</w:pPr>
            <w:r>
              <w:t>41</w:t>
            </w:r>
          </w:p>
        </w:tc>
        <w:tc>
          <w:tcPr>
            <w:tcW w:w="6593" w:type="dxa"/>
            <w:vAlign w:val="center"/>
          </w:tcPr>
          <w:p w14:paraId="4FC7E369" w14:textId="77777777" w:rsidR="004C7484" w:rsidRDefault="004C7484" w:rsidP="00F34E50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Add chapter 5.6.3: </w:t>
            </w:r>
            <w:r w:rsidRPr="00FE104D">
              <w:t>Disabling thermal management (IPA/EMS) operation</w:t>
            </w:r>
          </w:p>
        </w:tc>
      </w:tr>
      <w:tr w:rsidR="004C7484" w14:paraId="55D3A1AB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45D375E0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C5DE6AB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967153A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</w:pPr>
            <w:r>
              <w:t>42</w:t>
            </w:r>
          </w:p>
        </w:tc>
        <w:tc>
          <w:tcPr>
            <w:tcW w:w="6593" w:type="dxa"/>
            <w:vAlign w:val="center"/>
          </w:tcPr>
          <w:p w14:paraId="22A60327" w14:textId="77777777" w:rsidR="004C7484" w:rsidRDefault="004C7484" w:rsidP="00F34E50">
            <w:pPr>
              <w:pStyle w:val="tablebody"/>
              <w:spacing w:before="0" w:after="0"/>
              <w:ind w:left="0" w:right="0"/>
              <w:jc w:val="both"/>
            </w:pPr>
            <w:r>
              <w:t>- Figure 6-1: Update directory configuration</w:t>
            </w:r>
          </w:p>
        </w:tc>
      </w:tr>
      <w:tr w:rsidR="004C7484" w14:paraId="14C4620A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32EE074C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09AB0D8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97F3E2F" w14:textId="77777777" w:rsidR="004C7484" w:rsidRDefault="004C7484" w:rsidP="009E37BC">
            <w:pPr>
              <w:pStyle w:val="tablebody"/>
              <w:spacing w:before="0" w:after="0"/>
              <w:ind w:left="0" w:right="0"/>
              <w:jc w:val="center"/>
            </w:pPr>
            <w:r>
              <w:t>4</w:t>
            </w:r>
            <w:r w:rsidR="009E37BC">
              <w:t>4</w:t>
            </w:r>
          </w:p>
        </w:tc>
        <w:tc>
          <w:tcPr>
            <w:tcW w:w="6593" w:type="dxa"/>
            <w:vAlign w:val="center"/>
          </w:tcPr>
          <w:p w14:paraId="21818AAF" w14:textId="77777777" w:rsidR="004C7484" w:rsidRDefault="004C7484" w:rsidP="00F34E50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Table 7-1: Add </w:t>
            </w:r>
            <w:proofErr w:type="spellStart"/>
            <w:r>
              <w:t>CPUFreq</w:t>
            </w:r>
            <w:proofErr w:type="spellEnd"/>
            <w:r>
              <w:t xml:space="preserve"> column and update notes, </w:t>
            </w:r>
            <w:proofErr w:type="gramStart"/>
            <w:r>
              <w:t>merit</w:t>
            </w:r>
            <w:proofErr w:type="gramEnd"/>
            <w:r>
              <w:t xml:space="preserve"> and demerit</w:t>
            </w:r>
          </w:p>
          <w:p w14:paraId="01B22DED" w14:textId="77777777" w:rsidR="00E860C9" w:rsidRDefault="00E860C9" w:rsidP="00F34E50">
            <w:pPr>
              <w:pStyle w:val="tablebody"/>
              <w:spacing w:before="0" w:after="0"/>
              <w:ind w:left="0" w:right="0"/>
              <w:jc w:val="both"/>
            </w:pPr>
            <w:r>
              <w:t>- Update definition of Boost.</w:t>
            </w:r>
          </w:p>
          <w:p w14:paraId="2B98821D" w14:textId="77777777" w:rsidR="00E860C9" w:rsidRDefault="00E860C9" w:rsidP="00F34E50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Remove chapter 7.1.1 </w:t>
            </w:r>
            <w:r w:rsidRPr="00E860C9">
              <w:t>The</w:t>
            </w:r>
            <w:r>
              <w:t xml:space="preserve"> time management for Over Drive.</w:t>
            </w:r>
          </w:p>
        </w:tc>
      </w:tr>
      <w:tr w:rsidR="004C7484" w14:paraId="4BCFDF05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4CF1D965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52DE7A2" w14:textId="77777777" w:rsidR="004C7484" w:rsidRDefault="004C7484" w:rsidP="00F34E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D1C19EC" w14:textId="77777777" w:rsidR="004C7484" w:rsidRDefault="004C7484" w:rsidP="00981E26">
            <w:pPr>
              <w:pStyle w:val="tablebody"/>
              <w:spacing w:before="0" w:after="0"/>
              <w:ind w:left="0" w:right="0"/>
              <w:jc w:val="center"/>
            </w:pPr>
            <w:r>
              <w:t>46-4</w:t>
            </w:r>
            <w:r w:rsidR="00FC3FC2">
              <w:t>7</w:t>
            </w:r>
          </w:p>
        </w:tc>
        <w:tc>
          <w:tcPr>
            <w:tcW w:w="6593" w:type="dxa"/>
            <w:vAlign w:val="center"/>
          </w:tcPr>
          <w:p w14:paraId="3A1B7E7A" w14:textId="77777777" w:rsidR="004C7484" w:rsidRDefault="004C7484" w:rsidP="00F34E50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Add chapter: </w:t>
            </w:r>
            <w:r w:rsidRPr="00A4347F">
              <w:t>7.2</w:t>
            </w:r>
            <w:r w:rsidRPr="00A4347F">
              <w:tab/>
              <w:t xml:space="preserve">System Suspend </w:t>
            </w:r>
            <w:proofErr w:type="gramStart"/>
            <w:r w:rsidRPr="00A4347F">
              <w:t>To</w:t>
            </w:r>
            <w:proofErr w:type="gramEnd"/>
            <w:r w:rsidRPr="00A4347F">
              <w:t xml:space="preserve"> RAM implementation on Salvator-X</w:t>
            </w:r>
          </w:p>
        </w:tc>
      </w:tr>
      <w:tr w:rsidR="007C6A3E" w14:paraId="712DE8BC" w14:textId="77777777" w:rsidTr="00B26F16">
        <w:trPr>
          <w:trHeight w:val="53"/>
        </w:trPr>
        <w:tc>
          <w:tcPr>
            <w:tcW w:w="630" w:type="dxa"/>
            <w:vMerge w:val="restart"/>
            <w:vAlign w:val="center"/>
          </w:tcPr>
          <w:p w14:paraId="00AB8E59" w14:textId="77777777" w:rsidR="007C6A3E" w:rsidRDefault="007C6A3E" w:rsidP="006175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0.5</w:t>
            </w:r>
          </w:p>
        </w:tc>
        <w:tc>
          <w:tcPr>
            <w:tcW w:w="1446" w:type="dxa"/>
            <w:vMerge w:val="restart"/>
            <w:vAlign w:val="center"/>
          </w:tcPr>
          <w:p w14:paraId="5080A367" w14:textId="77777777" w:rsidR="007C6A3E" w:rsidRDefault="007C6A3E" w:rsidP="006175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Oct. 14, 2016</w:t>
            </w:r>
          </w:p>
        </w:tc>
        <w:tc>
          <w:tcPr>
            <w:tcW w:w="1185" w:type="dxa"/>
            <w:vAlign w:val="center"/>
          </w:tcPr>
          <w:p w14:paraId="720993A9" w14:textId="77777777" w:rsidR="007C6A3E" w:rsidRDefault="007C6A3E" w:rsidP="006175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7472BF9D" w14:textId="77777777" w:rsidR="007C6A3E" w:rsidRDefault="007C6A3E" w:rsidP="006175A7">
            <w:pPr>
              <w:pStyle w:val="tablebody"/>
              <w:spacing w:before="0" w:after="0"/>
              <w:ind w:left="0" w:right="0"/>
              <w:jc w:val="both"/>
            </w:pPr>
            <w:r>
              <w:t>- Change header version to v0.5 and Oct.2016</w:t>
            </w:r>
          </w:p>
        </w:tc>
      </w:tr>
      <w:tr w:rsidR="007C6A3E" w14:paraId="714E48A9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09467A7F" w14:textId="77777777" w:rsidR="007C6A3E" w:rsidRDefault="007C6A3E" w:rsidP="007C6A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6FD619E6" w14:textId="77777777" w:rsidR="007C6A3E" w:rsidRDefault="007C6A3E" w:rsidP="007C6A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3AC7C80" w14:textId="77777777" w:rsidR="007C6A3E" w:rsidRDefault="007C6A3E" w:rsidP="007C6A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30</w:t>
            </w:r>
          </w:p>
        </w:tc>
        <w:tc>
          <w:tcPr>
            <w:tcW w:w="6593" w:type="dxa"/>
            <w:vAlign w:val="center"/>
          </w:tcPr>
          <w:p w14:paraId="0B30FC5E" w14:textId="77777777" w:rsidR="007C6A3E" w:rsidRDefault="007C6A3E" w:rsidP="00F25463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Figure</w:t>
            </w:r>
            <w:r>
              <w:rPr>
                <w:lang w:eastAsia="ja-JP"/>
              </w:rPr>
              <w:t xml:space="preserve"> </w:t>
            </w:r>
            <w:r w:rsidR="00F25463">
              <w:rPr>
                <w:lang w:eastAsia="ja-JP"/>
              </w:rPr>
              <w:t>5-5</w:t>
            </w:r>
            <w:r>
              <w:t xml:space="preserve">: Modify example of disable/enable of </w:t>
            </w:r>
            <w:proofErr w:type="spellStart"/>
            <w:r>
              <w:t>CPUIdle</w:t>
            </w:r>
            <w:proofErr w:type="spellEnd"/>
          </w:p>
        </w:tc>
      </w:tr>
      <w:tr w:rsidR="007C6A3E" w14:paraId="32B3D385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6346632B" w14:textId="77777777" w:rsidR="007C6A3E" w:rsidRDefault="007C6A3E" w:rsidP="007C6A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1E57587E" w14:textId="77777777" w:rsidR="007C6A3E" w:rsidRDefault="007C6A3E" w:rsidP="007C6A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7EA9485" w14:textId="77777777" w:rsidR="007C6A3E" w:rsidRDefault="007C6A3E" w:rsidP="007C6A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30</w:t>
            </w:r>
          </w:p>
        </w:tc>
        <w:tc>
          <w:tcPr>
            <w:tcW w:w="6593" w:type="dxa"/>
            <w:vAlign w:val="center"/>
          </w:tcPr>
          <w:p w14:paraId="1D507561" w14:textId="77777777" w:rsidR="007C6A3E" w:rsidRDefault="007C6A3E" w:rsidP="007C6A3E">
            <w:pPr>
              <w:pStyle w:val="tablebody"/>
              <w:spacing w:before="0" w:after="0"/>
              <w:ind w:left="0" w:right="0"/>
              <w:jc w:val="both"/>
            </w:pPr>
            <w:r>
              <w:t>- Chapter 5.2.2: Change “WFI” to “Sleep mode”, “Core Standby” to “Core Standby mode”.</w:t>
            </w:r>
          </w:p>
        </w:tc>
      </w:tr>
      <w:tr w:rsidR="007C6A3E" w14:paraId="02B5095A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37C66185" w14:textId="77777777" w:rsidR="007C6A3E" w:rsidRDefault="007C6A3E" w:rsidP="007C6A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097FABD" w14:textId="77777777" w:rsidR="007C6A3E" w:rsidRDefault="007C6A3E" w:rsidP="007C6A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17B132D" w14:textId="77777777" w:rsidR="007C6A3E" w:rsidRDefault="007C6A3E" w:rsidP="007C6A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35-37</w:t>
            </w:r>
          </w:p>
        </w:tc>
        <w:tc>
          <w:tcPr>
            <w:tcW w:w="6593" w:type="dxa"/>
            <w:vAlign w:val="center"/>
          </w:tcPr>
          <w:p w14:paraId="199BA27B" w14:textId="77777777" w:rsidR="007C6A3E" w:rsidRDefault="007C6A3E" w:rsidP="007C6A3E">
            <w:pPr>
              <w:pStyle w:val="tablebody"/>
              <w:spacing w:before="0" w:after="0"/>
              <w:ind w:left="0" w:right="0"/>
              <w:jc w:val="both"/>
            </w:pPr>
            <w:r>
              <w:t>- Chapter 5.4.3: Update new APIs name and methods for mapping memory</w:t>
            </w:r>
          </w:p>
        </w:tc>
      </w:tr>
      <w:tr w:rsidR="007C6A3E" w14:paraId="19B47EEE" w14:textId="77777777" w:rsidTr="00B26F16">
        <w:trPr>
          <w:trHeight w:val="53"/>
        </w:trPr>
        <w:tc>
          <w:tcPr>
            <w:tcW w:w="630" w:type="dxa"/>
            <w:vAlign w:val="center"/>
          </w:tcPr>
          <w:p w14:paraId="76346BCD" w14:textId="77777777" w:rsidR="007C6A3E" w:rsidRDefault="002E6F07" w:rsidP="007C6A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0.6</w:t>
            </w:r>
          </w:p>
        </w:tc>
        <w:tc>
          <w:tcPr>
            <w:tcW w:w="1446" w:type="dxa"/>
            <w:vAlign w:val="center"/>
          </w:tcPr>
          <w:p w14:paraId="54189AD3" w14:textId="77777777" w:rsidR="007C6A3E" w:rsidRDefault="00895C95" w:rsidP="00895C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Dec</w:t>
            </w:r>
            <w:r w:rsidR="002E6F07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16</w:t>
            </w:r>
            <w:r w:rsidR="002E6F07">
              <w:rPr>
                <w:lang w:eastAsia="ja-JP"/>
              </w:rPr>
              <w:t>, 2016</w:t>
            </w:r>
          </w:p>
        </w:tc>
        <w:tc>
          <w:tcPr>
            <w:tcW w:w="1185" w:type="dxa"/>
            <w:vAlign w:val="center"/>
          </w:tcPr>
          <w:p w14:paraId="4EF86B17" w14:textId="77777777" w:rsidR="007C6A3E" w:rsidRDefault="002E6F07" w:rsidP="007C6A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45</w:t>
            </w:r>
          </w:p>
        </w:tc>
        <w:tc>
          <w:tcPr>
            <w:tcW w:w="6593" w:type="dxa"/>
            <w:vAlign w:val="center"/>
          </w:tcPr>
          <w:p w14:paraId="2B31346A" w14:textId="31895EA5" w:rsidR="007C6A3E" w:rsidRDefault="002E6F07" w:rsidP="002E6F07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</w:t>
            </w:r>
            <w:r w:rsidR="00A27F94">
              <w:t>Figure 6.</w:t>
            </w:r>
            <w:r w:rsidRPr="002E6F07">
              <w:t>1 Directory configuration</w:t>
            </w:r>
            <w:r>
              <w:t xml:space="preserve">: Add </w:t>
            </w:r>
            <w:r w:rsidRPr="002E6F07">
              <w:t xml:space="preserve">r8a7795-es1.dtsi: H3 </w:t>
            </w:r>
            <w:r w:rsidR="00362F24">
              <w:t>Ver</w:t>
            </w:r>
            <w:r w:rsidR="009F6336">
              <w:t>.</w:t>
            </w:r>
            <w:r w:rsidRPr="002E6F07">
              <w:t>1.x device file</w:t>
            </w:r>
          </w:p>
        </w:tc>
      </w:tr>
      <w:tr w:rsidR="005345BB" w14:paraId="42AB3320" w14:textId="77777777" w:rsidTr="00B26F16">
        <w:trPr>
          <w:trHeight w:val="53"/>
        </w:trPr>
        <w:tc>
          <w:tcPr>
            <w:tcW w:w="630" w:type="dxa"/>
            <w:vMerge w:val="restart"/>
            <w:vAlign w:val="center"/>
          </w:tcPr>
          <w:p w14:paraId="3C7641AF" w14:textId="77777777" w:rsidR="005345BB" w:rsidRDefault="005345BB" w:rsidP="00C040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0.7</w:t>
            </w:r>
          </w:p>
        </w:tc>
        <w:tc>
          <w:tcPr>
            <w:tcW w:w="1446" w:type="dxa"/>
            <w:vMerge w:val="restart"/>
            <w:vAlign w:val="center"/>
          </w:tcPr>
          <w:p w14:paraId="1FC2AC85" w14:textId="77777777" w:rsidR="005345BB" w:rsidRDefault="005345BB" w:rsidP="00C040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Mar. 15, 2017</w:t>
            </w:r>
          </w:p>
        </w:tc>
        <w:tc>
          <w:tcPr>
            <w:tcW w:w="1185" w:type="dxa"/>
            <w:vAlign w:val="center"/>
          </w:tcPr>
          <w:p w14:paraId="0A612AE8" w14:textId="77777777" w:rsidR="005345BB" w:rsidRDefault="00714197" w:rsidP="00C040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4CB7CFC9" w14:textId="77777777" w:rsidR="005345BB" w:rsidRDefault="005345BB" w:rsidP="00103557">
            <w:pPr>
              <w:pStyle w:val="tablebody"/>
              <w:spacing w:after="0"/>
              <w:ind w:left="0"/>
              <w:jc w:val="both"/>
            </w:pPr>
            <w:r>
              <w:t xml:space="preserve">- </w:t>
            </w:r>
            <w:r w:rsidR="00714197">
              <w:rPr>
                <w:lang w:eastAsia="ja-JP"/>
              </w:rPr>
              <w:t>T</w:t>
            </w:r>
            <w:r w:rsidR="00714197">
              <w:t>erminology replacing: “</w:t>
            </w:r>
            <w:proofErr w:type="gramStart"/>
            <w:r w:rsidR="00714197">
              <w:t>Non-secure</w:t>
            </w:r>
            <w:proofErr w:type="gramEnd"/>
            <w:r w:rsidR="009A1F24">
              <w:t xml:space="preserve"> world</w:t>
            </w:r>
            <w:r w:rsidR="00714197">
              <w:t>” by “Normal world”, “CPU plug-in” by “CPU online”, “CPU plug-out” by “CPU offline”</w:t>
            </w:r>
            <w:r w:rsidR="009A1F24">
              <w:rPr>
                <w:lang w:eastAsia="ja-JP"/>
              </w:rPr>
              <w:t>, “secure firmware” by “ARM Trusted Firmware”.</w:t>
            </w:r>
          </w:p>
        </w:tc>
      </w:tr>
      <w:tr w:rsidR="00714197" w14:paraId="64507999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3CD53C0D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B6D8800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4075A92" w14:textId="77777777" w:rsidR="00714197" w:rsidDel="005345BB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6593" w:type="dxa"/>
            <w:vAlign w:val="center"/>
          </w:tcPr>
          <w:p w14:paraId="792A3C19" w14:textId="77777777" w:rsidR="00714197" w:rsidRDefault="00714197" w:rsidP="00714197">
            <w:pPr>
              <w:pStyle w:val="tablebody"/>
              <w:spacing w:after="0"/>
              <w:ind w:left="0"/>
              <w:jc w:val="both"/>
            </w:pPr>
            <w:r>
              <w:t xml:space="preserve">- Add </w:t>
            </w:r>
            <w:r w:rsidRPr="00C26F26">
              <w:t>Table</w:t>
            </w:r>
            <w:r>
              <w:rPr>
                <w:lang w:eastAsia="ja-JP"/>
              </w:rPr>
              <w:t xml:space="preserve"> 1-1 about power management function overview.</w:t>
            </w:r>
          </w:p>
        </w:tc>
      </w:tr>
      <w:tr w:rsidR="00714197" w14:paraId="3BBC80D1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7E55DFC9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3F770FDD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5A87636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6593" w:type="dxa"/>
            <w:vAlign w:val="center"/>
          </w:tcPr>
          <w:p w14:paraId="3ACBE928" w14:textId="77777777" w:rsidR="00714197" w:rsidRDefault="00714197" w:rsidP="00714197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</w:t>
            </w:r>
            <w:r w:rsidRPr="00C26F26">
              <w:t>Table 1</w:t>
            </w:r>
            <w:r>
              <w:t xml:space="preserve">-2. Add </w:t>
            </w:r>
            <w:r w:rsidR="002158FA" w:rsidRPr="002158FA">
              <w:t>R-Car Series, 3rd Generation</w:t>
            </w:r>
            <w:r>
              <w:t xml:space="preserve"> LSI hardware manual Rev0.53 and R-CarH3-SiP/M3-SiP System Evaluation Board Salvator-XS Hardware Manual Rev2.00.</w:t>
            </w:r>
          </w:p>
        </w:tc>
      </w:tr>
      <w:tr w:rsidR="00714197" w14:paraId="6EDFCFA6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49A6B13C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1AEA2670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3D14FC9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6593" w:type="dxa"/>
            <w:vAlign w:val="center"/>
          </w:tcPr>
          <w:p w14:paraId="2FEE953B" w14:textId="77777777" w:rsidR="00714197" w:rsidRDefault="00714197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Chapter 1.5 Notice: Remove all notices about </w:t>
            </w:r>
            <w:proofErr w:type="spellStart"/>
            <w:r>
              <w:t>CPUIdle</w:t>
            </w:r>
            <w:proofErr w:type="spellEnd"/>
            <w:r>
              <w:t xml:space="preserve"> is disabled by default and ADVFS table might be change in future</w:t>
            </w:r>
            <w:r>
              <w:rPr>
                <w:lang w:eastAsia="ja-JP"/>
              </w:rPr>
              <w:t>.</w:t>
            </w:r>
          </w:p>
        </w:tc>
      </w:tr>
      <w:tr w:rsidR="00714197" w14:paraId="2FE2324A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1B2DFDA1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E67D9BC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118EFBF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6593" w:type="dxa"/>
            <w:vAlign w:val="center"/>
          </w:tcPr>
          <w:p w14:paraId="34B21BD3" w14:textId="77777777" w:rsidR="00714197" w:rsidRDefault="00714197" w:rsidP="00714197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Table</w:t>
            </w:r>
            <w:r>
              <w:rPr>
                <w:lang w:eastAsia="ja-JP"/>
              </w:rPr>
              <w:t xml:space="preserve"> 3-1</w:t>
            </w:r>
            <w:r>
              <w:rPr>
                <w:noProof/>
              </w:rPr>
              <w:t xml:space="preserve">. Add </w:t>
            </w:r>
            <w:r>
              <w:rPr>
                <w:rFonts w:hint="eastAsia"/>
                <w:lang w:eastAsia="ja-JP"/>
              </w:rPr>
              <w:t>R-Car</w:t>
            </w:r>
            <w:r>
              <w:rPr>
                <w:lang w:eastAsia="ja-JP"/>
              </w:rPr>
              <w:t>H3-SiP/M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-SiP System Evaluation Board Salvator-XS</w:t>
            </w:r>
          </w:p>
        </w:tc>
      </w:tr>
      <w:tr w:rsidR="00AB6EE8" w14:paraId="64634934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13B00E8D" w14:textId="77777777" w:rsidR="00AB6EE8" w:rsidRDefault="00AB6EE8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642AE1E4" w14:textId="77777777" w:rsidR="00AB6EE8" w:rsidRDefault="00AB6EE8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C28E5E5" w14:textId="77777777" w:rsidR="00AB6EE8" w:rsidRDefault="00AB6EE8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6593" w:type="dxa"/>
            <w:vAlign w:val="center"/>
          </w:tcPr>
          <w:p w14:paraId="2808604E" w14:textId="77777777" w:rsidR="00AB6EE8" w:rsidRDefault="00AB6EE8" w:rsidP="0071419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Add Table 4-</w:t>
            </w:r>
            <w:r w:rsidRPr="00AB6EE8">
              <w:rPr>
                <w:lang w:eastAsia="ja-JP"/>
              </w:rPr>
              <w:t>1 CPU Idle configuration</w:t>
            </w:r>
            <w:r>
              <w:rPr>
                <w:lang w:eastAsia="ja-JP"/>
              </w:rPr>
              <w:t xml:space="preserve">. And in </w:t>
            </w:r>
            <w:r w:rsidRPr="00AB6EE8">
              <w:rPr>
                <w:lang w:eastAsia="ja-JP"/>
              </w:rPr>
              <w:t>Table 4</w:t>
            </w:r>
            <w:r w:rsidR="00175BEC">
              <w:rPr>
                <w:rFonts w:hint="eastAsia"/>
                <w:lang w:eastAsia="ja-JP"/>
              </w:rPr>
              <w:t>-</w:t>
            </w:r>
            <w:r w:rsidRPr="00AB6EE8">
              <w:rPr>
                <w:lang w:eastAsia="ja-JP"/>
              </w:rPr>
              <w:t>2 CPU Idle state</w:t>
            </w:r>
            <w:r>
              <w:rPr>
                <w:lang w:eastAsia="ja-JP"/>
              </w:rPr>
              <w:t>, swapping “Power domain” and “clock</w:t>
            </w:r>
            <w:r w:rsidR="008157F8">
              <w:rPr>
                <w:lang w:eastAsia="ja-JP"/>
              </w:rPr>
              <w:t>”</w:t>
            </w:r>
            <w:r>
              <w:rPr>
                <w:lang w:eastAsia="ja-JP"/>
              </w:rPr>
              <w:t xml:space="preserve"> location.</w:t>
            </w:r>
          </w:p>
        </w:tc>
      </w:tr>
      <w:tr w:rsidR="00C138F7" w14:paraId="77314DE7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4FFC4AEC" w14:textId="77777777" w:rsidR="00C138F7" w:rsidRDefault="00C138F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1CD32351" w14:textId="77777777" w:rsidR="00C138F7" w:rsidRDefault="00C138F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AFE9D42" w14:textId="77777777" w:rsidR="00C138F7" w:rsidRDefault="00C138F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6593" w:type="dxa"/>
            <w:vAlign w:val="center"/>
          </w:tcPr>
          <w:p w14:paraId="44E3EE14" w14:textId="77777777" w:rsidR="00C138F7" w:rsidRDefault="00C138F7" w:rsidP="0071419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Table 4-3: Add description: </w:t>
            </w:r>
            <w:r w:rsidRPr="00C138F7">
              <w:rPr>
                <w:rFonts w:hint="eastAsia"/>
                <w:lang w:eastAsia="ja-JP"/>
              </w:rPr>
              <w:t>“</w:t>
            </w:r>
            <w:r w:rsidRPr="00C138F7">
              <w:rPr>
                <w:lang w:eastAsia="ja-JP"/>
              </w:rPr>
              <w:t xml:space="preserve">Menu” governor is default governor in current BSP, also it </w:t>
            </w:r>
            <w:proofErr w:type="gramStart"/>
            <w:r w:rsidRPr="00C138F7">
              <w:rPr>
                <w:lang w:eastAsia="ja-JP"/>
              </w:rPr>
              <w:t>have</w:t>
            </w:r>
            <w:proofErr w:type="gramEnd"/>
            <w:r w:rsidRPr="00C138F7">
              <w:rPr>
                <w:lang w:eastAsia="ja-JP"/>
              </w:rPr>
              <w:t xml:space="preserve"> only evaluate on this governor.</w:t>
            </w:r>
          </w:p>
        </w:tc>
      </w:tr>
      <w:tr w:rsidR="00EA7588" w14:paraId="0BAE36B9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3986928D" w14:textId="77777777" w:rsidR="00EA7588" w:rsidRDefault="00EA7588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AB0F9F8" w14:textId="77777777" w:rsidR="00EA7588" w:rsidRDefault="00EA7588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2729B9F" w14:textId="77777777" w:rsidR="00EA7588" w:rsidRDefault="00EA7588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6593" w:type="dxa"/>
            <w:vAlign w:val="center"/>
          </w:tcPr>
          <w:p w14:paraId="31C91EC5" w14:textId="77777777" w:rsidR="00EA7588" w:rsidRDefault="00EA758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Chapter 4.3.1. Add description for Figure 4-5: </w:t>
            </w:r>
            <w:r w:rsidRPr="00EA7588">
              <w:rPr>
                <w:lang w:eastAsia="ja-JP"/>
              </w:rPr>
              <w:t xml:space="preserve">The following figure shows the processing flow of DVFS as an example of </w:t>
            </w:r>
            <w:proofErr w:type="spellStart"/>
            <w:r w:rsidRPr="00EA7588">
              <w:rPr>
                <w:lang w:eastAsia="ja-JP"/>
              </w:rPr>
              <w:t>Ondemand</w:t>
            </w:r>
            <w:proofErr w:type="spellEnd"/>
            <w:r w:rsidRPr="00EA7588">
              <w:rPr>
                <w:lang w:eastAsia="ja-JP"/>
              </w:rPr>
              <w:t>/Conservative governor.</w:t>
            </w:r>
          </w:p>
        </w:tc>
      </w:tr>
      <w:tr w:rsidR="00EA7588" w14:paraId="4F0F5C9F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357611CD" w14:textId="77777777" w:rsidR="00EA7588" w:rsidRDefault="00EA7588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D95C0F7" w14:textId="77777777" w:rsidR="00EA7588" w:rsidRDefault="00EA7588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5186EE4" w14:textId="77777777" w:rsidR="00EA7588" w:rsidRDefault="00EA7588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</w:p>
        </w:tc>
        <w:tc>
          <w:tcPr>
            <w:tcW w:w="6593" w:type="dxa"/>
            <w:vAlign w:val="center"/>
          </w:tcPr>
          <w:p w14:paraId="5562EC48" w14:textId="77777777" w:rsidR="00EA7588" w:rsidRDefault="00EA7588" w:rsidP="00EA758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Remove chapter 4.3.3. Required PMIC features</w:t>
            </w:r>
            <w:r w:rsidR="00E17C7B">
              <w:rPr>
                <w:lang w:eastAsia="ja-JP"/>
              </w:rPr>
              <w:t>.</w:t>
            </w:r>
          </w:p>
        </w:tc>
      </w:tr>
      <w:tr w:rsidR="00A518D1" w14:paraId="1D72352A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1B613121" w14:textId="77777777" w:rsidR="00A518D1" w:rsidRDefault="00A518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AA69201" w14:textId="77777777" w:rsidR="00A518D1" w:rsidRDefault="00A518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33C3A74" w14:textId="77777777" w:rsidR="00A518D1" w:rsidRDefault="00A518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21</w:t>
            </w:r>
          </w:p>
        </w:tc>
        <w:tc>
          <w:tcPr>
            <w:tcW w:w="6593" w:type="dxa"/>
            <w:vAlign w:val="center"/>
          </w:tcPr>
          <w:p w14:paraId="189B6B5B" w14:textId="77777777" w:rsidR="00A518D1" w:rsidRDefault="00A518D1" w:rsidP="00EA758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Add Figure 4-11: HW configuration of System Suspend to RAM.</w:t>
            </w:r>
          </w:p>
        </w:tc>
      </w:tr>
      <w:tr w:rsidR="00C3012A" w14:paraId="4186D24E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416E3B17" w14:textId="77777777" w:rsidR="00C3012A" w:rsidRDefault="00C3012A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3CDDA8FD" w14:textId="77777777" w:rsidR="00C3012A" w:rsidRDefault="00C3012A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EA8BE44" w14:textId="77777777" w:rsidR="00C3012A" w:rsidRDefault="00C3012A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23</w:t>
            </w:r>
          </w:p>
        </w:tc>
        <w:tc>
          <w:tcPr>
            <w:tcW w:w="6593" w:type="dxa"/>
            <w:vAlign w:val="center"/>
          </w:tcPr>
          <w:p w14:paraId="4A97EDB3" w14:textId="77777777" w:rsidR="00C3012A" w:rsidRDefault="00C3012A" w:rsidP="00EA758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Chapter 4.5: About the “Note”, please refer to section </w:t>
            </w:r>
            <w:r w:rsidR="00501132">
              <w:rPr>
                <w:rFonts w:hint="eastAsia"/>
                <w:lang w:eastAsia="ja-JP"/>
              </w:rPr>
              <w:t>Figure 7-1</w:t>
            </w:r>
            <w:r>
              <w:rPr>
                <w:lang w:eastAsia="ja-JP"/>
              </w:rPr>
              <w:t xml:space="preserve"> System Suspend to RAM implementation on Salvator-X/XS.</w:t>
            </w:r>
          </w:p>
        </w:tc>
      </w:tr>
      <w:tr w:rsidR="00912D0F" w14:paraId="3BE9F7E3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6C3ED1DA" w14:textId="77777777" w:rsidR="00912D0F" w:rsidRDefault="00912D0F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1057807" w14:textId="77777777" w:rsidR="00912D0F" w:rsidRDefault="00912D0F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9DA8AAD" w14:textId="77777777" w:rsidR="00912D0F" w:rsidRDefault="00912D0F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29</w:t>
            </w:r>
          </w:p>
        </w:tc>
        <w:tc>
          <w:tcPr>
            <w:tcW w:w="6593" w:type="dxa"/>
            <w:vAlign w:val="center"/>
          </w:tcPr>
          <w:p w14:paraId="2006B211" w14:textId="77777777" w:rsidR="00912D0F" w:rsidRDefault="00912D0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proofErr w:type="spellStart"/>
            <w:proofErr w:type="gramStart"/>
            <w:r>
              <w:rPr>
                <w:lang w:eastAsia="ja-JP"/>
              </w:rPr>
              <w:t>Add:Table</w:t>
            </w:r>
            <w:proofErr w:type="spellEnd"/>
            <w:proofErr w:type="gramEnd"/>
            <w:r>
              <w:rPr>
                <w:lang w:eastAsia="ja-JP"/>
              </w:rPr>
              <w:t xml:space="preserve"> 5-</w:t>
            </w:r>
            <w:r w:rsidRPr="00912D0F">
              <w:rPr>
                <w:lang w:eastAsia="ja-JP"/>
              </w:rPr>
              <w:t>2 Linux document of power management</w:t>
            </w:r>
          </w:p>
        </w:tc>
      </w:tr>
      <w:tr w:rsidR="00FC1CC6" w14:paraId="5A9446C6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19D7A4C5" w14:textId="77777777" w:rsidR="00FC1CC6" w:rsidRDefault="00FC1CC6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0D8E33A" w14:textId="77777777" w:rsidR="00FC1CC6" w:rsidRDefault="00FC1CC6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B91CA64" w14:textId="77777777" w:rsidR="00FC1CC6" w:rsidRDefault="00142476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31</w:t>
            </w:r>
          </w:p>
        </w:tc>
        <w:tc>
          <w:tcPr>
            <w:tcW w:w="6593" w:type="dxa"/>
            <w:vAlign w:val="center"/>
          </w:tcPr>
          <w:p w14:paraId="430E1926" w14:textId="77777777" w:rsidR="00175896" w:rsidRDefault="00175896" w:rsidP="003016B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Description of Figure 5-2:</w:t>
            </w:r>
          </w:p>
          <w:p w14:paraId="0EE79C57" w14:textId="77777777" w:rsidR="00FC1CC6" w:rsidRDefault="00175896" w:rsidP="003016B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="00FC1CC6">
              <w:rPr>
                <w:lang w:eastAsia="ja-JP"/>
              </w:rPr>
              <w:t xml:space="preserve">Remove description about </w:t>
            </w:r>
            <w:proofErr w:type="spellStart"/>
            <w:r w:rsidR="00FC1CC6">
              <w:rPr>
                <w:lang w:eastAsia="ja-JP"/>
              </w:rPr>
              <w:t>CPUIdle</w:t>
            </w:r>
            <w:proofErr w:type="spellEnd"/>
            <w:r w:rsidR="00FC1CC6">
              <w:rPr>
                <w:lang w:eastAsia="ja-JP"/>
              </w:rPr>
              <w:t xml:space="preserve"> is possible to disable and parameters are tentative.</w:t>
            </w:r>
          </w:p>
          <w:p w14:paraId="66656303" w14:textId="77777777" w:rsidR="00FC1CC6" w:rsidRDefault="001758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A</w:t>
            </w:r>
            <w:r w:rsidR="00FC1CC6">
              <w:rPr>
                <w:lang w:eastAsia="ja-JP"/>
              </w:rPr>
              <w:t xml:space="preserve">dd: </w:t>
            </w:r>
            <w:r w:rsidR="00FC1CC6" w:rsidRPr="00316C1E">
              <w:rPr>
                <w:lang w:eastAsia="ja-JP"/>
              </w:rPr>
              <w:t xml:space="preserve">In </w:t>
            </w:r>
            <w:r w:rsidR="002158FA" w:rsidRPr="002158FA">
              <w:rPr>
                <w:lang w:eastAsia="ja-JP"/>
              </w:rPr>
              <w:t>R-Car Series, 3rd Generation</w:t>
            </w:r>
            <w:r w:rsidR="00FC1CC6">
              <w:rPr>
                <w:lang w:eastAsia="ja-JP"/>
              </w:rPr>
              <w:t xml:space="preserve"> BSP</w:t>
            </w:r>
            <w:r w:rsidR="00FC1CC6" w:rsidRPr="00316C1E">
              <w:rPr>
                <w:lang w:eastAsia="ja-JP"/>
              </w:rPr>
              <w:t xml:space="preserve"> kernel, the</w:t>
            </w:r>
            <w:r w:rsidR="00FC1CC6">
              <w:rPr>
                <w:lang w:eastAsia="ja-JP"/>
              </w:rPr>
              <w:t>se</w:t>
            </w:r>
            <w:r w:rsidR="00FC1CC6" w:rsidRPr="00316C1E">
              <w:rPr>
                <w:lang w:eastAsia="ja-JP"/>
              </w:rPr>
              <w:t xml:space="preserve"> reference parameters</w:t>
            </w:r>
            <w:r w:rsidR="00FC1CC6">
              <w:rPr>
                <w:lang w:eastAsia="ja-JP"/>
              </w:rPr>
              <w:t xml:space="preserve"> (entry-latency-us, exit-latency-</w:t>
            </w:r>
            <w:proofErr w:type="gramStart"/>
            <w:r w:rsidR="00FC1CC6">
              <w:rPr>
                <w:lang w:eastAsia="ja-JP"/>
              </w:rPr>
              <w:t>us</w:t>
            </w:r>
            <w:proofErr w:type="gramEnd"/>
            <w:r w:rsidR="00FC1CC6">
              <w:rPr>
                <w:rFonts w:hint="eastAsia"/>
                <w:lang w:eastAsia="ja-JP"/>
              </w:rPr>
              <w:t xml:space="preserve"> </w:t>
            </w:r>
            <w:r w:rsidR="00FC1CC6">
              <w:rPr>
                <w:lang w:eastAsia="ja-JP"/>
              </w:rPr>
              <w:t>and min-residency-us)</w:t>
            </w:r>
            <w:r w:rsidR="00FC1CC6" w:rsidRPr="00316C1E" w:rsidDel="009F526D">
              <w:rPr>
                <w:lang w:eastAsia="ja-JP"/>
              </w:rPr>
              <w:t xml:space="preserve"> </w:t>
            </w:r>
            <w:r w:rsidR="00FC1CC6">
              <w:rPr>
                <w:lang w:eastAsia="ja-JP"/>
              </w:rPr>
              <w:t>are</w:t>
            </w:r>
            <w:r w:rsidR="00FC1CC6" w:rsidRPr="00316C1E">
              <w:rPr>
                <w:lang w:eastAsia="ja-JP"/>
              </w:rPr>
              <w:t xml:space="preserve"> set for Salvator-X</w:t>
            </w:r>
            <w:r w:rsidR="00FC1CC6">
              <w:rPr>
                <w:lang w:eastAsia="ja-JP"/>
              </w:rPr>
              <w:t>/XS</w:t>
            </w:r>
            <w:r w:rsidR="00FC1CC6" w:rsidRPr="00316C1E">
              <w:rPr>
                <w:lang w:eastAsia="ja-JP"/>
              </w:rPr>
              <w:t xml:space="preserve"> board</w:t>
            </w:r>
            <w:r w:rsidR="00FC1CC6">
              <w:rPr>
                <w:lang w:eastAsia="ja-JP"/>
              </w:rPr>
              <w:t>.</w:t>
            </w:r>
          </w:p>
        </w:tc>
      </w:tr>
      <w:tr w:rsidR="00141F07" w14:paraId="73738EC8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056C0E39" w14:textId="77777777" w:rsidR="00141F07" w:rsidRDefault="00141F0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1D6A5097" w14:textId="77777777" w:rsidR="00141F07" w:rsidRDefault="00141F0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2A266F5" w14:textId="77777777" w:rsidR="00141F07" w:rsidRDefault="00141F0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  <w:r w:rsidR="00C36A0F">
              <w:rPr>
                <w:lang w:eastAsia="ja-JP"/>
              </w:rPr>
              <w:t>3</w:t>
            </w:r>
          </w:p>
        </w:tc>
        <w:tc>
          <w:tcPr>
            <w:tcW w:w="6593" w:type="dxa"/>
            <w:vAlign w:val="center"/>
          </w:tcPr>
          <w:p w14:paraId="7B547E05" w14:textId="77777777" w:rsidR="00141F07" w:rsidRDefault="00141F07" w:rsidP="003016B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Figure 5-3: Upda</w:t>
            </w:r>
            <w:r w:rsidR="001C38CC">
              <w:rPr>
                <w:lang w:eastAsia="ja-JP"/>
              </w:rPr>
              <w:t>te for confirming number of times</w:t>
            </w:r>
            <w:r>
              <w:rPr>
                <w:lang w:eastAsia="ja-JP"/>
              </w:rPr>
              <w:t xml:space="preserve"> each state was entered.</w:t>
            </w:r>
          </w:p>
        </w:tc>
      </w:tr>
      <w:tr w:rsidR="00C36A0F" w14:paraId="0C2997E5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3339905C" w14:textId="77777777" w:rsidR="00C36A0F" w:rsidRDefault="00C36A0F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263DD15" w14:textId="77777777" w:rsidR="00C36A0F" w:rsidRDefault="00C36A0F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C25494C" w14:textId="77777777" w:rsidR="00C36A0F" w:rsidRDefault="00C36A0F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33</w:t>
            </w:r>
          </w:p>
        </w:tc>
        <w:tc>
          <w:tcPr>
            <w:tcW w:w="6593" w:type="dxa"/>
            <w:vAlign w:val="center"/>
          </w:tcPr>
          <w:p w14:paraId="0D7993D9" w14:textId="77777777" w:rsidR="00C36A0F" w:rsidRDefault="00C36A0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Figure 5-5: Add note: </w:t>
            </w:r>
            <w:r w:rsidRPr="00C36A0F">
              <w:rPr>
                <w:lang w:eastAsia="ja-JP"/>
              </w:rPr>
              <w:t xml:space="preserve">The CPU Idle status is shared between all CPUs in current BSP. Therefore, if CPU Idle status in CPU0 is disabled, CPU Idle status of other CPUs </w:t>
            </w:r>
            <w:proofErr w:type="gramStart"/>
            <w:r w:rsidRPr="00C36A0F">
              <w:rPr>
                <w:lang w:eastAsia="ja-JP"/>
              </w:rPr>
              <w:t>are</w:t>
            </w:r>
            <w:proofErr w:type="gramEnd"/>
            <w:r w:rsidRPr="00C36A0F">
              <w:rPr>
                <w:lang w:eastAsia="ja-JP"/>
              </w:rPr>
              <w:t xml:space="preserve"> also disabled</w:t>
            </w:r>
            <w:r>
              <w:rPr>
                <w:lang w:eastAsia="ja-JP"/>
              </w:rPr>
              <w:t>.</w:t>
            </w:r>
          </w:p>
        </w:tc>
      </w:tr>
      <w:tr w:rsidR="00050605" w14:paraId="08089568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32B4D82D" w14:textId="77777777" w:rsidR="00050605" w:rsidRDefault="00050605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ED601B9" w14:textId="77777777" w:rsidR="00050605" w:rsidRDefault="00050605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30D0C12" w14:textId="77777777" w:rsidR="00050605" w:rsidRDefault="00050605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36</w:t>
            </w:r>
          </w:p>
        </w:tc>
        <w:tc>
          <w:tcPr>
            <w:tcW w:w="6593" w:type="dxa"/>
            <w:vAlign w:val="center"/>
          </w:tcPr>
          <w:p w14:paraId="3694DDAA" w14:textId="77777777" w:rsidR="00050605" w:rsidRDefault="00050605" w:rsidP="00C36A0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Figure 5-7: Add “Checking the </w:t>
            </w:r>
            <w:r w:rsidRPr="00A27297">
              <w:rPr>
                <w:rFonts w:eastAsia="Meiryo UI"/>
                <w:color w:val="000000"/>
              </w:rPr>
              <w:t>available</w:t>
            </w:r>
            <w:r>
              <w:rPr>
                <w:lang w:eastAsia="ja-JP"/>
              </w:rPr>
              <w:t xml:space="preserve"> frequency”</w:t>
            </w:r>
          </w:p>
        </w:tc>
      </w:tr>
      <w:tr w:rsidR="00050605" w14:paraId="42FA33A2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4C5877AB" w14:textId="77777777" w:rsidR="00050605" w:rsidRDefault="00050605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8F3C07F" w14:textId="77777777" w:rsidR="00050605" w:rsidRDefault="00050605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A2CBF20" w14:textId="77777777" w:rsidR="00050605" w:rsidRDefault="00050605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36</w:t>
            </w:r>
          </w:p>
        </w:tc>
        <w:tc>
          <w:tcPr>
            <w:tcW w:w="6593" w:type="dxa"/>
            <w:vAlign w:val="center"/>
          </w:tcPr>
          <w:p w14:paraId="61ACF32F" w14:textId="77777777" w:rsidR="00050605" w:rsidRDefault="00050605" w:rsidP="00C36A0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Add </w:t>
            </w:r>
            <w:r w:rsidRPr="00050605">
              <w:rPr>
                <w:lang w:eastAsia="ja-JP"/>
              </w:rPr>
              <w:t xml:space="preserve">Note: The CPU Freq configuration is shared between the same kind of CPUs in current BSP. Therefore, if the frequency in CPU0 is changed, the frequency of other CPUs </w:t>
            </w:r>
            <w:proofErr w:type="gramStart"/>
            <w:r w:rsidRPr="00050605">
              <w:rPr>
                <w:lang w:eastAsia="ja-JP"/>
              </w:rPr>
              <w:t>are</w:t>
            </w:r>
            <w:proofErr w:type="gramEnd"/>
            <w:r w:rsidRPr="00050605">
              <w:rPr>
                <w:lang w:eastAsia="ja-JP"/>
              </w:rPr>
              <w:t xml:space="preserve"> also changed as same frequency.</w:t>
            </w:r>
          </w:p>
        </w:tc>
      </w:tr>
      <w:tr w:rsidR="009979E0" w14:paraId="7B675FFF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139B945D" w14:textId="77777777" w:rsidR="009979E0" w:rsidRDefault="009979E0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2976456" w14:textId="77777777" w:rsidR="009979E0" w:rsidRDefault="009979E0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4F12C0F" w14:textId="77777777" w:rsidR="009979E0" w:rsidRDefault="009979E0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37</w:t>
            </w:r>
          </w:p>
        </w:tc>
        <w:tc>
          <w:tcPr>
            <w:tcW w:w="6593" w:type="dxa"/>
            <w:vAlign w:val="center"/>
          </w:tcPr>
          <w:p w14:paraId="0333F5BF" w14:textId="484B215A" w:rsidR="009979E0" w:rsidRDefault="009979E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Figure 5-</w:t>
            </w:r>
            <w:r w:rsidR="00D00DAC">
              <w:rPr>
                <w:lang w:eastAsia="ja-JP"/>
              </w:rPr>
              <w:t>10</w:t>
            </w:r>
            <w:r>
              <w:rPr>
                <w:lang w:eastAsia="ja-JP"/>
              </w:rPr>
              <w:t xml:space="preserve">: Update description: </w:t>
            </w:r>
            <w:r w:rsidRPr="009979E0">
              <w:rPr>
                <w:lang w:eastAsia="ja-JP"/>
              </w:rPr>
              <w:t xml:space="preserve">The parameters of </w:t>
            </w:r>
            <w:proofErr w:type="spellStart"/>
            <w:r w:rsidRPr="009979E0">
              <w:rPr>
                <w:lang w:eastAsia="ja-JP"/>
              </w:rPr>
              <w:t>sysfs</w:t>
            </w:r>
            <w:proofErr w:type="spellEnd"/>
            <w:r w:rsidRPr="009979E0">
              <w:rPr>
                <w:lang w:eastAsia="ja-JP"/>
              </w:rPr>
              <w:t xml:space="preserve"> (/sys/power/state) excluding “mem” is not supported in current BSP.</w:t>
            </w:r>
          </w:p>
        </w:tc>
      </w:tr>
      <w:tr w:rsidR="009979E0" w14:paraId="6357B9E5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47DAC202" w14:textId="77777777" w:rsidR="009979E0" w:rsidRDefault="009979E0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2E51A7C3" w14:textId="77777777" w:rsidR="009979E0" w:rsidRDefault="009979E0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D9D9FF0" w14:textId="77777777" w:rsidR="009979E0" w:rsidRDefault="009979E0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41</w:t>
            </w:r>
          </w:p>
        </w:tc>
        <w:tc>
          <w:tcPr>
            <w:tcW w:w="6593" w:type="dxa"/>
            <w:vAlign w:val="center"/>
          </w:tcPr>
          <w:p w14:paraId="730D6139" w14:textId="77777777" w:rsidR="009979E0" w:rsidRDefault="009979E0" w:rsidP="009979E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Chapter 5.4.3: Add </w:t>
            </w:r>
            <w:proofErr w:type="gramStart"/>
            <w:r w:rsidRPr="009979E0">
              <w:rPr>
                <w:lang w:eastAsia="ja-JP"/>
              </w:rPr>
              <w:t>Note :</w:t>
            </w:r>
            <w:proofErr w:type="gramEnd"/>
            <w:r w:rsidRPr="009979E0">
              <w:rPr>
                <w:lang w:eastAsia="ja-JP"/>
              </w:rPr>
              <w:t xml:space="preserve"> The </w:t>
            </w:r>
            <w:proofErr w:type="gramStart"/>
            <w:r w:rsidRPr="009979E0">
              <w:rPr>
                <w:lang w:eastAsia="ja-JP"/>
              </w:rPr>
              <w:t>currently</w:t>
            </w:r>
            <w:proofErr w:type="gramEnd"/>
            <w:r w:rsidRPr="009979E0">
              <w:rPr>
                <w:lang w:eastAsia="ja-JP"/>
              </w:rPr>
              <w:t xml:space="preserve"> order of callback is based on BSP implementation for Salvator-X/XS board. If you change the registration order of </w:t>
            </w:r>
            <w:r w:rsidRPr="009979E0">
              <w:rPr>
                <w:lang w:eastAsia="ja-JP"/>
              </w:rPr>
              <w:lastRenderedPageBreak/>
              <w:t xml:space="preserve">some driver or </w:t>
            </w:r>
            <w:proofErr w:type="gramStart"/>
            <w:r w:rsidRPr="009979E0">
              <w:rPr>
                <w:lang w:eastAsia="ja-JP"/>
              </w:rPr>
              <w:t>you add</w:t>
            </w:r>
            <w:proofErr w:type="gramEnd"/>
            <w:r w:rsidRPr="009979E0">
              <w:rPr>
                <w:lang w:eastAsia="ja-JP"/>
              </w:rPr>
              <w:t xml:space="preserve"> a new driver, please note the dependency for each driver.</w:t>
            </w:r>
          </w:p>
        </w:tc>
      </w:tr>
      <w:tr w:rsidR="00714197" w14:paraId="731A4434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37837F80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ABF2E43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35E953C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6593" w:type="dxa"/>
            <w:vAlign w:val="center"/>
          </w:tcPr>
          <w:p w14:paraId="7E8FF0EA" w14:textId="77777777" w:rsidR="00714197" w:rsidRDefault="00714197" w:rsidP="0071419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BE61E9">
              <w:rPr>
                <w:lang w:eastAsia="ja-JP"/>
              </w:rPr>
              <w:t>Figure 6-1: Use 'WS' instead of 'ES' in file name description.</w:t>
            </w:r>
          </w:p>
        </w:tc>
      </w:tr>
      <w:tr w:rsidR="00714197" w14:paraId="172997D4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51B78131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7E409D9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25A8387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tcW w:w="6593" w:type="dxa"/>
            <w:vAlign w:val="center"/>
          </w:tcPr>
          <w:p w14:paraId="7574A6A2" w14:textId="77777777" w:rsidR="00714197" w:rsidRDefault="0071419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="008B67E4">
              <w:rPr>
                <w:lang w:eastAsia="ja-JP"/>
              </w:rPr>
              <w:t>Add</w:t>
            </w:r>
            <w:r w:rsidR="009979E0">
              <w:rPr>
                <w:lang w:eastAsia="ja-JP"/>
              </w:rPr>
              <w:t xml:space="preserve"> chapter </w:t>
            </w:r>
            <w:r w:rsidR="009979E0" w:rsidRPr="009979E0">
              <w:rPr>
                <w:lang w:eastAsia="ja-JP"/>
              </w:rPr>
              <w:t>7.1</w:t>
            </w:r>
            <w:r w:rsidR="009979E0">
              <w:rPr>
                <w:lang w:eastAsia="ja-JP"/>
              </w:rPr>
              <w:t xml:space="preserve"> </w:t>
            </w:r>
            <w:r w:rsidR="009979E0" w:rsidRPr="009979E0">
              <w:rPr>
                <w:lang w:eastAsia="ja-JP"/>
              </w:rPr>
              <w:t>Design Note for System Suspend to RAM support</w:t>
            </w:r>
            <w:r w:rsidR="008B67E4">
              <w:rPr>
                <w:lang w:eastAsia="ja-JP"/>
              </w:rPr>
              <w:t xml:space="preserve"> and update Figure 7-1.</w:t>
            </w:r>
          </w:p>
        </w:tc>
      </w:tr>
      <w:tr w:rsidR="00714197" w14:paraId="2C9CE681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31B266F9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242538D3" w14:textId="77777777" w:rsidR="00714197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301AC60" w14:textId="77777777" w:rsidR="00714197" w:rsidDel="005345BB" w:rsidRDefault="0071419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 w:rsidR="008B67E4">
              <w:rPr>
                <w:lang w:eastAsia="ja-JP"/>
              </w:rPr>
              <w:t>3</w:t>
            </w:r>
          </w:p>
        </w:tc>
        <w:tc>
          <w:tcPr>
            <w:tcW w:w="6593" w:type="dxa"/>
            <w:vAlign w:val="center"/>
          </w:tcPr>
          <w:p w14:paraId="323EC1C8" w14:textId="77777777" w:rsidR="00714197" w:rsidRDefault="0071419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Add</w:t>
            </w:r>
            <w:r w:rsidR="009979E0">
              <w:rPr>
                <w:lang w:eastAsia="ja-JP"/>
              </w:rPr>
              <w:t xml:space="preserve"> Chapter 7.2:</w:t>
            </w:r>
            <w:r>
              <w:rPr>
                <w:rFonts w:hint="eastAsia"/>
                <w:lang w:eastAsia="ja-JP"/>
              </w:rPr>
              <w:t xml:space="preserve"> </w:t>
            </w:r>
            <w:r w:rsidR="009979E0">
              <w:rPr>
                <w:lang w:eastAsia="ja-JP"/>
              </w:rPr>
              <w:t>P</w:t>
            </w:r>
            <w:r>
              <w:rPr>
                <w:lang w:eastAsia="ja-JP"/>
              </w:rPr>
              <w:t>ower management function depend on PMIC.</w:t>
            </w:r>
          </w:p>
        </w:tc>
      </w:tr>
      <w:tr w:rsidR="00B522D1" w14:paraId="01E994CF" w14:textId="77777777" w:rsidTr="00B26F16">
        <w:trPr>
          <w:trHeight w:val="53"/>
        </w:trPr>
        <w:tc>
          <w:tcPr>
            <w:tcW w:w="630" w:type="dxa"/>
            <w:vMerge w:val="restart"/>
            <w:vAlign w:val="center"/>
          </w:tcPr>
          <w:p w14:paraId="1A43BC55" w14:textId="77777777" w:rsidR="00B522D1" w:rsidRDefault="00B522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0.8</w:t>
            </w:r>
          </w:p>
        </w:tc>
        <w:tc>
          <w:tcPr>
            <w:tcW w:w="1446" w:type="dxa"/>
            <w:vMerge w:val="restart"/>
            <w:vAlign w:val="center"/>
          </w:tcPr>
          <w:p w14:paraId="339CB7B6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14, 2017</w:t>
            </w:r>
          </w:p>
        </w:tc>
        <w:tc>
          <w:tcPr>
            <w:tcW w:w="1185" w:type="dxa"/>
            <w:vAlign w:val="center"/>
          </w:tcPr>
          <w:p w14:paraId="1E4088C0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6593" w:type="dxa"/>
            <w:vAlign w:val="center"/>
          </w:tcPr>
          <w:p w14:paraId="2CCAFA1A" w14:textId="77777777" w:rsidR="00B522D1" w:rsidRDefault="00B522D1" w:rsidP="0071419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Figure 4-2: Update capture as: </w:t>
            </w:r>
            <w:r w:rsidRPr="009E713C">
              <w:rPr>
                <w:lang w:eastAsia="ja-JP"/>
              </w:rPr>
              <w:t>Processing flow of CPU Online</w:t>
            </w:r>
          </w:p>
        </w:tc>
      </w:tr>
      <w:tr w:rsidR="00B522D1" w14:paraId="6964C083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78FE891C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7DEF50D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F6BEAA3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6593" w:type="dxa"/>
            <w:vAlign w:val="center"/>
          </w:tcPr>
          <w:p w14:paraId="0A152CCF" w14:textId="77777777" w:rsidR="00B522D1" w:rsidRDefault="00B522D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</w:t>
            </w:r>
            <w:r>
              <w:rPr>
                <w:lang w:eastAsia="ja-JP"/>
              </w:rPr>
              <w:t>Update explanation</w:t>
            </w:r>
            <w:proofErr w:type="gramStart"/>
            <w:r>
              <w:rPr>
                <w:lang w:eastAsia="ja-JP"/>
              </w:rPr>
              <w:t>: ”</w:t>
            </w:r>
            <w:r w:rsidRPr="009E713C">
              <w:rPr>
                <w:lang w:eastAsia="ja-JP"/>
              </w:rPr>
              <w:t>Menu</w:t>
            </w:r>
            <w:proofErr w:type="gramEnd"/>
            <w:r>
              <w:rPr>
                <w:lang w:eastAsia="ja-JP"/>
              </w:rPr>
              <w:t>”</w:t>
            </w:r>
            <w:r w:rsidRPr="009E713C">
              <w:rPr>
                <w:lang w:eastAsia="ja-JP"/>
              </w:rPr>
              <w:t xml:space="preserve"> governor is default governor in current BSP, also it have only evaluate on this governor</w:t>
            </w:r>
            <w:r>
              <w:rPr>
                <w:lang w:eastAsia="ja-JP"/>
              </w:rPr>
              <w:t>” to</w:t>
            </w:r>
            <w:r w:rsidRPr="009E713C">
              <w:rPr>
                <w:rFonts w:hint="eastAsia"/>
                <w:lang w:eastAsia="ja-JP"/>
              </w:rPr>
              <w:t>“</w:t>
            </w:r>
            <w:r w:rsidRPr="009E713C">
              <w:rPr>
                <w:lang w:eastAsia="ja-JP"/>
              </w:rPr>
              <w:t>Menu” governor is default governor in current BSP, also BSP is only evaluated on this governor</w:t>
            </w:r>
            <w:r>
              <w:rPr>
                <w:lang w:eastAsia="ja-JP"/>
              </w:rPr>
              <w:t>.</w:t>
            </w:r>
          </w:p>
        </w:tc>
      </w:tr>
      <w:tr w:rsidR="00B522D1" w14:paraId="4DF99062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593A4E16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2CD27C6F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1FC6B05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6593" w:type="dxa"/>
            <w:vAlign w:val="center"/>
          </w:tcPr>
          <w:p w14:paraId="6BA2573C" w14:textId="77777777" w:rsidR="00B522D1" w:rsidRDefault="00B522D1" w:rsidP="0071419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9E713C">
              <w:rPr>
                <w:lang w:eastAsia="ja-JP"/>
              </w:rPr>
              <w:t>Remove "The following table values are tentative"</w:t>
            </w:r>
            <w:r>
              <w:rPr>
                <w:lang w:eastAsia="ja-JP"/>
              </w:rPr>
              <w:t>.</w:t>
            </w:r>
          </w:p>
        </w:tc>
      </w:tr>
      <w:tr w:rsidR="00B522D1" w14:paraId="2E6A3F7E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7A24D58B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2211C72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B4D316E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23</w:t>
            </w:r>
          </w:p>
        </w:tc>
        <w:tc>
          <w:tcPr>
            <w:tcW w:w="6593" w:type="dxa"/>
            <w:vAlign w:val="center"/>
          </w:tcPr>
          <w:p w14:paraId="5B6E3814" w14:textId="77777777" w:rsidR="00B522D1" w:rsidRDefault="00B522D1" w:rsidP="0071419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Replace: “</w:t>
            </w:r>
            <w:r w:rsidRPr="005B251C">
              <w:rPr>
                <w:lang w:eastAsia="ja-JP"/>
              </w:rPr>
              <w:t>7.1 System Suspend to RAM implementation on Salvator-X/XS.</w:t>
            </w:r>
            <w:r>
              <w:rPr>
                <w:lang w:eastAsia="ja-JP"/>
              </w:rPr>
              <w:t>” to “</w:t>
            </w:r>
            <w:r w:rsidRPr="005B251C">
              <w:rPr>
                <w:lang w:eastAsia="ja-JP"/>
              </w:rPr>
              <w:t>7.1 Design Notes for System Suspend To RAM</w:t>
            </w:r>
            <w:r>
              <w:rPr>
                <w:lang w:eastAsia="ja-JP"/>
              </w:rPr>
              <w:t>”.</w:t>
            </w:r>
          </w:p>
        </w:tc>
      </w:tr>
      <w:tr w:rsidR="00287847" w14:paraId="59C76D1C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3D1291A6" w14:textId="77777777" w:rsidR="00287847" w:rsidRDefault="0028784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C6A7515" w14:textId="77777777" w:rsidR="00287847" w:rsidRDefault="0028784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B1A700E" w14:textId="77777777" w:rsidR="00287847" w:rsidRDefault="00287847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23</w:t>
            </w:r>
          </w:p>
        </w:tc>
        <w:tc>
          <w:tcPr>
            <w:tcW w:w="6593" w:type="dxa"/>
            <w:vAlign w:val="center"/>
          </w:tcPr>
          <w:p w14:paraId="7049C996" w14:textId="77777777" w:rsidR="00287847" w:rsidRDefault="00287847" w:rsidP="0071419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Add </w:t>
            </w:r>
            <w:r w:rsidRPr="00287847">
              <w:rPr>
                <w:lang w:eastAsia="ja-JP"/>
              </w:rPr>
              <w:t xml:space="preserve">Note: In case of system resumes and </w:t>
            </w:r>
            <w:proofErr w:type="spellStart"/>
            <w:r w:rsidRPr="00287847">
              <w:rPr>
                <w:lang w:eastAsia="ja-JP"/>
              </w:rPr>
              <w:t>CPUFreq</w:t>
            </w:r>
            <w:proofErr w:type="spellEnd"/>
            <w:r w:rsidRPr="00287847">
              <w:rPr>
                <w:lang w:eastAsia="ja-JP"/>
              </w:rPr>
              <w:t xml:space="preserve"> is being run with “</w:t>
            </w:r>
            <w:proofErr w:type="spellStart"/>
            <w:r w:rsidRPr="00287847">
              <w:rPr>
                <w:lang w:eastAsia="ja-JP"/>
              </w:rPr>
              <w:t>userspace</w:t>
            </w:r>
            <w:proofErr w:type="spellEnd"/>
            <w:r w:rsidRPr="00287847">
              <w:rPr>
                <w:lang w:eastAsia="ja-JP"/>
              </w:rPr>
              <w:t xml:space="preserve">” governor, please set the frequency after </w:t>
            </w:r>
            <w:proofErr w:type="gramStart"/>
            <w:r w:rsidRPr="00287847">
              <w:rPr>
                <w:lang w:eastAsia="ja-JP"/>
              </w:rPr>
              <w:t>resume</w:t>
            </w:r>
            <w:proofErr w:type="gramEnd"/>
            <w:r w:rsidRPr="00287847">
              <w:rPr>
                <w:lang w:eastAsia="ja-JP"/>
              </w:rPr>
              <w:t xml:space="preserve"> same as frequency before suspend. (This is based on current implementation of upstream kernel.)</w:t>
            </w:r>
          </w:p>
        </w:tc>
      </w:tr>
      <w:tr w:rsidR="00B522D1" w14:paraId="5D5FEB5D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52B1C17C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858849F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6E481AE" w14:textId="77777777" w:rsidR="00B522D1" w:rsidRDefault="00B522D1" w:rsidP="0071419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31-32</w:t>
            </w:r>
          </w:p>
        </w:tc>
        <w:tc>
          <w:tcPr>
            <w:tcW w:w="6593" w:type="dxa"/>
            <w:vAlign w:val="center"/>
          </w:tcPr>
          <w:p w14:paraId="474FD9B6" w14:textId="77777777" w:rsidR="00B522D1" w:rsidRDefault="00B522D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Change </w:t>
            </w:r>
            <w:proofErr w:type="spellStart"/>
            <w:r>
              <w:rPr>
                <w:lang w:eastAsia="ja-JP"/>
              </w:rPr>
              <w:t>CPUIdle</w:t>
            </w:r>
            <w:proofErr w:type="spellEnd"/>
            <w:r>
              <w:rPr>
                <w:lang w:eastAsia="ja-JP"/>
              </w:rPr>
              <w:t xml:space="preserve"> parameters in example in new values.</w:t>
            </w:r>
          </w:p>
        </w:tc>
      </w:tr>
      <w:tr w:rsidR="00B522D1" w14:paraId="477A33CC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43D53D3B" w14:textId="77777777" w:rsidR="00B522D1" w:rsidRDefault="00B522D1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669AD03B" w14:textId="77777777" w:rsidR="00B522D1" w:rsidRDefault="00B522D1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C33526E" w14:textId="77777777" w:rsidR="00B522D1" w:rsidRDefault="00B522D1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32</w:t>
            </w:r>
          </w:p>
        </w:tc>
        <w:tc>
          <w:tcPr>
            <w:tcW w:w="6593" w:type="dxa"/>
            <w:vAlign w:val="center"/>
          </w:tcPr>
          <w:p w14:paraId="37EE2E7D" w14:textId="77777777" w:rsidR="00B522D1" w:rsidRDefault="00B522D1" w:rsidP="00A25EC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986E3A">
              <w:rPr>
                <w:lang w:eastAsia="ja-JP"/>
              </w:rPr>
              <w:t>Remove "Currently, the CPU Idle is disabled at boot time by default."</w:t>
            </w:r>
          </w:p>
        </w:tc>
      </w:tr>
      <w:tr w:rsidR="00B522D1" w14:paraId="394ED18A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3621F067" w14:textId="77777777" w:rsidR="00B522D1" w:rsidRDefault="00B522D1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F106A58" w14:textId="77777777" w:rsidR="00B522D1" w:rsidRDefault="00B522D1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3CCA462" w14:textId="77777777" w:rsidR="00B522D1" w:rsidRDefault="00B522D1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43-45</w:t>
            </w:r>
          </w:p>
        </w:tc>
        <w:tc>
          <w:tcPr>
            <w:tcW w:w="6593" w:type="dxa"/>
            <w:vAlign w:val="center"/>
          </w:tcPr>
          <w:p w14:paraId="1CCB2B74" w14:textId="77777777" w:rsidR="00B522D1" w:rsidRDefault="00B522D1" w:rsidP="00A25EC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784285">
              <w:rPr>
                <w:lang w:eastAsia="ja-JP"/>
              </w:rPr>
              <w:t>Change all "clock(s)</w:t>
            </w:r>
            <w:proofErr w:type="gramStart"/>
            <w:r w:rsidRPr="00784285">
              <w:rPr>
                <w:lang w:eastAsia="ja-JP"/>
              </w:rPr>
              <w:t>"  -</w:t>
            </w:r>
            <w:proofErr w:type="gramEnd"/>
            <w:r w:rsidRPr="00784285">
              <w:rPr>
                <w:lang w:eastAsia="ja-JP"/>
              </w:rPr>
              <w:t>&gt; to "clock"</w:t>
            </w:r>
          </w:p>
        </w:tc>
      </w:tr>
      <w:tr w:rsidR="00766488" w14:paraId="4372152A" w14:textId="77777777" w:rsidTr="00B26F16">
        <w:trPr>
          <w:trHeight w:val="53"/>
        </w:trPr>
        <w:tc>
          <w:tcPr>
            <w:tcW w:w="630" w:type="dxa"/>
            <w:vMerge w:val="restart"/>
            <w:vAlign w:val="center"/>
          </w:tcPr>
          <w:p w14:paraId="1FC97127" w14:textId="77777777" w:rsidR="00766488" w:rsidRDefault="00766488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0.9</w:t>
            </w:r>
          </w:p>
        </w:tc>
        <w:tc>
          <w:tcPr>
            <w:tcW w:w="1446" w:type="dxa"/>
            <w:vMerge w:val="restart"/>
            <w:vAlign w:val="center"/>
          </w:tcPr>
          <w:p w14:paraId="0E06ACBA" w14:textId="77777777" w:rsidR="00766488" w:rsidRDefault="00766488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Jun.14, 2017</w:t>
            </w:r>
          </w:p>
        </w:tc>
        <w:tc>
          <w:tcPr>
            <w:tcW w:w="1185" w:type="dxa"/>
            <w:vAlign w:val="center"/>
          </w:tcPr>
          <w:p w14:paraId="311D20F5" w14:textId="77777777" w:rsidR="00766488" w:rsidRDefault="00766488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6593" w:type="dxa"/>
            <w:vAlign w:val="center"/>
          </w:tcPr>
          <w:p w14:paraId="4586121F" w14:textId="77777777" w:rsidR="00766488" w:rsidRDefault="0076648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Table 1-2: Change HWM version from </w:t>
            </w:r>
            <w:r w:rsidR="00087ACB">
              <w:rPr>
                <w:lang w:eastAsia="ja-JP"/>
              </w:rPr>
              <w:t>“</w:t>
            </w:r>
            <w:r>
              <w:rPr>
                <w:lang w:eastAsia="ja-JP"/>
              </w:rPr>
              <w:t>Rev.0.53 Dec.31,2016</w:t>
            </w:r>
            <w:r w:rsidR="00087ACB">
              <w:rPr>
                <w:lang w:eastAsia="ja-JP"/>
              </w:rPr>
              <w:t>”</w:t>
            </w:r>
            <w:r>
              <w:rPr>
                <w:lang w:eastAsia="ja-JP"/>
              </w:rPr>
              <w:t xml:space="preserve"> to </w:t>
            </w:r>
            <w:r w:rsidR="00087ACB">
              <w:rPr>
                <w:lang w:eastAsia="ja-JP"/>
              </w:rPr>
              <w:t>“</w:t>
            </w:r>
            <w:r>
              <w:rPr>
                <w:lang w:eastAsia="ja-JP"/>
              </w:rPr>
              <w:t>Rev.0.54 Apr.14, 2017.</w:t>
            </w:r>
            <w:r w:rsidR="00087ACB">
              <w:rPr>
                <w:lang w:eastAsia="ja-JP"/>
              </w:rPr>
              <w:t>”</w:t>
            </w:r>
          </w:p>
        </w:tc>
      </w:tr>
      <w:tr w:rsidR="00CB5C2A" w14:paraId="5E998E03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0AA2C74D" w14:textId="77777777" w:rsidR="00CB5C2A" w:rsidRDefault="00CB5C2A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21C47CB0" w14:textId="77777777" w:rsidR="00CB5C2A" w:rsidRDefault="00CB5C2A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9F029C2" w14:textId="77777777" w:rsidR="00CB5C2A" w:rsidRDefault="00CB5C2A" w:rsidP="00CB5C2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5</w:t>
            </w:r>
          </w:p>
        </w:tc>
        <w:tc>
          <w:tcPr>
            <w:tcW w:w="6593" w:type="dxa"/>
            <w:vAlign w:val="center"/>
          </w:tcPr>
          <w:p w14:paraId="5D7EA555" w14:textId="77777777" w:rsidR="00CB5C2A" w:rsidRDefault="00CB5C2A" w:rsidP="00CB5C2A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Update ADVFS table in Table 4-6 and Table 4-7 </w:t>
            </w:r>
          </w:p>
        </w:tc>
      </w:tr>
      <w:tr w:rsidR="00CB5C2A" w14:paraId="69C7AE7D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43E9E4A7" w14:textId="77777777" w:rsidR="00CB5C2A" w:rsidRDefault="00CB5C2A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EF5B328" w14:textId="77777777" w:rsidR="00CB5C2A" w:rsidRDefault="00CB5C2A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2E6F33A" w14:textId="77777777" w:rsidR="00CB5C2A" w:rsidRDefault="00CB5C2A" w:rsidP="00CB5C2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33</w:t>
            </w:r>
          </w:p>
        </w:tc>
        <w:tc>
          <w:tcPr>
            <w:tcW w:w="6593" w:type="dxa"/>
            <w:vAlign w:val="center"/>
          </w:tcPr>
          <w:p w14:paraId="610DCEE9" w14:textId="77777777" w:rsidR="00CB5C2A" w:rsidRDefault="00CB5C2A" w:rsidP="00CB5C2A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Update </w:t>
            </w:r>
            <w:r>
              <w:rPr>
                <w:lang w:eastAsia="ja-JP"/>
              </w:rPr>
              <w:t>voltage in chapter 5.3.1</w:t>
            </w:r>
          </w:p>
        </w:tc>
      </w:tr>
      <w:tr w:rsidR="00766488" w14:paraId="5F8BB1C4" w14:textId="77777777" w:rsidTr="00B26F16">
        <w:trPr>
          <w:trHeight w:val="53"/>
        </w:trPr>
        <w:tc>
          <w:tcPr>
            <w:tcW w:w="630" w:type="dxa"/>
            <w:vMerge/>
            <w:vAlign w:val="center"/>
          </w:tcPr>
          <w:p w14:paraId="2C7DD631" w14:textId="77777777" w:rsidR="00766488" w:rsidRDefault="00766488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28ED50A" w14:textId="77777777" w:rsidR="00766488" w:rsidRDefault="00766488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C8FC629" w14:textId="77777777" w:rsidR="00766488" w:rsidRDefault="00766488" w:rsidP="00A25EC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48</w:t>
            </w:r>
          </w:p>
        </w:tc>
        <w:tc>
          <w:tcPr>
            <w:tcW w:w="6593" w:type="dxa"/>
            <w:vAlign w:val="center"/>
          </w:tcPr>
          <w:p w14:paraId="62B1F187" w14:textId="0EB62FA3" w:rsidR="00766488" w:rsidRDefault="00362F2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Figure 6-1: Change H3 Ver</w:t>
            </w:r>
            <w:r w:rsidR="00766488">
              <w:rPr>
                <w:lang w:eastAsia="ja-JP"/>
              </w:rPr>
              <w:t>1.1 to H3 Ver</w:t>
            </w:r>
            <w:r w:rsidR="00654B65">
              <w:rPr>
                <w:lang w:eastAsia="ja-JP"/>
              </w:rPr>
              <w:t>.</w:t>
            </w:r>
            <w:r>
              <w:rPr>
                <w:lang w:eastAsia="ja-JP"/>
              </w:rPr>
              <w:t>1.1 and H3 Ver</w:t>
            </w:r>
            <w:r w:rsidR="00766488">
              <w:rPr>
                <w:lang w:eastAsia="ja-JP"/>
              </w:rPr>
              <w:t>2.0 to H3 Ver</w:t>
            </w:r>
            <w:r w:rsidR="00654B65">
              <w:rPr>
                <w:lang w:eastAsia="ja-JP"/>
              </w:rPr>
              <w:t>.</w:t>
            </w:r>
            <w:r w:rsidR="00766488">
              <w:rPr>
                <w:lang w:eastAsia="ja-JP"/>
              </w:rPr>
              <w:t>2.0.</w:t>
            </w:r>
          </w:p>
        </w:tc>
      </w:tr>
      <w:tr w:rsidR="00107FA3" w14:paraId="3ACE3366" w14:textId="77777777" w:rsidTr="00B26F16">
        <w:trPr>
          <w:trHeight w:val="177"/>
        </w:trPr>
        <w:tc>
          <w:tcPr>
            <w:tcW w:w="630" w:type="dxa"/>
            <w:vMerge w:val="restart"/>
            <w:vAlign w:val="center"/>
          </w:tcPr>
          <w:p w14:paraId="0D2F915C" w14:textId="77777777" w:rsidR="00107FA3" w:rsidRDefault="00107FA3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1.00</w:t>
            </w:r>
          </w:p>
        </w:tc>
        <w:tc>
          <w:tcPr>
            <w:tcW w:w="1446" w:type="dxa"/>
            <w:vMerge w:val="restart"/>
            <w:vAlign w:val="center"/>
          </w:tcPr>
          <w:p w14:paraId="74E83223" w14:textId="77777777" w:rsidR="00107FA3" w:rsidRDefault="00107FA3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 8, 2017</w:t>
            </w:r>
          </w:p>
        </w:tc>
        <w:tc>
          <w:tcPr>
            <w:tcW w:w="1185" w:type="dxa"/>
            <w:vAlign w:val="center"/>
          </w:tcPr>
          <w:p w14:paraId="0AD86001" w14:textId="77777777" w:rsidR="00107FA3" w:rsidRDefault="00107FA3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29E7C06F" w14:textId="77777777" w:rsidR="00107FA3" w:rsidRDefault="00107FA3" w:rsidP="00C13F4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Update document format</w:t>
            </w:r>
          </w:p>
        </w:tc>
      </w:tr>
      <w:tr w:rsidR="00107FA3" w14:paraId="3A47EBD6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13969810" w14:textId="77777777" w:rsidR="00107FA3" w:rsidRDefault="00107FA3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135466A5" w14:textId="77777777" w:rsidR="00107FA3" w:rsidRDefault="00107FA3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7F290B3" w14:textId="77777777" w:rsidR="00107FA3" w:rsidRDefault="00107FA3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</w:t>
            </w:r>
            <w:r>
              <w:rPr>
                <w:lang w:eastAsia="ja-JP"/>
              </w:rPr>
              <w:t>, 34</w:t>
            </w:r>
          </w:p>
        </w:tc>
        <w:tc>
          <w:tcPr>
            <w:tcW w:w="6593" w:type="dxa"/>
            <w:vAlign w:val="center"/>
          </w:tcPr>
          <w:p w14:paraId="1FA5E4D1" w14:textId="77777777" w:rsidR="00107FA3" w:rsidRDefault="00107FA3" w:rsidP="00C13F4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Figure4-6, Figure4-</w:t>
            </w:r>
            <w:proofErr w:type="gramStart"/>
            <w:r>
              <w:rPr>
                <w:lang w:eastAsia="ja-JP"/>
              </w:rPr>
              <w:t>7</w:t>
            </w:r>
            <w:proofErr w:type="gramEnd"/>
            <w:r>
              <w:rPr>
                <w:lang w:eastAsia="ja-JP"/>
              </w:rPr>
              <w:t xml:space="preserve"> and Figure5-6: </w:t>
            </w:r>
            <w:r>
              <w:rPr>
                <w:rFonts w:hint="eastAsia"/>
                <w:lang w:eastAsia="ja-JP"/>
              </w:rPr>
              <w:t>Add AVS7</w:t>
            </w:r>
          </w:p>
        </w:tc>
      </w:tr>
      <w:tr w:rsidR="00107FA3" w14:paraId="0114923D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742F3646" w14:textId="77777777" w:rsidR="00107FA3" w:rsidRDefault="00107FA3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2420AD9" w14:textId="77777777" w:rsidR="00107FA3" w:rsidRDefault="00107FA3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AA70491" w14:textId="77777777" w:rsidR="00107FA3" w:rsidRDefault="00107FA3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27</w:t>
            </w:r>
          </w:p>
        </w:tc>
        <w:tc>
          <w:tcPr>
            <w:tcW w:w="6593" w:type="dxa"/>
            <w:vAlign w:val="center"/>
          </w:tcPr>
          <w:p w14:paraId="0467116F" w14:textId="77777777" w:rsidR="00107FA3" w:rsidRDefault="00107FA3" w:rsidP="00C13F4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-Chapter 4.6.2. EMS: Add “</w:t>
            </w:r>
            <w:r w:rsidRPr="00107FA3">
              <w:rPr>
                <w:lang w:eastAsia="ja-JP"/>
              </w:rPr>
              <w:t xml:space="preserve">Note: The CPU offline/online is overwritten by EMS even if it has been changed by user application via CPU </w:t>
            </w:r>
            <w:proofErr w:type="spellStart"/>
            <w:r w:rsidRPr="00107FA3">
              <w:rPr>
                <w:lang w:eastAsia="ja-JP"/>
              </w:rPr>
              <w:t>Hotplug</w:t>
            </w:r>
            <w:proofErr w:type="spellEnd"/>
            <w:r w:rsidRPr="00107FA3">
              <w:rPr>
                <w:lang w:eastAsia="ja-JP"/>
              </w:rPr>
              <w:t>.</w:t>
            </w:r>
            <w:r>
              <w:rPr>
                <w:lang w:eastAsia="ja-JP"/>
              </w:rPr>
              <w:t>”</w:t>
            </w:r>
          </w:p>
        </w:tc>
      </w:tr>
      <w:tr w:rsidR="00DA463E" w14:paraId="433FEDD9" w14:textId="77777777" w:rsidTr="00B26F16">
        <w:trPr>
          <w:trHeight w:val="168"/>
        </w:trPr>
        <w:tc>
          <w:tcPr>
            <w:tcW w:w="630" w:type="dxa"/>
            <w:vMerge w:val="restart"/>
            <w:vAlign w:val="center"/>
          </w:tcPr>
          <w:p w14:paraId="0D3AE982" w14:textId="77777777" w:rsidR="00DA463E" w:rsidRDefault="00DA463E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1.01</w:t>
            </w:r>
          </w:p>
        </w:tc>
        <w:tc>
          <w:tcPr>
            <w:tcW w:w="1446" w:type="dxa"/>
            <w:vMerge w:val="restart"/>
            <w:vAlign w:val="center"/>
          </w:tcPr>
          <w:p w14:paraId="281CCE4F" w14:textId="77777777" w:rsidR="00DA463E" w:rsidRDefault="00DA463E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Oct. 24, 2017</w:t>
            </w:r>
          </w:p>
        </w:tc>
        <w:tc>
          <w:tcPr>
            <w:tcW w:w="1185" w:type="dxa"/>
            <w:vAlign w:val="center"/>
          </w:tcPr>
          <w:p w14:paraId="742386DF" w14:textId="77777777" w:rsidR="00DA463E" w:rsidRDefault="00DA463E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11FA1D3A" w14:textId="77777777" w:rsidR="00DA463E" w:rsidRDefault="00DA463E" w:rsidP="00C13F4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Add support for M3N (change M3 </w:t>
            </w:r>
            <w:r w:rsidR="00A3597C">
              <w:rPr>
                <w:lang w:eastAsia="ja-JP"/>
              </w:rPr>
              <w:t>to</w:t>
            </w:r>
            <w:r>
              <w:rPr>
                <w:lang w:eastAsia="ja-JP"/>
              </w:rPr>
              <w:t xml:space="preserve"> M3/M3N.)</w:t>
            </w:r>
          </w:p>
        </w:tc>
      </w:tr>
      <w:tr w:rsidR="00DA463E" w14:paraId="34BEBB51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06946505" w14:textId="77777777" w:rsidR="00DA463E" w:rsidRDefault="00DA463E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5F4135D" w14:textId="77777777" w:rsidR="00DA463E" w:rsidRDefault="00DA463E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F978024" w14:textId="77777777" w:rsidR="00DA463E" w:rsidRDefault="00DA463E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48</w:t>
            </w:r>
          </w:p>
        </w:tc>
        <w:tc>
          <w:tcPr>
            <w:tcW w:w="6593" w:type="dxa"/>
            <w:vAlign w:val="center"/>
          </w:tcPr>
          <w:p w14:paraId="721BEF78" w14:textId="77777777" w:rsidR="00DA463E" w:rsidRDefault="00DA463E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Figure 6-1: Add file directory for M3N.</w:t>
            </w:r>
          </w:p>
        </w:tc>
      </w:tr>
      <w:tr w:rsidR="002A2294" w14:paraId="60913849" w14:textId="77777777" w:rsidTr="00B26F16">
        <w:trPr>
          <w:trHeight w:val="168"/>
        </w:trPr>
        <w:tc>
          <w:tcPr>
            <w:tcW w:w="630" w:type="dxa"/>
            <w:vMerge w:val="restart"/>
            <w:vAlign w:val="center"/>
          </w:tcPr>
          <w:p w14:paraId="1424DB7C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1.50</w:t>
            </w:r>
          </w:p>
        </w:tc>
        <w:tc>
          <w:tcPr>
            <w:tcW w:w="1446" w:type="dxa"/>
            <w:vMerge w:val="restart"/>
            <w:vAlign w:val="center"/>
          </w:tcPr>
          <w:p w14:paraId="6504DB58" w14:textId="77777777" w:rsidR="002A2294" w:rsidRDefault="002A229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Jan. 29, 2018</w:t>
            </w:r>
          </w:p>
        </w:tc>
        <w:tc>
          <w:tcPr>
            <w:tcW w:w="1185" w:type="dxa"/>
            <w:vAlign w:val="center"/>
          </w:tcPr>
          <w:p w14:paraId="065F9AC2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1CC0CB83" w14:textId="77777777" w:rsidR="002A2294" w:rsidRDefault="002A2294" w:rsidP="00032B2F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Change “ARM” -&gt; to “Arm” (e.g. ARM Trusted Firmware -&gt; Arm Trusted Firmware)</w:t>
            </w:r>
          </w:p>
          <w:p w14:paraId="2B4C1B8F" w14:textId="77777777" w:rsidR="002A2294" w:rsidRDefault="002A2294" w:rsidP="00032B2F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Change number of CPU support for </w:t>
            </w:r>
            <w:proofErr w:type="spellStart"/>
            <w:r>
              <w:rPr>
                <w:lang w:eastAsia="ja-JP"/>
              </w:rPr>
              <w:t>CPUHotplug</w:t>
            </w:r>
            <w:proofErr w:type="spellEnd"/>
            <w:r>
              <w:rPr>
                <w:lang w:eastAsia="ja-JP"/>
              </w:rPr>
              <w:t xml:space="preserve"> as: R-Car H3: Y = 1/2/3/4/5/6/7; R-Car M3: Y=1/2/3/4/5, M3N: Y = 1.</w:t>
            </w:r>
          </w:p>
          <w:p w14:paraId="21CA14EB" w14:textId="77777777" w:rsidR="002A2294" w:rsidRDefault="002A2294" w:rsidP="00032B2F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Change number of CPU support for </w:t>
            </w:r>
            <w:proofErr w:type="spellStart"/>
            <w:r>
              <w:rPr>
                <w:lang w:eastAsia="ja-JP"/>
              </w:rPr>
              <w:t>CPUIdle</w:t>
            </w:r>
            <w:proofErr w:type="spellEnd"/>
            <w:r>
              <w:rPr>
                <w:lang w:eastAsia="ja-JP"/>
              </w:rPr>
              <w:t xml:space="preserve"> and </w:t>
            </w:r>
            <w:proofErr w:type="spellStart"/>
            <w:r>
              <w:rPr>
                <w:lang w:eastAsia="ja-JP"/>
              </w:rPr>
              <w:t>CPUFreq</w:t>
            </w:r>
            <w:proofErr w:type="spellEnd"/>
            <w:r>
              <w:rPr>
                <w:lang w:eastAsia="ja-JP"/>
              </w:rPr>
              <w:t xml:space="preserve"> as:   R-Car H3: Y = 0/1/2/3/4/5/6/7; R-Car M3: Y=0/1/2/3/4/5, M3N: Y = 0/1.</w:t>
            </w:r>
          </w:p>
        </w:tc>
      </w:tr>
      <w:tr w:rsidR="009320A6" w14:paraId="74FE9E1C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3E293C36" w14:textId="77777777" w:rsidR="009320A6" w:rsidRDefault="009320A6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EF7A87A" w14:textId="77777777" w:rsidR="009320A6" w:rsidRDefault="009320A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E072764" w14:textId="77777777" w:rsidR="009320A6" w:rsidRDefault="009320A6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437EDD5A" w14:textId="77777777" w:rsidR="009320A6" w:rsidRDefault="009320A6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Notice: use version 2017</w:t>
            </w:r>
          </w:p>
        </w:tc>
      </w:tr>
      <w:tr w:rsidR="009320A6" w14:paraId="06119BD2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67047EE6" w14:textId="77777777" w:rsidR="009320A6" w:rsidRDefault="009320A6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32851898" w14:textId="77777777" w:rsidR="009320A6" w:rsidRDefault="009320A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70D4D4B" w14:textId="77777777" w:rsidR="009320A6" w:rsidRDefault="005D70B1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145B1A6E" w14:textId="77777777" w:rsidR="009320A6" w:rsidRDefault="009320A6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Address list: use version 2018</w:t>
            </w:r>
          </w:p>
        </w:tc>
      </w:tr>
      <w:tr w:rsidR="00DD1736" w14:paraId="3EF6C35D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6C93810E" w14:textId="77777777" w:rsidR="00DD1736" w:rsidRDefault="00DD1736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1CAF802" w14:textId="77777777" w:rsidR="00DD1736" w:rsidRDefault="00DD17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29963BC" w14:textId="77777777" w:rsidR="00DD1736" w:rsidRDefault="00DD1736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6593" w:type="dxa"/>
            <w:vAlign w:val="center"/>
          </w:tcPr>
          <w:p w14:paraId="2193D247" w14:textId="77777777" w:rsidR="00DD1736" w:rsidRDefault="00DD1736" w:rsidP="002158FA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Table 1-2: </w:t>
            </w:r>
            <w:r w:rsidRPr="00DD1736">
              <w:rPr>
                <w:lang w:eastAsia="ja-JP"/>
              </w:rPr>
              <w:t xml:space="preserve">Detailed support of power management functions each </w:t>
            </w:r>
            <w:r w:rsidR="002158FA" w:rsidRPr="002158FA">
              <w:rPr>
                <w:lang w:eastAsia="ja-JP"/>
              </w:rPr>
              <w:t>R-Car Series, 3rd Generation</w:t>
            </w:r>
            <w:r w:rsidRPr="00DD1736">
              <w:rPr>
                <w:lang w:eastAsia="ja-JP"/>
              </w:rPr>
              <w:t xml:space="preserve"> platform</w:t>
            </w:r>
          </w:p>
        </w:tc>
      </w:tr>
      <w:tr w:rsidR="002A2294" w14:paraId="15C4D851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1BB18AE6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52A514E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37DD635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6593" w:type="dxa"/>
            <w:vAlign w:val="center"/>
          </w:tcPr>
          <w:p w14:paraId="4D8F83EC" w14:textId="77777777" w:rsidR="002A2294" w:rsidRDefault="002A2294" w:rsidP="00032B2F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1-2: Remove reference “</w:t>
            </w:r>
            <w:r w:rsidRPr="0094546B">
              <w:rPr>
                <w:lang w:eastAsia="ja-JP"/>
              </w:rPr>
              <w:t>R-Car Series, 3rd Generation User’s Manual: Hardware - Rev.0.51</w:t>
            </w:r>
            <w:r>
              <w:rPr>
                <w:lang w:eastAsia="ja-JP"/>
              </w:rPr>
              <w:t>”.</w:t>
            </w:r>
          </w:p>
        </w:tc>
      </w:tr>
      <w:tr w:rsidR="00711F5E" w14:paraId="2ACB38AF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3BAB5E43" w14:textId="77777777" w:rsidR="00711F5E" w:rsidRDefault="00711F5E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384C0B14" w14:textId="77777777" w:rsidR="00711F5E" w:rsidRDefault="00711F5E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851D6D4" w14:textId="77777777" w:rsidR="00711F5E" w:rsidRDefault="00711F5E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6593" w:type="dxa"/>
            <w:vAlign w:val="center"/>
          </w:tcPr>
          <w:p w14:paraId="56AB77AE" w14:textId="77777777" w:rsidR="00711F5E" w:rsidRDefault="00711F5E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Figure 3-1: Change CA57 -&gt; CA57/CA53(*)</w:t>
            </w:r>
          </w:p>
          <w:p w14:paraId="0B1B20EF" w14:textId="77777777" w:rsidR="00711F5E" w:rsidRDefault="00711F5E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“(*) Note: Support for CA53 only on H3/M3.”</w:t>
            </w:r>
          </w:p>
        </w:tc>
      </w:tr>
      <w:tr w:rsidR="002A2294" w14:paraId="501232D7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514A4C78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2A646898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90D5041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6593" w:type="dxa"/>
            <w:vAlign w:val="center"/>
          </w:tcPr>
          <w:p w14:paraId="3ECCC0EE" w14:textId="77777777" w:rsidR="002A2294" w:rsidRDefault="002A2294" w:rsidP="00032B2F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Table</w:t>
            </w:r>
            <w:r>
              <w:rPr>
                <w:lang w:eastAsia="ja-JP"/>
              </w:rPr>
              <w:t xml:space="preserve"> </w:t>
            </w:r>
            <w:r w:rsidR="00B11DF4">
              <w:rPr>
                <w:lang w:eastAsia="ja-JP"/>
              </w:rPr>
              <w:t>4-1</w:t>
            </w:r>
            <w:r>
              <w:rPr>
                <w:noProof/>
              </w:rPr>
              <w:t xml:space="preserve">: Add support Core Standby mode for CA53. </w:t>
            </w:r>
          </w:p>
        </w:tc>
      </w:tr>
      <w:tr w:rsidR="002A2294" w14:paraId="38BF27A4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65354DC7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8F5A5CE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2E6B9DD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6593" w:type="dxa"/>
            <w:vAlign w:val="center"/>
          </w:tcPr>
          <w:p w14:paraId="38750796" w14:textId="77777777" w:rsidR="002A2294" w:rsidRDefault="002A2294" w:rsidP="00032B2F">
            <w:pPr>
              <w:pStyle w:val="tablebody"/>
              <w:numPr>
                <w:ilvl w:val="0"/>
                <w:numId w:val="36"/>
              </w:numPr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Change:</w:t>
            </w:r>
          </w:p>
          <w:p w14:paraId="7CB0D716" w14:textId="77777777" w:rsidR="002A2294" w:rsidRDefault="002A2294" w:rsidP="0062763E">
            <w:pPr>
              <w:pStyle w:val="tablebody"/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"About the change of voltage and frequency, CA57 supports change of voltage and frequency only, CA53 is not supported."</w:t>
            </w:r>
          </w:p>
          <w:p w14:paraId="27385FC7" w14:textId="77777777" w:rsidR="002A2294" w:rsidRDefault="002A2294" w:rsidP="0062763E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-&gt; to: "About the change, CA57 supports change of voltage and frequency, CA53 supports change of frequency only."</w:t>
            </w:r>
          </w:p>
        </w:tc>
      </w:tr>
      <w:tr w:rsidR="00857551" w14:paraId="30216CEA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186089F5" w14:textId="77777777" w:rsidR="00857551" w:rsidRDefault="00857551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A994B81" w14:textId="77777777" w:rsidR="00857551" w:rsidRDefault="00857551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5F262FC" w14:textId="77777777" w:rsidR="00857551" w:rsidRDefault="00857551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6593" w:type="dxa"/>
            <w:vAlign w:val="center"/>
          </w:tcPr>
          <w:p w14:paraId="6ECC568E" w14:textId="77777777" w:rsidR="00857551" w:rsidRDefault="00857551">
            <w:pPr>
              <w:pStyle w:val="tablebody"/>
              <w:numPr>
                <w:ilvl w:val="0"/>
                <w:numId w:val="36"/>
              </w:numPr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“</w:t>
            </w:r>
            <w:r w:rsidR="00502DFB">
              <w:rPr>
                <w:lang w:eastAsia="ja-JP"/>
              </w:rPr>
              <w:t xml:space="preserve">Table </w:t>
            </w:r>
            <w:r w:rsidR="00502DFB" w:rsidRPr="00502DFB">
              <w:rPr>
                <w:lang w:eastAsia="ja-JP"/>
              </w:rPr>
              <w:t>4</w:t>
            </w:r>
            <w:r w:rsidR="00502DFB">
              <w:rPr>
                <w:lang w:eastAsia="ja-JP"/>
              </w:rPr>
              <w:t>-</w:t>
            </w:r>
            <w:r w:rsidR="00502DFB" w:rsidRPr="00502DFB">
              <w:rPr>
                <w:lang w:eastAsia="ja-JP"/>
              </w:rPr>
              <w:t>8 CA57 frequency and voltage table of M3N</w:t>
            </w:r>
            <w:r>
              <w:rPr>
                <w:lang w:eastAsia="ja-JP"/>
              </w:rPr>
              <w:t>,</w:t>
            </w:r>
            <w:r w:rsidR="00502DFB">
              <w:rPr>
                <w:lang w:eastAsia="ja-JP"/>
              </w:rPr>
              <w:t xml:space="preserve"> Table 4-</w:t>
            </w:r>
            <w:r w:rsidR="00502DFB" w:rsidRPr="00502DFB">
              <w:rPr>
                <w:lang w:eastAsia="ja-JP"/>
              </w:rPr>
              <w:t>9 CA53 frequency table of H3</w:t>
            </w:r>
            <w:r w:rsidR="00502DFB">
              <w:rPr>
                <w:lang w:eastAsia="ja-JP"/>
              </w:rPr>
              <w:t>, Table 4-</w:t>
            </w:r>
            <w:r w:rsidR="00502DFB" w:rsidRPr="00502DFB">
              <w:rPr>
                <w:lang w:eastAsia="ja-JP"/>
              </w:rPr>
              <w:t>10 CA53 frequency table of M3</w:t>
            </w:r>
            <w:r>
              <w:rPr>
                <w:lang w:eastAsia="ja-JP"/>
              </w:rPr>
              <w:t>”</w:t>
            </w:r>
          </w:p>
        </w:tc>
      </w:tr>
      <w:tr w:rsidR="002A2294" w14:paraId="65F33B71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0D5C1312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205446A6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C270F1E" w14:textId="77777777" w:rsidR="002A2294" w:rsidRDefault="002A2294" w:rsidP="00C13F4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</w:p>
        </w:tc>
        <w:tc>
          <w:tcPr>
            <w:tcW w:w="6593" w:type="dxa"/>
            <w:vAlign w:val="center"/>
          </w:tcPr>
          <w:p w14:paraId="617BD04E" w14:textId="77777777" w:rsidR="002A2294" w:rsidRDefault="002A2294" w:rsidP="00032B2F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Change: ADVFS by AVS.</w:t>
            </w:r>
          </w:p>
        </w:tc>
      </w:tr>
      <w:tr w:rsidR="006D7813" w14:paraId="0F964721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3F3C4899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6B9FAAA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7D20082" w14:textId="77777777" w:rsidR="006D7813" w:rsidRDefault="00DB1DEB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27</w:t>
            </w:r>
          </w:p>
        </w:tc>
        <w:tc>
          <w:tcPr>
            <w:tcW w:w="6593" w:type="dxa"/>
            <w:vAlign w:val="center"/>
          </w:tcPr>
          <w:p w14:paraId="3E6A5045" w14:textId="77777777" w:rsidR="006D7813" w:rsidRDefault="006D7813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Chapter 4.6.2. EMS: Remove “</w:t>
            </w:r>
            <w:r w:rsidRPr="00107FA3">
              <w:rPr>
                <w:lang w:eastAsia="ja-JP"/>
              </w:rPr>
              <w:t xml:space="preserve">Note: The CPU offline/online is overwritten by EMS even if it has been changed by user application via CPU </w:t>
            </w:r>
            <w:proofErr w:type="spellStart"/>
            <w:r w:rsidRPr="00107FA3">
              <w:rPr>
                <w:lang w:eastAsia="ja-JP"/>
              </w:rPr>
              <w:t>Hotplug</w:t>
            </w:r>
            <w:proofErr w:type="spellEnd"/>
            <w:r w:rsidRPr="00107FA3">
              <w:rPr>
                <w:lang w:eastAsia="ja-JP"/>
              </w:rPr>
              <w:t>.</w:t>
            </w:r>
            <w:r>
              <w:rPr>
                <w:lang w:eastAsia="ja-JP"/>
              </w:rPr>
              <w:t>”</w:t>
            </w:r>
          </w:p>
        </w:tc>
      </w:tr>
      <w:tr w:rsidR="006D7813" w14:paraId="21F81D2C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13336B39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36A51FF5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7C7C0F5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31</w:t>
            </w:r>
          </w:p>
        </w:tc>
        <w:tc>
          <w:tcPr>
            <w:tcW w:w="6593" w:type="dxa"/>
            <w:vAlign w:val="center"/>
          </w:tcPr>
          <w:p w14:paraId="454277BB" w14:textId="77777777" w:rsidR="006D7813" w:rsidRDefault="006D7813" w:rsidP="00032B2F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Figure 5-2: Update CA53 </w:t>
            </w:r>
            <w:proofErr w:type="spellStart"/>
            <w:r>
              <w:rPr>
                <w:lang w:eastAsia="ja-JP"/>
              </w:rPr>
              <w:t>CPUIdle</w:t>
            </w:r>
            <w:proofErr w:type="spellEnd"/>
            <w:r>
              <w:rPr>
                <w:lang w:eastAsia="ja-JP"/>
              </w:rPr>
              <w:t xml:space="preserve"> support on </w:t>
            </w:r>
            <w:proofErr w:type="spellStart"/>
            <w:r>
              <w:rPr>
                <w:lang w:eastAsia="ja-JP"/>
              </w:rPr>
              <w:t>dts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6D7813" w14:paraId="22CB5865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4683EB77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DECFCD6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7AC77F5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32</w:t>
            </w:r>
          </w:p>
        </w:tc>
        <w:tc>
          <w:tcPr>
            <w:tcW w:w="6593" w:type="dxa"/>
            <w:vAlign w:val="center"/>
          </w:tcPr>
          <w:p w14:paraId="4E82C027" w14:textId="77777777" w:rsidR="006D7813" w:rsidRDefault="006D7813" w:rsidP="00032B2F">
            <w:pPr>
              <w:pStyle w:val="tablebody"/>
              <w:spacing w:after="0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Change:</w:t>
            </w:r>
          </w:p>
          <w:p w14:paraId="09128352" w14:textId="77777777" w:rsidR="006D7813" w:rsidRDefault="006D7813" w:rsidP="006D7813">
            <w:pPr>
              <w:pStyle w:val="tablebody"/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"The CPU Idle status is shared between all CPUs in current BSP."</w:t>
            </w:r>
          </w:p>
          <w:p w14:paraId="26448A87" w14:textId="77777777" w:rsidR="006D7813" w:rsidRDefault="006D7813">
            <w:pPr>
              <w:pStyle w:val="tablebody"/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-&gt; to: "The CPU Idle status is shared between all CPUs on same cluster (CA57 or CA53) in current BSP."</w:t>
            </w:r>
          </w:p>
          <w:p w14:paraId="2E831730" w14:textId="77777777" w:rsidR="006D7813" w:rsidRDefault="006D7813" w:rsidP="00032B2F">
            <w:pPr>
              <w:pStyle w:val="tablebody"/>
              <w:spacing w:after="0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-Change:</w:t>
            </w:r>
          </w:p>
          <w:p w14:paraId="761D647A" w14:textId="77777777" w:rsidR="006D7813" w:rsidRDefault="006D7813" w:rsidP="006D7813">
            <w:pPr>
              <w:pStyle w:val="tablebody"/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"CPU Idle status of other CPUs are also disabled."</w:t>
            </w:r>
          </w:p>
          <w:p w14:paraId="60A48691" w14:textId="77777777" w:rsidR="006D7813" w:rsidRDefault="006D781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-&gt; to: "CPU Idle status of other CPUs on same cluster (CA57) are also disabled."</w:t>
            </w:r>
          </w:p>
        </w:tc>
      </w:tr>
      <w:tr w:rsidR="006D7813" w14:paraId="150433C8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6E0AEDDC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34540297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15F42377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33-34</w:t>
            </w:r>
          </w:p>
        </w:tc>
        <w:tc>
          <w:tcPr>
            <w:tcW w:w="6593" w:type="dxa"/>
            <w:vAlign w:val="center"/>
          </w:tcPr>
          <w:p w14:paraId="52014014" w14:textId="77777777" w:rsidR="006D7813" w:rsidRDefault="006D781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Figure 5-6: Update CA53 </w:t>
            </w:r>
            <w:proofErr w:type="spellStart"/>
            <w:r>
              <w:rPr>
                <w:lang w:eastAsia="ja-JP"/>
              </w:rPr>
              <w:t>CPUFreq</w:t>
            </w:r>
            <w:proofErr w:type="spellEnd"/>
            <w:r>
              <w:rPr>
                <w:lang w:eastAsia="ja-JP"/>
              </w:rPr>
              <w:t xml:space="preserve"> support on </w:t>
            </w:r>
            <w:proofErr w:type="spellStart"/>
            <w:r>
              <w:rPr>
                <w:lang w:eastAsia="ja-JP"/>
              </w:rPr>
              <w:t>dts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6D7813" w14:paraId="0798744A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5D434470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8A57325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E3F594F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36</w:t>
            </w:r>
          </w:p>
        </w:tc>
        <w:tc>
          <w:tcPr>
            <w:tcW w:w="6593" w:type="dxa"/>
            <w:vAlign w:val="center"/>
          </w:tcPr>
          <w:p w14:paraId="5F522A1A" w14:textId="77777777" w:rsidR="006D7813" w:rsidRDefault="006D7813" w:rsidP="00032B2F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Remove chapter: 5.4.3 Support System Suspend </w:t>
            </w:r>
            <w:proofErr w:type="gramStart"/>
            <w:r>
              <w:rPr>
                <w:lang w:eastAsia="ja-JP"/>
              </w:rPr>
              <w:t>To</w:t>
            </w:r>
            <w:proofErr w:type="gramEnd"/>
            <w:r>
              <w:rPr>
                <w:lang w:eastAsia="ja-JP"/>
              </w:rPr>
              <w:t xml:space="preserve"> RAM in device driver code</w:t>
            </w:r>
          </w:p>
          <w:p w14:paraId="6E2611C4" w14:textId="054B5C28" w:rsidR="00804FE8" w:rsidRDefault="00804FE8" w:rsidP="00032B2F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Figure 5-</w:t>
            </w:r>
            <w:r w:rsidR="00D00DAC">
              <w:rPr>
                <w:lang w:eastAsia="ja-JP"/>
              </w:rPr>
              <w:t>10</w:t>
            </w:r>
            <w:r>
              <w:rPr>
                <w:lang w:eastAsia="ja-JP"/>
              </w:rPr>
              <w:t>: Add “</w:t>
            </w:r>
            <w:r w:rsidRPr="002C24A3">
              <w:rPr>
                <w:lang w:eastAsia="ja-JP"/>
              </w:rPr>
              <w:t>echo deep &gt; /sys/power/</w:t>
            </w:r>
            <w:proofErr w:type="spellStart"/>
            <w:r w:rsidRPr="002C24A3">
              <w:rPr>
                <w:lang w:eastAsia="ja-JP"/>
              </w:rPr>
              <w:t>mem_sleep</w:t>
            </w:r>
            <w:proofErr w:type="spellEnd"/>
            <w:r>
              <w:rPr>
                <w:lang w:eastAsia="ja-JP"/>
              </w:rPr>
              <w:tab/>
            </w:r>
            <w:r>
              <w:rPr>
                <w:lang w:eastAsia="ja-JP"/>
              </w:rPr>
              <w:tab/>
              <w:t># this is default (*)”</w:t>
            </w:r>
          </w:p>
          <w:p w14:paraId="458482BD" w14:textId="77777777" w:rsidR="00804FE8" w:rsidRDefault="00804FE8" w:rsidP="00032B2F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 w:rsidRPr="00804FE8">
              <w:rPr>
                <w:lang w:eastAsia="ja-JP"/>
              </w:rPr>
              <w:t>(*) Note: The initial value of /sys/power/</w:t>
            </w:r>
            <w:proofErr w:type="spellStart"/>
            <w:r w:rsidRPr="00804FE8">
              <w:rPr>
                <w:lang w:eastAsia="ja-JP"/>
              </w:rPr>
              <w:t>mem_sleep</w:t>
            </w:r>
            <w:proofErr w:type="spellEnd"/>
            <w:r w:rsidRPr="00804FE8">
              <w:rPr>
                <w:lang w:eastAsia="ja-JP"/>
              </w:rPr>
              <w:t xml:space="preserve"> is "deep", so in default environment this step can be skipped</w:t>
            </w:r>
            <w:r>
              <w:rPr>
                <w:lang w:eastAsia="ja-JP"/>
              </w:rPr>
              <w:t>.</w:t>
            </w:r>
          </w:p>
        </w:tc>
      </w:tr>
      <w:tr w:rsidR="006D7813" w14:paraId="737F5A2D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7EB1F65F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C45A342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694E17B" w14:textId="77777777" w:rsidR="006D7813" w:rsidRDefault="006D7813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41</w:t>
            </w:r>
          </w:p>
        </w:tc>
        <w:tc>
          <w:tcPr>
            <w:tcW w:w="6593" w:type="dxa"/>
            <w:vAlign w:val="center"/>
          </w:tcPr>
          <w:p w14:paraId="789B28F6" w14:textId="77777777" w:rsidR="006D7813" w:rsidRDefault="006D7813" w:rsidP="00032B2F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Figure 5-</w:t>
            </w:r>
            <w:proofErr w:type="gramStart"/>
            <w:r w:rsidRPr="004B1AB4">
              <w:rPr>
                <w:lang w:eastAsia="ja-JP"/>
              </w:rPr>
              <w:t xml:space="preserve">17 </w:t>
            </w:r>
            <w:r>
              <w:rPr>
                <w:lang w:eastAsia="ja-JP"/>
              </w:rPr>
              <w:t>:</w:t>
            </w:r>
            <w:proofErr w:type="gramEnd"/>
            <w:r>
              <w:rPr>
                <w:lang w:eastAsia="ja-JP"/>
              </w:rPr>
              <w:t xml:space="preserve"> Update EMS target CPU as: </w:t>
            </w:r>
            <w:proofErr w:type="spellStart"/>
            <w:r w:rsidRPr="00F8491C">
              <w:rPr>
                <w:lang w:eastAsia="ja-JP"/>
              </w:rPr>
              <w:t>target_cpus</w:t>
            </w:r>
            <w:proofErr w:type="spellEnd"/>
            <w:r w:rsidRPr="00F8491C">
              <w:rPr>
                <w:lang w:eastAsia="ja-JP"/>
              </w:rPr>
              <w:t xml:space="preserve"> = &lt;&amp;a57_1&gt;, </w:t>
            </w:r>
            <w:r w:rsidRPr="00A151D1">
              <w:rPr>
                <w:lang w:eastAsia="ja-JP"/>
              </w:rPr>
              <w:t>&lt;&amp;a57_2&gt;,</w:t>
            </w:r>
            <w:r w:rsidRPr="00F8491C">
              <w:rPr>
                <w:lang w:eastAsia="ja-JP"/>
              </w:rPr>
              <w:t xml:space="preserve"> </w:t>
            </w:r>
            <w:r w:rsidRPr="00A151D1">
              <w:rPr>
                <w:lang w:eastAsia="ja-JP"/>
              </w:rPr>
              <w:t>&lt;&amp;a57_3&gt;</w:t>
            </w:r>
            <w:r>
              <w:rPr>
                <w:lang w:eastAsia="ja-JP"/>
              </w:rPr>
              <w:t xml:space="preserve">, </w:t>
            </w:r>
            <w:r w:rsidRPr="003D70A1">
              <w:rPr>
                <w:lang w:eastAsia="ja-JP"/>
              </w:rPr>
              <w:t>&lt;&amp;a53_0&gt;,</w:t>
            </w:r>
            <w:r>
              <w:rPr>
                <w:lang w:eastAsia="ja-JP"/>
              </w:rPr>
              <w:t xml:space="preserve"> </w:t>
            </w:r>
            <w:r w:rsidRPr="003D70A1">
              <w:rPr>
                <w:lang w:eastAsia="ja-JP"/>
              </w:rPr>
              <w:t>&lt;&amp;a53_</w:t>
            </w:r>
            <w:r>
              <w:rPr>
                <w:lang w:eastAsia="ja-JP"/>
              </w:rPr>
              <w:t>1</w:t>
            </w:r>
            <w:r w:rsidRPr="003D70A1">
              <w:rPr>
                <w:lang w:eastAsia="ja-JP"/>
              </w:rPr>
              <w:t>&gt;,</w:t>
            </w:r>
            <w:r>
              <w:rPr>
                <w:lang w:eastAsia="ja-JP"/>
              </w:rPr>
              <w:t xml:space="preserve"> </w:t>
            </w:r>
            <w:r w:rsidRPr="003D70A1">
              <w:rPr>
                <w:lang w:eastAsia="ja-JP"/>
              </w:rPr>
              <w:t>&lt;&amp;a53_</w:t>
            </w:r>
            <w:r>
              <w:rPr>
                <w:lang w:eastAsia="ja-JP"/>
              </w:rPr>
              <w:t>2</w:t>
            </w:r>
            <w:r w:rsidRPr="003D70A1">
              <w:rPr>
                <w:lang w:eastAsia="ja-JP"/>
              </w:rPr>
              <w:t>&gt;,</w:t>
            </w:r>
            <w:r>
              <w:rPr>
                <w:lang w:eastAsia="ja-JP"/>
              </w:rPr>
              <w:t xml:space="preserve"> </w:t>
            </w:r>
            <w:r w:rsidRPr="003D70A1">
              <w:rPr>
                <w:lang w:eastAsia="ja-JP"/>
              </w:rPr>
              <w:t>&lt;&amp;a53_</w:t>
            </w:r>
            <w:r>
              <w:rPr>
                <w:lang w:eastAsia="ja-JP"/>
              </w:rPr>
              <w:t>3</w:t>
            </w:r>
            <w:r w:rsidRPr="003D70A1">
              <w:rPr>
                <w:lang w:eastAsia="ja-JP"/>
              </w:rPr>
              <w:t>&gt;</w:t>
            </w:r>
            <w:r w:rsidRPr="00A151D1">
              <w:rPr>
                <w:lang w:eastAsia="ja-JP"/>
              </w:rPr>
              <w:t>;</w:t>
            </w:r>
          </w:p>
        </w:tc>
      </w:tr>
      <w:tr w:rsidR="00592864" w14:paraId="50A5E681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77B37771" w14:textId="77777777" w:rsidR="00592864" w:rsidRDefault="00592864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3AFA1712" w14:textId="77777777" w:rsidR="00592864" w:rsidRDefault="00592864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753F278" w14:textId="77777777" w:rsidR="00592864" w:rsidRDefault="00592864" w:rsidP="0059286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42</w:t>
            </w:r>
          </w:p>
        </w:tc>
        <w:tc>
          <w:tcPr>
            <w:tcW w:w="6593" w:type="dxa"/>
            <w:vAlign w:val="center"/>
          </w:tcPr>
          <w:p w14:paraId="5A89B2C5" w14:textId="77777777" w:rsidR="00592864" w:rsidRDefault="00592864" w:rsidP="00592864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details description EMS operation: “About detail processing of EMS, when the temperature exceeds the EMS trip </w:t>
            </w:r>
            <w:proofErr w:type="gramStart"/>
            <w:r>
              <w:rPr>
                <w:lang w:eastAsia="ja-JP"/>
              </w:rPr>
              <w:t>point,…</w:t>
            </w:r>
            <w:proofErr w:type="gramEnd"/>
            <w:r>
              <w:rPr>
                <w:lang w:eastAsia="ja-JP"/>
              </w:rPr>
              <w:t>”</w:t>
            </w:r>
          </w:p>
          <w:p w14:paraId="6F9C0CD9" w14:textId="77777777" w:rsidR="00592864" w:rsidRDefault="00592864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592864">
              <w:rPr>
                <w:lang w:eastAsia="ja-JP"/>
              </w:rPr>
              <w:t>Table 5 5 Example about details EMS operation (on H3)</w:t>
            </w:r>
          </w:p>
        </w:tc>
      </w:tr>
      <w:tr w:rsidR="00032B2F" w14:paraId="04F5B989" w14:textId="77777777" w:rsidTr="00B26F16">
        <w:trPr>
          <w:trHeight w:val="371"/>
        </w:trPr>
        <w:tc>
          <w:tcPr>
            <w:tcW w:w="630" w:type="dxa"/>
            <w:vMerge/>
            <w:vAlign w:val="center"/>
          </w:tcPr>
          <w:p w14:paraId="0788BE81" w14:textId="77777777" w:rsidR="00032B2F" w:rsidRDefault="00032B2F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240113F6" w14:textId="77777777" w:rsidR="00032B2F" w:rsidRDefault="00032B2F" w:rsidP="006D78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8678794" w14:textId="77777777" w:rsidR="00032B2F" w:rsidRDefault="00032B2F" w:rsidP="0043306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44</w:t>
            </w:r>
          </w:p>
        </w:tc>
        <w:tc>
          <w:tcPr>
            <w:tcW w:w="6593" w:type="dxa"/>
            <w:vAlign w:val="center"/>
          </w:tcPr>
          <w:p w14:paraId="16C90FFC" w14:textId="77777777" w:rsidR="00032B2F" w:rsidRDefault="00032B2F" w:rsidP="00032B2F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Figure 6-1, remove: </w:t>
            </w:r>
          </w:p>
          <w:p w14:paraId="3A76FA82" w14:textId="77777777" w:rsidR="00032B2F" w:rsidRDefault="00032B2F" w:rsidP="006D781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   </w:t>
            </w:r>
            <w:r w:rsidRPr="006B6EDF">
              <w:rPr>
                <w:lang w:eastAsia="ja-JP"/>
              </w:rPr>
              <w:t>s2ram_ddr_backup.</w:t>
            </w:r>
            <w:proofErr w:type="gramStart"/>
            <w:r w:rsidRPr="006B6EDF">
              <w:rPr>
                <w:lang w:eastAsia="ja-JP"/>
              </w:rPr>
              <w:t>c  :</w:t>
            </w:r>
            <w:proofErr w:type="gramEnd"/>
            <w:r w:rsidRPr="006B6EDF">
              <w:rPr>
                <w:lang w:eastAsia="ja-JP"/>
              </w:rPr>
              <w:t xml:space="preserve"> System Suspend to RAM source file</w:t>
            </w:r>
          </w:p>
          <w:p w14:paraId="01751D67" w14:textId="77777777" w:rsidR="00032B2F" w:rsidRDefault="00032B2F" w:rsidP="006D781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   </w:t>
            </w:r>
            <w:r w:rsidRPr="006B6EDF">
              <w:rPr>
                <w:lang w:eastAsia="ja-JP"/>
              </w:rPr>
              <w:t>s2ram_ddr_backup.</w:t>
            </w:r>
            <w:proofErr w:type="gramStart"/>
            <w:r w:rsidRPr="006B6EDF">
              <w:rPr>
                <w:lang w:eastAsia="ja-JP"/>
              </w:rPr>
              <w:t>h :</w:t>
            </w:r>
            <w:proofErr w:type="gramEnd"/>
            <w:r w:rsidRPr="006B6EDF">
              <w:rPr>
                <w:lang w:eastAsia="ja-JP"/>
              </w:rPr>
              <w:t xml:space="preserve"> System Suspend to RAM header file</w:t>
            </w:r>
          </w:p>
        </w:tc>
      </w:tr>
      <w:tr w:rsidR="00E738EB" w14:paraId="60436C76" w14:textId="77777777" w:rsidTr="00B26F16">
        <w:trPr>
          <w:trHeight w:val="168"/>
        </w:trPr>
        <w:tc>
          <w:tcPr>
            <w:tcW w:w="630" w:type="dxa"/>
            <w:vMerge w:val="restart"/>
            <w:vAlign w:val="center"/>
          </w:tcPr>
          <w:p w14:paraId="61DB6A53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1.51</w:t>
            </w:r>
          </w:p>
        </w:tc>
        <w:tc>
          <w:tcPr>
            <w:tcW w:w="1446" w:type="dxa"/>
            <w:vMerge w:val="restart"/>
            <w:vAlign w:val="center"/>
          </w:tcPr>
          <w:p w14:paraId="398AE846" w14:textId="77777777" w:rsidR="00E738EB" w:rsidRDefault="00E738E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Mar. 28, 2018</w:t>
            </w:r>
          </w:p>
        </w:tc>
        <w:tc>
          <w:tcPr>
            <w:tcW w:w="1185" w:type="dxa"/>
            <w:vAlign w:val="center"/>
          </w:tcPr>
          <w:p w14:paraId="20FD9229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6593" w:type="dxa"/>
            <w:vAlign w:val="center"/>
          </w:tcPr>
          <w:p w14:paraId="3ADCE25F" w14:textId="77777777" w:rsidR="00E738EB" w:rsidRDefault="00E738EB" w:rsidP="001038B4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Chapter 1.1: Add “</w:t>
            </w:r>
            <w:r w:rsidRPr="0009723A">
              <w:rPr>
                <w:lang w:eastAsia="ja-JP"/>
              </w:rPr>
              <w:t>R-Car</w:t>
            </w:r>
            <w:r>
              <w:rPr>
                <w:lang w:eastAsia="ja-JP"/>
              </w:rPr>
              <w:t xml:space="preserve"> </w:t>
            </w:r>
            <w:r w:rsidRPr="0009723A">
              <w:rPr>
                <w:lang w:eastAsia="ja-JP"/>
              </w:rPr>
              <w:t>E3 System Evaluation Board</w:t>
            </w:r>
            <w:r>
              <w:rPr>
                <w:lang w:eastAsia="ja-JP"/>
              </w:rPr>
              <w:t>” is supported.</w:t>
            </w:r>
          </w:p>
          <w:p w14:paraId="46E5282F" w14:textId="77777777" w:rsidR="00E738EB" w:rsidRDefault="00E738EB" w:rsidP="001038B4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1-2: Add supported functions for E3.</w:t>
            </w:r>
          </w:p>
        </w:tc>
      </w:tr>
      <w:tr w:rsidR="00E738EB" w14:paraId="3E6FCFF1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15A4DF75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11D5741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DA94AF5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6593" w:type="dxa"/>
            <w:vAlign w:val="center"/>
          </w:tcPr>
          <w:p w14:paraId="32AD53AD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1-3: Add “</w:t>
            </w:r>
            <w:r w:rsidRPr="00950C9F">
              <w:rPr>
                <w:color w:val="000000" w:themeColor="text1"/>
              </w:rPr>
              <w:t>R-CarE3 System Evaluation Board Ebisu Hardware Manual RTP0RC77990SEB0010S</w:t>
            </w:r>
            <w:r>
              <w:rPr>
                <w:color w:val="000000" w:themeColor="text1"/>
              </w:rPr>
              <w:t>”</w:t>
            </w:r>
          </w:p>
        </w:tc>
      </w:tr>
      <w:tr w:rsidR="00E738EB" w14:paraId="54927F16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62891DF3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14EE578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AC5FF8B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6593" w:type="dxa"/>
            <w:vAlign w:val="center"/>
          </w:tcPr>
          <w:p w14:paraId="68E92DE4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3-1: Add “</w:t>
            </w:r>
            <w:r w:rsidRPr="003D59D2">
              <w:rPr>
                <w:lang w:eastAsia="ja-JP"/>
              </w:rPr>
              <w:t>R-CarE3 System Evaluation Board Ebisu</w:t>
            </w:r>
            <w:r>
              <w:rPr>
                <w:lang w:eastAsia="ja-JP"/>
              </w:rPr>
              <w:t>”</w:t>
            </w:r>
          </w:p>
        </w:tc>
      </w:tr>
      <w:tr w:rsidR="00E738EB" w14:paraId="5D08D096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1322411E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2428D260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D1B6260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6593" w:type="dxa"/>
            <w:vAlign w:val="center"/>
          </w:tcPr>
          <w:p w14:paraId="2E99CAE0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Figure 3-1: Add “(*) Note: Support for CA57 only on H3/M3/M3N, support for CA53 only on H3/M3/E3.”</w:t>
            </w:r>
          </w:p>
        </w:tc>
      </w:tr>
      <w:tr w:rsidR="00E738EB" w14:paraId="2194F796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3636E2D5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2A8E522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546B4ECC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33BAD548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Chapter 4 and chapter 5: Add number of supported CPU on E3 for </w:t>
            </w:r>
            <w:proofErr w:type="spellStart"/>
            <w:r>
              <w:rPr>
                <w:lang w:eastAsia="ja-JP"/>
              </w:rPr>
              <w:t>CPUHotplug</w:t>
            </w:r>
            <w:proofErr w:type="spellEnd"/>
            <w:r>
              <w:rPr>
                <w:lang w:eastAsia="ja-JP"/>
              </w:rPr>
              <w:t xml:space="preserve"> is 1 (as E3: X = 1), </w:t>
            </w:r>
            <w:proofErr w:type="spellStart"/>
            <w:r>
              <w:rPr>
                <w:lang w:eastAsia="ja-JP"/>
              </w:rPr>
              <w:t>CPUIdle</w:t>
            </w:r>
            <w:proofErr w:type="spellEnd"/>
            <w:r>
              <w:rPr>
                <w:lang w:eastAsia="ja-JP"/>
              </w:rPr>
              <w:t xml:space="preserve"> is 0/1 (as E3: X = 0/1.)</w:t>
            </w:r>
          </w:p>
        </w:tc>
      </w:tr>
      <w:tr w:rsidR="00E738EB" w14:paraId="455AE49B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6AEAF375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28AB1A9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DCE7870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</w:p>
        </w:tc>
        <w:tc>
          <w:tcPr>
            <w:tcW w:w="6593" w:type="dxa"/>
            <w:vAlign w:val="center"/>
          </w:tcPr>
          <w:p w14:paraId="64EF2492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Chapter 4.3.2: Add “</w:t>
            </w:r>
            <w:r w:rsidRPr="00ED1722">
              <w:rPr>
                <w:lang w:eastAsia="ja-JP"/>
              </w:rPr>
              <w:t>Table 4 11 CA53 frequency table of E3</w:t>
            </w:r>
            <w:r>
              <w:rPr>
                <w:lang w:eastAsia="ja-JP"/>
              </w:rPr>
              <w:t>”</w:t>
            </w:r>
          </w:p>
        </w:tc>
      </w:tr>
      <w:tr w:rsidR="00E738EB" w14:paraId="042641FE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4B00F9E8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F800CD3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E78E8CB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21</w:t>
            </w:r>
          </w:p>
        </w:tc>
        <w:tc>
          <w:tcPr>
            <w:tcW w:w="6593" w:type="dxa"/>
            <w:vAlign w:val="center"/>
          </w:tcPr>
          <w:p w14:paraId="2F87B48D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Chapter 4.5: Revise “In addition, the backup targets are devices of Salvator-X/XS and Ebisu standard”</w:t>
            </w:r>
          </w:p>
        </w:tc>
      </w:tr>
      <w:tr w:rsidR="00E738EB" w14:paraId="1C7B2E67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4ABE6CAA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65B82DD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7FB8083C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24</w:t>
            </w:r>
          </w:p>
        </w:tc>
        <w:tc>
          <w:tcPr>
            <w:tcW w:w="6593" w:type="dxa"/>
            <w:vAlign w:val="center"/>
          </w:tcPr>
          <w:p w14:paraId="5220EF97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Chapter 4.6: Add </w:t>
            </w:r>
            <w:proofErr w:type="spellStart"/>
            <w:r>
              <w:rPr>
                <w:lang w:eastAsia="ja-JP"/>
              </w:rPr>
              <w:t>footnode</w:t>
            </w:r>
            <w:proofErr w:type="spellEnd"/>
            <w:r>
              <w:rPr>
                <w:lang w:eastAsia="ja-JP"/>
              </w:rPr>
              <w:t xml:space="preserve"> 1 as below:</w:t>
            </w:r>
          </w:p>
          <w:p w14:paraId="54944F31" w14:textId="77777777" w:rsidR="00E738EB" w:rsidRDefault="00E738EB" w:rsidP="00DF3C8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“- On R-Car H3/M3/M3N, thermal module has three channels (THS1/THS2/THS3). On R-Car E3, thermal module has only one channel (THS1).</w:t>
            </w:r>
          </w:p>
          <w:p w14:paraId="58AEF4C0" w14:textId="77777777" w:rsidR="00E738EB" w:rsidRDefault="00E738EB" w:rsidP="00DF3C8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- For temperature to control IPA, it is got from THS3 channel on H3/M3/M3N; and is got from THS1 on E3.</w:t>
            </w:r>
          </w:p>
          <w:p w14:paraId="4AF03D72" w14:textId="77777777" w:rsidR="00E738EB" w:rsidRDefault="00E738EB" w:rsidP="00DF3C8C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- On E3, IPA controls only DFS (so, it does not control PMIC). And for EMS and System Shutdown, they read temperature from THS1 only.”</w:t>
            </w:r>
          </w:p>
          <w:p w14:paraId="7D721421" w14:textId="371B1192" w:rsidR="00E738EB" w:rsidRDefault="00E738EB" w:rsidP="00DF3C8C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Table 4-1</w:t>
            </w:r>
            <w:r w:rsidR="00D00DAC">
              <w:rPr>
                <w:lang w:eastAsia="ja-JP"/>
              </w:rPr>
              <w:t>2</w:t>
            </w:r>
            <w:r>
              <w:rPr>
                <w:lang w:eastAsia="ja-JP"/>
              </w:rPr>
              <w:t>: Add “</w:t>
            </w:r>
            <w:r w:rsidRPr="003617A8">
              <w:rPr>
                <w:u w:val="single"/>
                <w:lang w:eastAsia="ja-JP"/>
              </w:rPr>
              <w:t>Note</w:t>
            </w:r>
            <w:r>
              <w:rPr>
                <w:lang w:eastAsia="ja-JP"/>
              </w:rPr>
              <w:t>: Temperature is read from THS3 on H3/M3/M3N; and from THS1 on E3.</w:t>
            </w:r>
            <w:bookmarkStart w:id="0" w:name="_Ref507514061"/>
            <w:r>
              <w:rPr>
                <w:lang w:eastAsia="ja-JP"/>
              </w:rPr>
              <w:t xml:space="preserve"> (</w:t>
            </w:r>
            <w:bookmarkEnd w:id="0"/>
            <w:r>
              <w:rPr>
                <w:lang w:eastAsia="ja-JP"/>
              </w:rPr>
              <w:t>1)”</w:t>
            </w:r>
          </w:p>
        </w:tc>
      </w:tr>
      <w:tr w:rsidR="00E738EB" w14:paraId="0B5055E1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3CAFD4FF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08B2197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494675C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25-26, 28</w:t>
            </w:r>
          </w:p>
        </w:tc>
        <w:tc>
          <w:tcPr>
            <w:tcW w:w="6593" w:type="dxa"/>
            <w:vAlign w:val="center"/>
          </w:tcPr>
          <w:p w14:paraId="3C4E1588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Figure</w:t>
            </w:r>
            <w:r>
              <w:rPr>
                <w:lang w:eastAsia="ja-JP"/>
              </w:rPr>
              <w:t xml:space="preserve"> </w:t>
            </w:r>
            <w:r w:rsidR="002678E3">
              <w:rPr>
                <w:rFonts w:hint="eastAsia"/>
                <w:lang w:eastAsia="ja-JP"/>
              </w:rPr>
              <w:t>4</w:t>
            </w:r>
            <w:r w:rsidR="002678E3">
              <w:rPr>
                <w:lang w:eastAsia="ja-JP"/>
              </w:rPr>
              <w:t>-14</w:t>
            </w:r>
            <w:r>
              <w:rPr>
                <w:noProof/>
              </w:rPr>
              <w:t xml:space="preserve"> and figure 4-15: Add "</w:t>
            </w:r>
            <w:r>
              <w:t xml:space="preserve"> </w:t>
            </w:r>
            <w:r w:rsidRPr="007670DC">
              <w:rPr>
                <w:noProof/>
              </w:rPr>
              <w:t>Current temperature only from THS3 (on H3/M3/M3N)/THS1 (on E3) (1)</w:t>
            </w:r>
            <w:r>
              <w:rPr>
                <w:noProof/>
              </w:rPr>
              <w:t>”</w:t>
            </w:r>
          </w:p>
          <w:p w14:paraId="1A9CC578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noProof/>
              </w:rPr>
              <w:t>And in description of figures 4-14, 4-15, 4-16 and 4-17: add cross-referrence to footnode 1.</w:t>
            </w:r>
          </w:p>
        </w:tc>
      </w:tr>
      <w:tr w:rsidR="00E738EB" w14:paraId="30316B51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23FB3E94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89C8330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761B6F5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32</w:t>
            </w:r>
          </w:p>
        </w:tc>
        <w:tc>
          <w:tcPr>
            <w:tcW w:w="6593" w:type="dxa"/>
            <w:vAlign w:val="center"/>
          </w:tcPr>
          <w:p w14:paraId="6AB4ABD8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In explanation of figure 5-2: Add “Ebisu board”.</w:t>
            </w:r>
          </w:p>
        </w:tc>
      </w:tr>
      <w:tr w:rsidR="00E738EB" w14:paraId="20819550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72EEC0D7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C68DDB5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E0E4E47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38</w:t>
            </w:r>
          </w:p>
        </w:tc>
        <w:tc>
          <w:tcPr>
            <w:tcW w:w="6593" w:type="dxa"/>
            <w:vAlign w:val="center"/>
          </w:tcPr>
          <w:p w14:paraId="35DDFEB7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5-3: Add support for E3.</w:t>
            </w:r>
          </w:p>
        </w:tc>
      </w:tr>
      <w:tr w:rsidR="00E738EB" w14:paraId="0AD06ECB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2649E7F2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C53E622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9B0A189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41-42</w:t>
            </w:r>
          </w:p>
        </w:tc>
        <w:tc>
          <w:tcPr>
            <w:tcW w:w="6593" w:type="dxa"/>
            <w:vAlign w:val="center"/>
          </w:tcPr>
          <w:p w14:paraId="4831CFEC" w14:textId="247DD9DE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Figure 5-1</w:t>
            </w:r>
            <w:r w:rsidR="00D00DAC">
              <w:rPr>
                <w:lang w:eastAsia="ja-JP"/>
              </w:rPr>
              <w:t>3</w:t>
            </w:r>
            <w:r>
              <w:rPr>
                <w:lang w:eastAsia="ja-JP"/>
              </w:rPr>
              <w:t>: Add description for “</w:t>
            </w:r>
            <w:r w:rsidRPr="00C63D11">
              <w:rPr>
                <w:lang w:eastAsia="ja-JP"/>
              </w:rPr>
              <w:t>a53_0: cpu@</w:t>
            </w:r>
            <w:proofErr w:type="gramStart"/>
            <w:r w:rsidRPr="00C63D11">
              <w:rPr>
                <w:lang w:eastAsia="ja-JP"/>
              </w:rPr>
              <w:t>100</w:t>
            </w:r>
            <w:proofErr w:type="gramEnd"/>
            <w:r>
              <w:rPr>
                <w:lang w:eastAsia="ja-JP"/>
              </w:rPr>
              <w:t xml:space="preserve">” </w:t>
            </w:r>
          </w:p>
          <w:p w14:paraId="3A0271B1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Figure 5-13: Add description for cooling-maps “m</w:t>
            </w:r>
            <w:r w:rsidRPr="00A151D1">
              <w:rPr>
                <w:lang w:eastAsia="ja-JP"/>
              </w:rPr>
              <w:t>ap</w:t>
            </w:r>
            <w:r>
              <w:rPr>
                <w:lang w:eastAsia="ja-JP"/>
              </w:rPr>
              <w:t>1”.</w:t>
            </w:r>
          </w:p>
        </w:tc>
      </w:tr>
      <w:tr w:rsidR="00E738EB" w14:paraId="69FF992A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79370CE7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4FF6EBBC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EBE61D7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43</w:t>
            </w:r>
          </w:p>
        </w:tc>
        <w:tc>
          <w:tcPr>
            <w:tcW w:w="6593" w:type="dxa"/>
            <w:vAlign w:val="center"/>
          </w:tcPr>
          <w:p w14:paraId="78BC4713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5-4: Add “</w:t>
            </w:r>
            <w:proofErr w:type="gramStart"/>
            <w:r w:rsidRPr="00F878B6">
              <w:rPr>
                <w:lang w:eastAsia="ja-JP"/>
              </w:rPr>
              <w:t>sustainable-power</w:t>
            </w:r>
            <w:proofErr w:type="gramEnd"/>
            <w:r>
              <w:rPr>
                <w:lang w:eastAsia="ja-JP"/>
              </w:rPr>
              <w:t>” (for E3) and “</w:t>
            </w:r>
            <w:r w:rsidRPr="001843C0">
              <w:rPr>
                <w:lang w:eastAsia="ja-JP"/>
              </w:rPr>
              <w:t>contribution</w:t>
            </w:r>
            <w:r>
              <w:rPr>
                <w:lang w:eastAsia="ja-JP"/>
              </w:rPr>
              <w:t>” parameters.</w:t>
            </w:r>
          </w:p>
        </w:tc>
      </w:tr>
      <w:tr w:rsidR="00E738EB" w14:paraId="5D336507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0DA3C471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EB3D0E8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362346A" w14:textId="77777777" w:rsidR="00E738EB" w:rsidRDefault="00E738EB" w:rsidP="00A70C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45</w:t>
            </w:r>
          </w:p>
        </w:tc>
        <w:tc>
          <w:tcPr>
            <w:tcW w:w="6593" w:type="dxa"/>
            <w:vAlign w:val="center"/>
          </w:tcPr>
          <w:p w14:paraId="5981A212" w14:textId="77777777" w:rsidR="00E738EB" w:rsidRDefault="00E738EB" w:rsidP="00DF3C8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Figure 6-1: Add support for r8a77990 and update the format of description.</w:t>
            </w:r>
          </w:p>
        </w:tc>
      </w:tr>
      <w:tr w:rsidR="00C7634D" w14:paraId="04E4043D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17B7AB3E" w14:textId="77777777" w:rsidR="00C7634D" w:rsidRDefault="00C7634D" w:rsidP="00C763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C311A00" w14:textId="77777777" w:rsidR="00C7634D" w:rsidRDefault="00C7634D" w:rsidP="00C763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2BF5FD9" w14:textId="77777777" w:rsidR="00C7634D" w:rsidRDefault="00C7634D" w:rsidP="00C763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49</w:t>
            </w:r>
          </w:p>
        </w:tc>
        <w:tc>
          <w:tcPr>
            <w:tcW w:w="6593" w:type="dxa"/>
            <w:vAlign w:val="center"/>
          </w:tcPr>
          <w:p w14:paraId="02CCC667" w14:textId="77777777" w:rsidR="00C7634D" w:rsidRDefault="00C7634D" w:rsidP="00C7634D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Chapter 7.2: Add description for depending on “</w:t>
            </w:r>
            <w:r w:rsidRPr="00C61B91">
              <w:rPr>
                <w:lang w:eastAsia="ja-JP"/>
              </w:rPr>
              <w:t>R-CarE3 System Evaluation Board Ebisu</w:t>
            </w:r>
            <w:r>
              <w:rPr>
                <w:lang w:eastAsia="ja-JP"/>
              </w:rPr>
              <w:t xml:space="preserve"> (on E3).”</w:t>
            </w:r>
          </w:p>
        </w:tc>
      </w:tr>
      <w:tr w:rsidR="00C7634D" w14:paraId="1AC35984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3A833FB8" w14:textId="77777777" w:rsidR="00C7634D" w:rsidRDefault="00C7634D" w:rsidP="00C763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8304475" w14:textId="77777777" w:rsidR="00C7634D" w:rsidRDefault="00C7634D" w:rsidP="00C763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4EBF1B96" w14:textId="77777777" w:rsidR="00C7634D" w:rsidRDefault="00C7634D" w:rsidP="00C763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C7634D">
              <w:rPr>
                <w:lang w:eastAsia="ja-JP"/>
              </w:rPr>
              <w:t>25-28, 43</w:t>
            </w:r>
          </w:p>
        </w:tc>
        <w:tc>
          <w:tcPr>
            <w:tcW w:w="6593" w:type="dxa"/>
            <w:vAlign w:val="center"/>
          </w:tcPr>
          <w:p w14:paraId="14923697" w14:textId="77777777" w:rsidR="00D976C1" w:rsidRDefault="00C7634D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Figure 4.14, Figure 4.15, </w:t>
            </w:r>
            <w:r w:rsidRPr="00C7634D">
              <w:rPr>
                <w:lang w:eastAsia="ja-JP"/>
              </w:rPr>
              <w:t>Figure 4.</w:t>
            </w:r>
            <w:r>
              <w:rPr>
                <w:lang w:eastAsia="ja-JP"/>
              </w:rPr>
              <w:t>16,</w:t>
            </w:r>
            <w:r>
              <w:t xml:space="preserve"> </w:t>
            </w:r>
            <w:r w:rsidRPr="00C7634D">
              <w:rPr>
                <w:lang w:eastAsia="ja-JP"/>
              </w:rPr>
              <w:t>Figure 4.</w:t>
            </w:r>
            <w:r w:rsidR="00D976C1">
              <w:rPr>
                <w:lang w:eastAsia="ja-JP"/>
              </w:rPr>
              <w:t>17: Remove GPU support for EMS.</w:t>
            </w:r>
          </w:p>
          <w:p w14:paraId="48450450" w14:textId="77777777" w:rsidR="00C7634D" w:rsidRDefault="00D976C1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Chapter 5.6.2: Remove GPU description.</w:t>
            </w:r>
          </w:p>
        </w:tc>
      </w:tr>
      <w:tr w:rsidR="00676D5F" w14:paraId="4513C77D" w14:textId="77777777" w:rsidTr="00B26F16">
        <w:trPr>
          <w:trHeight w:val="168"/>
        </w:trPr>
        <w:tc>
          <w:tcPr>
            <w:tcW w:w="630" w:type="dxa"/>
            <w:vMerge w:val="restart"/>
            <w:vAlign w:val="center"/>
          </w:tcPr>
          <w:p w14:paraId="534DD85F" w14:textId="77777777" w:rsidR="00676D5F" w:rsidRDefault="00676D5F" w:rsidP="00C763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1.52</w:t>
            </w:r>
          </w:p>
        </w:tc>
        <w:tc>
          <w:tcPr>
            <w:tcW w:w="1446" w:type="dxa"/>
            <w:vMerge w:val="restart"/>
            <w:vAlign w:val="center"/>
          </w:tcPr>
          <w:p w14:paraId="6C728FEC" w14:textId="77777777" w:rsidR="00676D5F" w:rsidRDefault="00676D5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25, 2018</w:t>
            </w:r>
          </w:p>
        </w:tc>
        <w:tc>
          <w:tcPr>
            <w:tcW w:w="1185" w:type="dxa"/>
            <w:vAlign w:val="center"/>
          </w:tcPr>
          <w:p w14:paraId="020841A8" w14:textId="77777777" w:rsidR="00676D5F" w:rsidRDefault="00676D5F" w:rsidP="00C763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36</w:t>
            </w:r>
          </w:p>
        </w:tc>
        <w:tc>
          <w:tcPr>
            <w:tcW w:w="6593" w:type="dxa"/>
            <w:vAlign w:val="center"/>
          </w:tcPr>
          <w:p w14:paraId="11CB7352" w14:textId="77777777" w:rsidR="00676D5F" w:rsidRDefault="00676D5F" w:rsidP="00C7634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  Add: Figure 5-</w:t>
            </w:r>
            <w:r w:rsidRPr="00AE035F">
              <w:rPr>
                <w:lang w:eastAsia="ja-JP"/>
              </w:rPr>
              <w:t>9 Example of disabling AVS function</w:t>
            </w:r>
          </w:p>
        </w:tc>
      </w:tr>
      <w:tr w:rsidR="00676D5F" w14:paraId="1B17DAF6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22D8E7D2" w14:textId="77777777" w:rsidR="00676D5F" w:rsidRDefault="00676D5F" w:rsidP="00C763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76421BDB" w14:textId="77777777" w:rsidR="00676D5F" w:rsidRDefault="00676D5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133A614" w14:textId="77777777" w:rsidR="00676D5F" w:rsidRDefault="00676D5F" w:rsidP="00C7634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45</w:t>
            </w:r>
          </w:p>
        </w:tc>
        <w:tc>
          <w:tcPr>
            <w:tcW w:w="6593" w:type="dxa"/>
            <w:vAlign w:val="center"/>
          </w:tcPr>
          <w:p w14:paraId="1577417B" w14:textId="77777777" w:rsidR="00676D5F" w:rsidRDefault="00FC7D39" w:rsidP="00202358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Chapter 6.1: </w:t>
            </w:r>
            <w:r w:rsidR="00676D5F" w:rsidRPr="00F06E05">
              <w:rPr>
                <w:lang w:eastAsia="ja-JP"/>
              </w:rPr>
              <w:t xml:space="preserve">Add new </w:t>
            </w:r>
            <w:proofErr w:type="spellStart"/>
            <w:r w:rsidR="00676D5F" w:rsidRPr="00F06E05">
              <w:rPr>
                <w:lang w:eastAsia="ja-JP"/>
              </w:rPr>
              <w:t>dts</w:t>
            </w:r>
            <w:proofErr w:type="spellEnd"/>
            <w:r w:rsidR="00676D5F" w:rsidRPr="00F06E05">
              <w:rPr>
                <w:lang w:eastAsia="ja-JP"/>
              </w:rPr>
              <w:t xml:space="preserve"> files: r8a7795-salvator-xs-4x2g.dts and r8a7795-salvator-xs-2x2g.dts</w:t>
            </w:r>
          </w:p>
        </w:tc>
      </w:tr>
      <w:tr w:rsidR="00C530BC" w14:paraId="25CB0041" w14:textId="77777777" w:rsidTr="00B26F16">
        <w:trPr>
          <w:trHeight w:val="168"/>
        </w:trPr>
        <w:tc>
          <w:tcPr>
            <w:tcW w:w="630" w:type="dxa"/>
            <w:vMerge w:val="restart"/>
            <w:vAlign w:val="center"/>
          </w:tcPr>
          <w:p w14:paraId="7D37C995" w14:textId="77777777" w:rsidR="00C530BC" w:rsidRDefault="00C530BC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1.53</w:t>
            </w:r>
          </w:p>
        </w:tc>
        <w:tc>
          <w:tcPr>
            <w:tcW w:w="1446" w:type="dxa"/>
            <w:vMerge w:val="restart"/>
            <w:vAlign w:val="center"/>
          </w:tcPr>
          <w:p w14:paraId="603D5E80" w14:textId="77777777" w:rsidR="00C530BC" w:rsidRDefault="00C530B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Jun. 27, 2018</w:t>
            </w:r>
          </w:p>
        </w:tc>
        <w:tc>
          <w:tcPr>
            <w:tcW w:w="1185" w:type="dxa"/>
            <w:vAlign w:val="center"/>
          </w:tcPr>
          <w:p w14:paraId="2D5F3AA1" w14:textId="77777777" w:rsidR="00C530BC" w:rsidRDefault="00C530BC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6593" w:type="dxa"/>
            <w:vAlign w:val="center"/>
          </w:tcPr>
          <w:p w14:paraId="3958FC12" w14:textId="77777777" w:rsidR="00C530BC" w:rsidRDefault="00C530BC" w:rsidP="0000633E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1-</w:t>
            </w:r>
            <w:r w:rsidRPr="0000633E">
              <w:rPr>
                <w:lang w:eastAsia="ja-JP"/>
              </w:rPr>
              <w:t>3</w:t>
            </w:r>
            <w:r>
              <w:rPr>
                <w:lang w:eastAsia="ja-JP"/>
              </w:rPr>
              <w:t>: Add “</w:t>
            </w:r>
            <w:r w:rsidRPr="0000633E">
              <w:rPr>
                <w:lang w:eastAsia="ja-JP"/>
              </w:rPr>
              <w:t>Initial Program Loader User’s Manual: Software R-Car H3/M3/M3N/E3 Series</w:t>
            </w:r>
            <w:r>
              <w:rPr>
                <w:lang w:eastAsia="ja-JP"/>
              </w:rPr>
              <w:t>”</w:t>
            </w:r>
          </w:p>
        </w:tc>
      </w:tr>
      <w:tr w:rsidR="00C530BC" w14:paraId="10DD04D3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77D57C8D" w14:textId="77777777" w:rsidR="00C530BC" w:rsidRDefault="00C530BC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4181D3D" w14:textId="77777777" w:rsidR="00C530BC" w:rsidRDefault="00C530BC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3C269C48" w14:textId="77777777" w:rsidR="00C530BC" w:rsidRDefault="00C530BC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36</w:t>
            </w:r>
          </w:p>
        </w:tc>
        <w:tc>
          <w:tcPr>
            <w:tcW w:w="6593" w:type="dxa"/>
            <w:vAlign w:val="center"/>
          </w:tcPr>
          <w:p w14:paraId="304637F2" w14:textId="77777777" w:rsidR="00C530BC" w:rsidRDefault="00C530BC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Chapter 3.5.2: Add “</w:t>
            </w:r>
            <w:r w:rsidRPr="0000633E">
              <w:rPr>
                <w:lang w:eastAsia="ja-JP"/>
              </w:rPr>
              <w:t>Note: For disabling AVS function in Initial Program Loader, please refer to Initial Program Loader User’s Manual (as in Table 1 3), Chapter 5.3 Option setting, RCAR_AVS_SETTING_ENABLE part.</w:t>
            </w:r>
            <w:r>
              <w:rPr>
                <w:lang w:eastAsia="ja-JP"/>
              </w:rPr>
              <w:t>”</w:t>
            </w:r>
          </w:p>
        </w:tc>
      </w:tr>
      <w:tr w:rsidR="0000633E" w14:paraId="722BD661" w14:textId="77777777" w:rsidTr="00B26F16">
        <w:trPr>
          <w:trHeight w:val="168"/>
        </w:trPr>
        <w:tc>
          <w:tcPr>
            <w:tcW w:w="630" w:type="dxa"/>
            <w:vAlign w:val="center"/>
          </w:tcPr>
          <w:p w14:paraId="0A0ED830" w14:textId="77777777" w:rsidR="0000633E" w:rsidRPr="00683C9A" w:rsidRDefault="00602F74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lang w:eastAsia="ja-JP"/>
              </w:rPr>
              <w:t>1.54</w:t>
            </w:r>
          </w:p>
        </w:tc>
        <w:tc>
          <w:tcPr>
            <w:tcW w:w="1446" w:type="dxa"/>
            <w:vAlign w:val="center"/>
          </w:tcPr>
          <w:p w14:paraId="7688727D" w14:textId="77777777" w:rsidR="0000633E" w:rsidRPr="00683C9A" w:rsidRDefault="00602F74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lang w:eastAsia="ja-JP"/>
              </w:rPr>
              <w:t>Sep. 26, 2018</w:t>
            </w:r>
          </w:p>
        </w:tc>
        <w:tc>
          <w:tcPr>
            <w:tcW w:w="1185" w:type="dxa"/>
            <w:vAlign w:val="center"/>
          </w:tcPr>
          <w:p w14:paraId="6B9D296E" w14:textId="77777777" w:rsidR="0000633E" w:rsidRDefault="00602F74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6593" w:type="dxa"/>
            <w:vAlign w:val="center"/>
          </w:tcPr>
          <w:p w14:paraId="074B6344" w14:textId="77777777" w:rsidR="0000633E" w:rsidRDefault="00602F74" w:rsidP="005B7030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Table 1-3: Change version of </w:t>
            </w:r>
            <w:r w:rsidRPr="00602F74">
              <w:rPr>
                <w:lang w:eastAsia="ja-JP"/>
              </w:rPr>
              <w:t xml:space="preserve">R-Car Series, 3rd Generation User’s Manual: </w:t>
            </w:r>
            <w:r w:rsidRPr="00602F74">
              <w:rPr>
                <w:lang w:eastAsia="ja-JP"/>
              </w:rPr>
              <w:lastRenderedPageBreak/>
              <w:t>Hardware</w:t>
            </w:r>
            <w:r>
              <w:rPr>
                <w:lang w:eastAsia="ja-JP"/>
              </w:rPr>
              <w:t xml:space="preserve"> from </w:t>
            </w:r>
            <w:r w:rsidRPr="00602F74">
              <w:rPr>
                <w:lang w:eastAsia="ja-JP"/>
              </w:rPr>
              <w:t>Rev.0.</w:t>
            </w:r>
            <w:proofErr w:type="gramStart"/>
            <w:r w:rsidRPr="00602F74">
              <w:rPr>
                <w:lang w:eastAsia="ja-JP"/>
              </w:rPr>
              <w:t>80 :</w:t>
            </w:r>
            <w:proofErr w:type="gramEnd"/>
            <w:r w:rsidRPr="00602F74">
              <w:rPr>
                <w:lang w:eastAsia="ja-JP"/>
              </w:rPr>
              <w:t xml:space="preserve"> Oct. 31, 2017</w:t>
            </w:r>
            <w:r>
              <w:rPr>
                <w:lang w:eastAsia="ja-JP"/>
              </w:rPr>
              <w:t xml:space="preserve"> to </w:t>
            </w:r>
            <w:r w:rsidRPr="00602F74">
              <w:rPr>
                <w:lang w:eastAsia="ja-JP"/>
              </w:rPr>
              <w:t>Rev.1.00 : Apr. 30, 2018</w:t>
            </w:r>
          </w:p>
        </w:tc>
      </w:tr>
      <w:tr w:rsidR="00D91D2A" w14:paraId="59378CFC" w14:textId="77777777" w:rsidTr="00B26F16">
        <w:trPr>
          <w:trHeight w:val="168"/>
        </w:trPr>
        <w:tc>
          <w:tcPr>
            <w:tcW w:w="630" w:type="dxa"/>
            <w:vMerge w:val="restart"/>
            <w:vAlign w:val="center"/>
          </w:tcPr>
          <w:p w14:paraId="16CC4DAA" w14:textId="77777777" w:rsidR="00D91D2A" w:rsidRPr="00683C9A" w:rsidRDefault="00D91D2A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lang w:eastAsia="ja-JP"/>
              </w:rPr>
              <w:lastRenderedPageBreak/>
              <w:t>2.00</w:t>
            </w:r>
          </w:p>
        </w:tc>
        <w:tc>
          <w:tcPr>
            <w:tcW w:w="1446" w:type="dxa"/>
            <w:vMerge w:val="restart"/>
            <w:vAlign w:val="center"/>
          </w:tcPr>
          <w:p w14:paraId="36CC2124" w14:textId="77777777" w:rsidR="00D91D2A" w:rsidRPr="00683C9A" w:rsidRDefault="00D91D2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lang w:eastAsia="ja-JP"/>
              </w:rPr>
              <w:t>Dec. 25, 2018</w:t>
            </w:r>
          </w:p>
        </w:tc>
        <w:tc>
          <w:tcPr>
            <w:tcW w:w="1185" w:type="dxa"/>
            <w:vAlign w:val="center"/>
          </w:tcPr>
          <w:p w14:paraId="50202643" w14:textId="77777777" w:rsidR="00D91D2A" w:rsidRDefault="00D91D2A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6593" w:type="dxa"/>
            <w:vAlign w:val="center"/>
          </w:tcPr>
          <w:p w14:paraId="7C68BD6A" w14:textId="77777777" w:rsidR="00D91D2A" w:rsidRDefault="00D91D2A" w:rsidP="0036240D">
            <w:pPr>
              <w:pStyle w:val="tablebody"/>
              <w:numPr>
                <w:ilvl w:val="0"/>
                <w:numId w:val="36"/>
              </w:numPr>
              <w:spacing w:before="0" w:after="0"/>
              <w:ind w:right="0"/>
              <w:jc w:val="both"/>
              <w:rPr>
                <w:lang w:eastAsia="ja-JP"/>
              </w:rPr>
            </w:pPr>
            <w:r w:rsidRPr="00781A58">
              <w:rPr>
                <w:lang w:eastAsia="ja-JP"/>
              </w:rPr>
              <w:t xml:space="preserve">Update </w:t>
            </w:r>
            <w:proofErr w:type="spellStart"/>
            <w:r w:rsidRPr="00781A58">
              <w:rPr>
                <w:lang w:eastAsia="ja-JP"/>
              </w:rPr>
              <w:t>AddressList</w:t>
            </w:r>
            <w:proofErr w:type="spellEnd"/>
          </w:p>
        </w:tc>
      </w:tr>
      <w:tr w:rsidR="00D91D2A" w14:paraId="6947CB03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43287497" w14:textId="77777777" w:rsidR="00D91D2A" w:rsidRDefault="00D91D2A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20DA4EB" w14:textId="77777777" w:rsidR="00D91D2A" w:rsidRDefault="00D91D2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07C799A" w14:textId="77777777" w:rsidR="00D91D2A" w:rsidRDefault="00D91D2A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6593" w:type="dxa"/>
            <w:vAlign w:val="center"/>
          </w:tcPr>
          <w:p w14:paraId="2251E590" w14:textId="77777777" w:rsidR="00D91D2A" w:rsidRDefault="00D91D2A" w:rsidP="002F2C0B">
            <w:pPr>
              <w:pStyle w:val="tablebody"/>
              <w:numPr>
                <w:ilvl w:val="0"/>
                <w:numId w:val="36"/>
              </w:numPr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1-3: Change Salvator-XS board information as:</w:t>
            </w:r>
          </w:p>
          <w:p w14:paraId="3AE07CE9" w14:textId="77777777" w:rsidR="00D91D2A" w:rsidRDefault="00D91D2A" w:rsidP="0036240D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･</w:t>
            </w:r>
            <w:r>
              <w:rPr>
                <w:rFonts w:hint="eastAsia"/>
                <w:lang w:eastAsia="ja-JP"/>
              </w:rPr>
              <w:t>R-CarH3-SiP/M3-SiP/M3N-SiP System Evaluation Board Salvator-XS Hardware Manual</w:t>
            </w:r>
          </w:p>
          <w:p w14:paraId="5124C7F1" w14:textId="77777777" w:rsidR="00D91D2A" w:rsidRDefault="00D91D2A" w:rsidP="0036240D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･</w:t>
            </w:r>
            <w:r>
              <w:rPr>
                <w:rFonts w:hint="eastAsia"/>
                <w:lang w:eastAsia="ja-JP"/>
              </w:rPr>
              <w:t>Rev.2.04</w:t>
            </w:r>
          </w:p>
          <w:p w14:paraId="0B174577" w14:textId="77777777" w:rsidR="00D91D2A" w:rsidRDefault="00D91D2A" w:rsidP="0036240D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･</w:t>
            </w:r>
            <w:r>
              <w:rPr>
                <w:rFonts w:hint="eastAsia"/>
                <w:lang w:eastAsia="ja-JP"/>
              </w:rPr>
              <w:t>Jul. 17, 2018</w:t>
            </w:r>
          </w:p>
          <w:p w14:paraId="16D0A2B3" w14:textId="77777777" w:rsidR="00D91D2A" w:rsidRDefault="00D91D2A" w:rsidP="0036240D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</w:p>
          <w:p w14:paraId="5CFE76E8" w14:textId="77777777" w:rsidR="00D91D2A" w:rsidRDefault="00D91D2A" w:rsidP="00DC7C1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R-CarH3-SiP System Evaluation Board</w:t>
            </w:r>
          </w:p>
          <w:p w14:paraId="29247FDE" w14:textId="77777777" w:rsidR="00D91D2A" w:rsidRDefault="00D91D2A" w:rsidP="00DC7C1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Salvator-X Hardware Manual</w:t>
            </w:r>
          </w:p>
          <w:p w14:paraId="784A3C77" w14:textId="77777777" w:rsidR="00D91D2A" w:rsidRDefault="00D91D2A" w:rsidP="00DC7C1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RTP0RC7795SIPB0011S</w:t>
            </w:r>
          </w:p>
          <w:p w14:paraId="52FE92BF" w14:textId="77777777" w:rsidR="00D91D2A" w:rsidRDefault="00D91D2A" w:rsidP="00DC7C1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Rev.1.09</w:t>
            </w:r>
          </w:p>
          <w:p w14:paraId="0B508A6C" w14:textId="77777777" w:rsidR="00D91D2A" w:rsidRDefault="00D91D2A" w:rsidP="00DC7C1C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May. 11, 2017</w:t>
            </w:r>
          </w:p>
          <w:p w14:paraId="2BDB0D54" w14:textId="77777777" w:rsidR="00D91D2A" w:rsidRDefault="00D91D2A" w:rsidP="00DC7C1C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</w:p>
          <w:p w14:paraId="0D9B1CEC" w14:textId="77777777" w:rsidR="00D91D2A" w:rsidRDefault="00D91D2A" w:rsidP="00DC7C1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R-CarM3-SiP System Evaluation Board</w:t>
            </w:r>
          </w:p>
          <w:p w14:paraId="12B12F34" w14:textId="77777777" w:rsidR="00D91D2A" w:rsidRDefault="00D91D2A" w:rsidP="00DC7C1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Salvator-X Hardware Manual</w:t>
            </w:r>
          </w:p>
          <w:p w14:paraId="326C8A79" w14:textId="77777777" w:rsidR="00D91D2A" w:rsidRDefault="00D91D2A" w:rsidP="00DC7C1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RTP0RC7796SIPB0011S</w:t>
            </w:r>
          </w:p>
          <w:p w14:paraId="090920B9" w14:textId="77777777" w:rsidR="00D91D2A" w:rsidRDefault="00D91D2A" w:rsidP="00DC7C1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Rev.0.04</w:t>
            </w:r>
          </w:p>
          <w:p w14:paraId="3E3907BD" w14:textId="77777777" w:rsidR="00D91D2A" w:rsidRDefault="00D91D2A" w:rsidP="00DC7C1C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Oct. 3, 2016</w:t>
            </w:r>
          </w:p>
          <w:p w14:paraId="2CEAAFC8" w14:textId="77777777" w:rsidR="00D91D2A" w:rsidRDefault="00D91D2A" w:rsidP="00DC7C1C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</w:p>
          <w:p w14:paraId="4266687E" w14:textId="77777777" w:rsidR="00D91D2A" w:rsidRDefault="00D91D2A" w:rsidP="00DC7C1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R-CarE3 System Evaluation Board Ebisu Hardware Manual</w:t>
            </w:r>
          </w:p>
          <w:p w14:paraId="6DC385A2" w14:textId="77777777" w:rsidR="00D91D2A" w:rsidRDefault="00D91D2A" w:rsidP="00DC7C1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RTP0RC77990SEB0010S</w:t>
            </w:r>
          </w:p>
          <w:p w14:paraId="00EA8C38" w14:textId="77777777" w:rsidR="00D91D2A" w:rsidRDefault="00D91D2A" w:rsidP="00DC7C1C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Rev.0.03</w:t>
            </w:r>
          </w:p>
          <w:p w14:paraId="4111F744" w14:textId="77777777" w:rsidR="00D91D2A" w:rsidRPr="00781A58" w:rsidRDefault="00D91D2A" w:rsidP="00DC7C1C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Apr. 11, 2018</w:t>
            </w:r>
          </w:p>
        </w:tc>
      </w:tr>
      <w:tr w:rsidR="00D91D2A" w14:paraId="5DA35E0D" w14:textId="77777777" w:rsidTr="00B26F16">
        <w:trPr>
          <w:trHeight w:val="1405"/>
        </w:trPr>
        <w:tc>
          <w:tcPr>
            <w:tcW w:w="630" w:type="dxa"/>
            <w:vMerge/>
            <w:vAlign w:val="center"/>
          </w:tcPr>
          <w:p w14:paraId="02441932" w14:textId="77777777" w:rsidR="00D91D2A" w:rsidRDefault="00D91D2A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987443F" w14:textId="77777777" w:rsidR="00D91D2A" w:rsidRDefault="00D91D2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551D765" w14:textId="77777777" w:rsidR="00D91D2A" w:rsidRDefault="00D91D2A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6593" w:type="dxa"/>
            <w:vAlign w:val="center"/>
          </w:tcPr>
          <w:p w14:paraId="4FC0F222" w14:textId="77777777" w:rsidR="00D91D2A" w:rsidRDefault="00D91D2A">
            <w:pPr>
              <w:pStyle w:val="tablebody"/>
              <w:numPr>
                <w:ilvl w:val="0"/>
                <w:numId w:val="36"/>
              </w:numPr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Table 3-1: </w:t>
            </w:r>
          </w:p>
          <w:p w14:paraId="3815D2A3" w14:textId="77777777" w:rsidR="00D91D2A" w:rsidRDefault="00D91D2A" w:rsidP="0036240D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+ Change Salvator-XS board name as “R-CarH3-SiP/M3-SiP/M3N-SiP System Evaluation Board Salvator-XS”</w:t>
            </w:r>
          </w:p>
          <w:p w14:paraId="383E95ED" w14:textId="77777777" w:rsidR="00D91D2A" w:rsidRDefault="00D91D2A" w:rsidP="0036240D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+ Append Ebisu-4D board to Ebisu board type as below:</w:t>
            </w:r>
          </w:p>
          <w:p w14:paraId="540A6F5A" w14:textId="77777777" w:rsidR="00D91D2A" w:rsidRDefault="00D91D2A" w:rsidP="0036240D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   R-CarE3 System Evaluation Board Ebisu</w:t>
            </w:r>
          </w:p>
          <w:p w14:paraId="2F5EA9C3" w14:textId="3060FEFE" w:rsidR="00D91D2A" w:rsidRPr="00781A58" w:rsidRDefault="00D91D2A" w:rsidP="00D91D2A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   R-CarE3 System Evaluation Board Ebisu-4D</w:t>
            </w:r>
          </w:p>
        </w:tc>
      </w:tr>
      <w:tr w:rsidR="00D91D2A" w14:paraId="1E19B7CF" w14:textId="77777777" w:rsidTr="00B26F16">
        <w:trPr>
          <w:trHeight w:val="426"/>
        </w:trPr>
        <w:tc>
          <w:tcPr>
            <w:tcW w:w="630" w:type="dxa"/>
            <w:vMerge/>
            <w:vAlign w:val="center"/>
          </w:tcPr>
          <w:p w14:paraId="52D55AD8" w14:textId="77777777" w:rsidR="00D91D2A" w:rsidRDefault="00D91D2A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5E0AFC4A" w14:textId="77777777" w:rsidR="00D91D2A" w:rsidRDefault="00D91D2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667D8B55" w14:textId="4E252032" w:rsidR="00D91D2A" w:rsidRDefault="00D91D2A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 w:rsidR="00FF2A66">
              <w:rPr>
                <w:lang w:eastAsia="ja-JP"/>
              </w:rPr>
              <w:t>4</w:t>
            </w:r>
          </w:p>
        </w:tc>
        <w:tc>
          <w:tcPr>
            <w:tcW w:w="6593" w:type="dxa"/>
            <w:vAlign w:val="center"/>
          </w:tcPr>
          <w:p w14:paraId="65A0CBF4" w14:textId="27B0BE7F" w:rsidR="00D91D2A" w:rsidRDefault="00D91D2A" w:rsidP="0036240D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 w:rsidR="00462AB2">
              <w:rPr>
                <w:lang w:eastAsia="ja-JP"/>
              </w:rPr>
              <w:t>igure 5-14</w:t>
            </w:r>
            <w:r>
              <w:rPr>
                <w:lang w:eastAsia="ja-JP"/>
              </w:rPr>
              <w:t>:</w:t>
            </w:r>
          </w:p>
          <w:p w14:paraId="30C525B3" w14:textId="77777777" w:rsidR="00D91D2A" w:rsidRDefault="00D91D2A" w:rsidP="0036240D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+</w:t>
            </w:r>
            <w:r>
              <w:rPr>
                <w:lang w:eastAsia="ja-JP"/>
              </w:rPr>
              <w:t xml:space="preserve"> Change from </w:t>
            </w:r>
            <w:r w:rsidRPr="00D91D2A">
              <w:rPr>
                <w:lang w:eastAsia="ja-JP"/>
              </w:rPr>
              <w:t>threshold: trip-point</w:t>
            </w:r>
            <w:r>
              <w:rPr>
                <w:rFonts w:hint="eastAsia"/>
                <w:lang w:eastAsia="ja-JP"/>
              </w:rPr>
              <w:t>@</w:t>
            </w:r>
            <w:r w:rsidRPr="00D91D2A">
              <w:rPr>
                <w:lang w:eastAsia="ja-JP"/>
              </w:rPr>
              <w:t>0</w:t>
            </w:r>
            <w:r>
              <w:rPr>
                <w:lang w:eastAsia="ja-JP"/>
              </w:rPr>
              <w:t xml:space="preserve"> to </w:t>
            </w:r>
            <w:r w:rsidRPr="00D91D2A">
              <w:rPr>
                <w:lang w:eastAsia="ja-JP"/>
              </w:rPr>
              <w:t>threshold: trip-point0</w:t>
            </w:r>
          </w:p>
          <w:p w14:paraId="79571DA8" w14:textId="3F96CB09" w:rsidR="00D91D2A" w:rsidRDefault="00D91D2A" w:rsidP="0036240D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+</w:t>
            </w:r>
            <w:r>
              <w:rPr>
                <w:lang w:eastAsia="ja-JP"/>
              </w:rPr>
              <w:t xml:space="preserve"> Change from </w:t>
            </w:r>
            <w:r w:rsidRPr="00D91D2A">
              <w:rPr>
                <w:lang w:eastAsia="ja-JP"/>
              </w:rPr>
              <w:t>target: trip-point</w:t>
            </w:r>
            <w:r>
              <w:rPr>
                <w:lang w:eastAsia="ja-JP"/>
              </w:rPr>
              <w:t>@</w:t>
            </w:r>
            <w:r w:rsidRPr="00D91D2A">
              <w:rPr>
                <w:lang w:eastAsia="ja-JP"/>
              </w:rPr>
              <w:t>1</w:t>
            </w:r>
            <w:r>
              <w:rPr>
                <w:lang w:eastAsia="ja-JP"/>
              </w:rPr>
              <w:t xml:space="preserve"> to </w:t>
            </w:r>
            <w:proofErr w:type="gramStart"/>
            <w:r w:rsidRPr="00D91D2A">
              <w:rPr>
                <w:lang w:eastAsia="ja-JP"/>
              </w:rPr>
              <w:t>target:</w:t>
            </w:r>
            <w:proofErr w:type="gramEnd"/>
            <w:r w:rsidRPr="00D91D2A">
              <w:rPr>
                <w:lang w:eastAsia="ja-JP"/>
              </w:rPr>
              <w:t xml:space="preserve"> trip-point1</w:t>
            </w:r>
          </w:p>
        </w:tc>
      </w:tr>
      <w:tr w:rsidR="00C54792" w14:paraId="673C2716" w14:textId="77777777" w:rsidTr="00B26F16">
        <w:trPr>
          <w:trHeight w:val="168"/>
        </w:trPr>
        <w:tc>
          <w:tcPr>
            <w:tcW w:w="630" w:type="dxa"/>
            <w:vMerge w:val="restart"/>
            <w:vAlign w:val="center"/>
          </w:tcPr>
          <w:p w14:paraId="5F5C0C1C" w14:textId="39C8F3A3" w:rsidR="00C54792" w:rsidRPr="00683C9A" w:rsidRDefault="00C54792" w:rsidP="00413C2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lang w:eastAsia="ja-JP"/>
              </w:rPr>
              <w:t>2.01</w:t>
            </w:r>
          </w:p>
        </w:tc>
        <w:tc>
          <w:tcPr>
            <w:tcW w:w="1446" w:type="dxa"/>
            <w:vMerge w:val="restart"/>
            <w:vAlign w:val="center"/>
          </w:tcPr>
          <w:p w14:paraId="694983E2" w14:textId="4E5E68A7" w:rsidR="00C54792" w:rsidRPr="00683C9A" w:rsidRDefault="00C5479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lang w:eastAsia="ja-JP"/>
              </w:rPr>
              <w:t>Apr. 17, 2019</w:t>
            </w:r>
          </w:p>
        </w:tc>
        <w:tc>
          <w:tcPr>
            <w:tcW w:w="1185" w:type="dxa"/>
            <w:vAlign w:val="center"/>
          </w:tcPr>
          <w:p w14:paraId="44555CA7" w14:textId="20AC0E7B" w:rsidR="00C54792" w:rsidRDefault="00C54792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6593" w:type="dxa"/>
            <w:vAlign w:val="center"/>
          </w:tcPr>
          <w:p w14:paraId="19D04D8F" w14:textId="03B457A2" w:rsidR="00C54792" w:rsidRPr="00781A58" w:rsidRDefault="00C54792" w:rsidP="00A805C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- Update Related documents</w:t>
            </w:r>
            <w:r w:rsidDel="00F116EA">
              <w:rPr>
                <w:lang w:eastAsia="ja-JP"/>
              </w:rPr>
              <w:t xml:space="preserve"> </w:t>
            </w:r>
          </w:p>
        </w:tc>
      </w:tr>
      <w:tr w:rsidR="00C54792" w14:paraId="18809842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649DCEF9" w14:textId="77777777" w:rsidR="00C54792" w:rsidRDefault="00C54792" w:rsidP="00413C2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151A0A57" w14:textId="77777777" w:rsidR="00C54792" w:rsidRDefault="00C5479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230B63F4" w14:textId="29850738" w:rsidR="00C54792" w:rsidRDefault="00C54792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6593" w:type="dxa"/>
            <w:vAlign w:val="center"/>
          </w:tcPr>
          <w:p w14:paraId="070651E6" w14:textId="6D5B1443" w:rsidR="00C54792" w:rsidRDefault="00C54792" w:rsidP="00A805C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- Update Address List</w:t>
            </w:r>
          </w:p>
        </w:tc>
      </w:tr>
      <w:tr w:rsidR="009F6336" w14:paraId="43A686C7" w14:textId="77777777" w:rsidTr="00B26F16">
        <w:trPr>
          <w:trHeight w:val="168"/>
        </w:trPr>
        <w:tc>
          <w:tcPr>
            <w:tcW w:w="630" w:type="dxa"/>
            <w:vMerge w:val="restart"/>
            <w:vAlign w:val="center"/>
          </w:tcPr>
          <w:p w14:paraId="0995A25D" w14:textId="00AF9904" w:rsidR="009F6336" w:rsidRPr="00683C9A" w:rsidRDefault="009F6336" w:rsidP="00413C2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lang w:eastAsia="ja-JP"/>
              </w:rPr>
              <w:t>2.02</w:t>
            </w:r>
          </w:p>
        </w:tc>
        <w:tc>
          <w:tcPr>
            <w:tcW w:w="1446" w:type="dxa"/>
            <w:vMerge w:val="restart"/>
            <w:vAlign w:val="center"/>
          </w:tcPr>
          <w:p w14:paraId="4C828F51" w14:textId="235637A9" w:rsidR="009F6336" w:rsidRPr="00683C9A" w:rsidRDefault="009F63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83C9A">
              <w:rPr>
                <w:lang w:eastAsia="ja-JP"/>
              </w:rPr>
              <w:t>Jun. 26, 2019</w:t>
            </w:r>
          </w:p>
        </w:tc>
        <w:tc>
          <w:tcPr>
            <w:tcW w:w="1185" w:type="dxa"/>
            <w:vAlign w:val="center"/>
          </w:tcPr>
          <w:p w14:paraId="47C105D8" w14:textId="3DA213C7" w:rsidR="009F6336" w:rsidRDefault="009F6336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6593" w:type="dxa"/>
            <w:vAlign w:val="center"/>
          </w:tcPr>
          <w:p w14:paraId="530A0D21" w14:textId="0DC2E499" w:rsidR="009F6336" w:rsidRDefault="009F6336" w:rsidP="00700E4F">
            <w:pPr>
              <w:pStyle w:val="tablebody"/>
              <w:numPr>
                <w:ilvl w:val="0"/>
                <w:numId w:val="36"/>
              </w:numPr>
              <w:spacing w:before="0" w:after="0"/>
              <w:ind w:left="119" w:right="0" w:hanging="119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Describe Table 4-9, Table </w:t>
            </w:r>
            <w:proofErr w:type="gramStart"/>
            <w:r>
              <w:rPr>
                <w:rFonts w:cs="Arial"/>
                <w:szCs w:val="18"/>
                <w:lang w:eastAsia="ja-JP"/>
              </w:rPr>
              <w:t>4-10</w:t>
            </w:r>
            <w:proofErr w:type="gramEnd"/>
            <w:r>
              <w:rPr>
                <w:rFonts w:cs="Arial"/>
                <w:szCs w:val="18"/>
                <w:lang w:eastAsia="ja-JP"/>
              </w:rPr>
              <w:t xml:space="preserve"> and Table 4-11 in a line.</w:t>
            </w:r>
          </w:p>
        </w:tc>
      </w:tr>
      <w:tr w:rsidR="009F6336" w14:paraId="635BF48F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32B2F062" w14:textId="77777777" w:rsidR="009F6336" w:rsidRDefault="009F6336" w:rsidP="00413C2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15BCA271" w14:textId="77777777" w:rsidR="009F6336" w:rsidRDefault="009F63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0B07D6E" w14:textId="08BA2F1E" w:rsidR="009F6336" w:rsidRDefault="009F6336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24, 38, 39, 40, 41</w:t>
            </w:r>
          </w:p>
        </w:tc>
        <w:tc>
          <w:tcPr>
            <w:tcW w:w="6593" w:type="dxa"/>
            <w:vAlign w:val="center"/>
          </w:tcPr>
          <w:p w14:paraId="0DC8972B" w14:textId="75BC709D" w:rsidR="009F6336" w:rsidRPr="009F6336" w:rsidRDefault="009F6336" w:rsidP="009F6336">
            <w:pPr>
              <w:pStyle w:val="tablebody"/>
              <w:numPr>
                <w:ilvl w:val="0"/>
                <w:numId w:val="36"/>
              </w:numPr>
              <w:spacing w:before="0" w:after="0"/>
              <w:ind w:left="119" w:right="0" w:hanging="119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Correct the Table, Figure number.</w:t>
            </w:r>
          </w:p>
        </w:tc>
      </w:tr>
      <w:tr w:rsidR="009F6336" w14:paraId="2A383C74" w14:textId="77777777" w:rsidTr="00B26F16">
        <w:trPr>
          <w:trHeight w:val="168"/>
        </w:trPr>
        <w:tc>
          <w:tcPr>
            <w:tcW w:w="630" w:type="dxa"/>
            <w:vMerge/>
            <w:vAlign w:val="center"/>
          </w:tcPr>
          <w:p w14:paraId="27AF295F" w14:textId="77777777" w:rsidR="009F6336" w:rsidRDefault="009F6336" w:rsidP="00413C2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46" w:type="dxa"/>
            <w:vMerge/>
            <w:vAlign w:val="center"/>
          </w:tcPr>
          <w:p w14:paraId="05D2F86F" w14:textId="77777777" w:rsidR="009F6336" w:rsidRDefault="009F63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85" w:type="dxa"/>
            <w:vAlign w:val="center"/>
          </w:tcPr>
          <w:p w14:paraId="0991626A" w14:textId="4A73E9C9" w:rsidR="009F6336" w:rsidRDefault="009F6336" w:rsidP="000063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6593" w:type="dxa"/>
            <w:vAlign w:val="center"/>
          </w:tcPr>
          <w:p w14:paraId="1F604183" w14:textId="05DC7A81" w:rsidR="009F6336" w:rsidRDefault="009F6336" w:rsidP="00927F9D">
            <w:pPr>
              <w:pStyle w:val="tablebody"/>
              <w:spacing w:before="0" w:after="0"/>
              <w:ind w:left="0" w:right="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- Correct Figure 5-9 to Figure 5-10 at Rev 0.4, 0.7, 1.50.</w:t>
            </w:r>
          </w:p>
          <w:p w14:paraId="7C1508A3" w14:textId="1A62EC94" w:rsidR="009F6336" w:rsidRDefault="009F6336" w:rsidP="00927F9D">
            <w:pPr>
              <w:pStyle w:val="tablebody"/>
              <w:spacing w:before="0" w:after="0"/>
              <w:ind w:left="0" w:right="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- Change WS1.x to Ver.1.x at Rev 0.6.</w:t>
            </w:r>
          </w:p>
          <w:p w14:paraId="297936CE" w14:textId="69423C43" w:rsidR="009F6336" w:rsidRDefault="009F6336" w:rsidP="00927F9D">
            <w:pPr>
              <w:pStyle w:val="tablebody"/>
              <w:spacing w:before="0" w:after="0"/>
              <w:ind w:left="0" w:right="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- Change Table 4-11 to Table 4-12, Figure 5-12 to 5-13 at Rev 1.51.</w:t>
            </w:r>
          </w:p>
        </w:tc>
      </w:tr>
      <w:tr w:rsidR="00E66153" w14:paraId="2063BE5B" w14:textId="77777777" w:rsidTr="00B26F16">
        <w:trPr>
          <w:trHeight w:val="168"/>
        </w:trPr>
        <w:tc>
          <w:tcPr>
            <w:tcW w:w="630" w:type="dxa"/>
            <w:vAlign w:val="center"/>
          </w:tcPr>
          <w:p w14:paraId="5EFAA245" w14:textId="30661744" w:rsidR="00E66153" w:rsidRDefault="00E66153" w:rsidP="00413C2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2.03</w:t>
            </w:r>
          </w:p>
        </w:tc>
        <w:tc>
          <w:tcPr>
            <w:tcW w:w="1446" w:type="dxa"/>
            <w:vAlign w:val="center"/>
          </w:tcPr>
          <w:p w14:paraId="50302129" w14:textId="65420120" w:rsidR="00E66153" w:rsidRDefault="00E6615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Jan. 29, 2021</w:t>
            </w:r>
          </w:p>
        </w:tc>
        <w:tc>
          <w:tcPr>
            <w:tcW w:w="1185" w:type="dxa"/>
            <w:vAlign w:val="center"/>
          </w:tcPr>
          <w:p w14:paraId="6174F18B" w14:textId="2D38A000" w:rsidR="00E66153" w:rsidRDefault="00A27B80" w:rsidP="00A27B80">
            <w:pPr>
              <w:pStyle w:val="tablebody"/>
              <w:spacing w:before="0" w:after="0"/>
              <w:ind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5E633E8E" w14:textId="0C8D8633" w:rsidR="00E66153" w:rsidRDefault="00E66153" w:rsidP="00A27B80">
            <w:pPr>
              <w:pStyle w:val="tablebody"/>
              <w:spacing w:before="0" w:after="0"/>
              <w:ind w:left="0" w:right="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-  </w:t>
            </w:r>
            <w:r w:rsidR="00A27B80">
              <w:rPr>
                <w:rFonts w:cs="Arial"/>
                <w:szCs w:val="18"/>
                <w:lang w:eastAsia="ja-JP"/>
              </w:rPr>
              <w:t xml:space="preserve">Add R-Car V3H </w:t>
            </w:r>
            <w:r w:rsidRPr="00E66153">
              <w:rPr>
                <w:rFonts w:cs="Arial"/>
                <w:szCs w:val="18"/>
                <w:lang w:eastAsia="ja-JP"/>
              </w:rPr>
              <w:t>support.</w:t>
            </w:r>
          </w:p>
        </w:tc>
      </w:tr>
      <w:tr w:rsidR="00EB2740" w14:paraId="10E99946" w14:textId="77777777" w:rsidTr="00B26F16">
        <w:trPr>
          <w:trHeight w:val="168"/>
        </w:trPr>
        <w:tc>
          <w:tcPr>
            <w:tcW w:w="630" w:type="dxa"/>
            <w:vAlign w:val="center"/>
          </w:tcPr>
          <w:p w14:paraId="66239E7E" w14:textId="509792D6" w:rsidR="00EB2740" w:rsidRDefault="00EB2740" w:rsidP="00EB274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2.54</w:t>
            </w:r>
          </w:p>
        </w:tc>
        <w:tc>
          <w:tcPr>
            <w:tcW w:w="1446" w:type="dxa"/>
            <w:vAlign w:val="center"/>
          </w:tcPr>
          <w:p w14:paraId="7F843E62" w14:textId="61E906BD" w:rsidR="00EB2740" w:rsidRDefault="00EB2740" w:rsidP="00EB274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May 20, 2021</w:t>
            </w:r>
          </w:p>
        </w:tc>
        <w:tc>
          <w:tcPr>
            <w:tcW w:w="1185" w:type="dxa"/>
            <w:vAlign w:val="center"/>
          </w:tcPr>
          <w:p w14:paraId="0F5A240D" w14:textId="43B4692F" w:rsidR="00EB2740" w:rsidRDefault="00EB2740" w:rsidP="00EB2740">
            <w:pPr>
              <w:pStyle w:val="tablebody"/>
              <w:spacing w:before="0" w:after="0"/>
              <w:ind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1025B050" w14:textId="7B3418D2" w:rsidR="00EB2740" w:rsidRDefault="00EB2740" w:rsidP="00EB2740">
            <w:pPr>
              <w:pStyle w:val="tablebody"/>
              <w:spacing w:before="0" w:after="0"/>
              <w:ind w:left="0" w:right="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-  Merge R-Car V3U and add R-Car V3M </w:t>
            </w:r>
            <w:r w:rsidRPr="00E66153">
              <w:rPr>
                <w:rFonts w:cs="Arial"/>
                <w:szCs w:val="18"/>
                <w:lang w:eastAsia="ja-JP"/>
              </w:rPr>
              <w:t>support.</w:t>
            </w:r>
          </w:p>
        </w:tc>
      </w:tr>
      <w:tr w:rsidR="008E28E0" w14:paraId="74F35C45" w14:textId="77777777" w:rsidTr="00511D4E">
        <w:trPr>
          <w:trHeight w:val="400"/>
        </w:trPr>
        <w:tc>
          <w:tcPr>
            <w:tcW w:w="630" w:type="dxa"/>
            <w:vAlign w:val="center"/>
          </w:tcPr>
          <w:p w14:paraId="6D32D845" w14:textId="2153544D" w:rsidR="008E28E0" w:rsidRDefault="008E28E0" w:rsidP="008E28E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2.55</w:t>
            </w:r>
          </w:p>
        </w:tc>
        <w:tc>
          <w:tcPr>
            <w:tcW w:w="1446" w:type="dxa"/>
            <w:vAlign w:val="center"/>
          </w:tcPr>
          <w:p w14:paraId="529FD02B" w14:textId="02BC4E53" w:rsidR="008E28E0" w:rsidRDefault="008E28E0" w:rsidP="008E28E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Aug. 16, 2021</w:t>
            </w:r>
          </w:p>
        </w:tc>
        <w:tc>
          <w:tcPr>
            <w:tcW w:w="1185" w:type="dxa"/>
            <w:vAlign w:val="center"/>
          </w:tcPr>
          <w:p w14:paraId="5801DA43" w14:textId="5266B9D3" w:rsidR="008E28E0" w:rsidRDefault="00716057" w:rsidP="008E28E0">
            <w:pPr>
              <w:pStyle w:val="tablebody"/>
              <w:spacing w:before="0" w:after="0"/>
              <w:ind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593" w:type="dxa"/>
            <w:vAlign w:val="center"/>
          </w:tcPr>
          <w:p w14:paraId="7F7D9E1C" w14:textId="77777777" w:rsidR="008E28E0" w:rsidRDefault="008E28E0">
            <w:pPr>
              <w:pStyle w:val="tablebody"/>
              <w:spacing w:before="0" w:after="0"/>
              <w:ind w:right="0"/>
              <w:jc w:val="both"/>
              <w:rPr>
                <w:rFonts w:cs="Arial"/>
                <w:szCs w:val="18"/>
                <w:lang w:val="vi-VN"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-  Update default governor and </w:t>
            </w:r>
            <w:r w:rsidR="009C4F7B">
              <w:rPr>
                <w:rFonts w:cs="Arial"/>
                <w:szCs w:val="18"/>
                <w:lang w:eastAsia="ja-JP"/>
              </w:rPr>
              <w:t xml:space="preserve">add </w:t>
            </w:r>
            <w:r>
              <w:rPr>
                <w:rFonts w:cs="Arial"/>
                <w:szCs w:val="18"/>
                <w:lang w:eastAsia="ja-JP"/>
              </w:rPr>
              <w:t>performance governor switching</w:t>
            </w:r>
          </w:p>
          <w:p w14:paraId="5A1F119B" w14:textId="6B2DBCEB" w:rsidR="00D912C9" w:rsidRPr="00511D4E" w:rsidRDefault="00D912C9" w:rsidP="00511D4E">
            <w:pPr>
              <w:pStyle w:val="tablebody"/>
              <w:spacing w:before="0" w:after="0"/>
              <w:ind w:right="0"/>
              <w:jc w:val="both"/>
              <w:rPr>
                <w:rFonts w:cs="Arial"/>
                <w:szCs w:val="18"/>
                <w:lang w:val="vi-VN" w:eastAsia="ja-JP"/>
              </w:rPr>
            </w:pPr>
            <w:r>
              <w:rPr>
                <w:rFonts w:cs="Arial"/>
                <w:szCs w:val="18"/>
                <w:lang w:val="vi-VN" w:eastAsia="ja-JP"/>
              </w:rPr>
              <w:t>-  Merge R-Car D3</w:t>
            </w:r>
          </w:p>
        </w:tc>
      </w:tr>
      <w:tr w:rsidR="00511D4E" w14:paraId="67B9619F" w14:textId="77777777" w:rsidTr="00511D4E">
        <w:trPr>
          <w:trHeight w:val="400"/>
        </w:trPr>
        <w:tc>
          <w:tcPr>
            <w:tcW w:w="630" w:type="dxa"/>
            <w:vAlign w:val="center"/>
          </w:tcPr>
          <w:p w14:paraId="1D7292B4" w14:textId="5876D14F" w:rsidR="00511D4E" w:rsidRDefault="00511D4E" w:rsidP="008E28E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3.00</w:t>
            </w:r>
          </w:p>
        </w:tc>
        <w:tc>
          <w:tcPr>
            <w:tcW w:w="1446" w:type="dxa"/>
            <w:vAlign w:val="center"/>
          </w:tcPr>
          <w:p w14:paraId="4F72C40E" w14:textId="556712B4" w:rsidR="00511D4E" w:rsidRDefault="00511D4E" w:rsidP="008E28E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511D4E">
              <w:rPr>
                <w:lang w:eastAsia="ja-JP"/>
              </w:rPr>
              <w:t>Dec. 10, 2021</w:t>
            </w:r>
          </w:p>
        </w:tc>
        <w:tc>
          <w:tcPr>
            <w:tcW w:w="1185" w:type="dxa"/>
            <w:vAlign w:val="center"/>
          </w:tcPr>
          <w:p w14:paraId="00D81D90" w14:textId="6E4571D5" w:rsidR="00511D4E" w:rsidRDefault="00511D4E" w:rsidP="008E28E0">
            <w:pPr>
              <w:pStyle w:val="tablebody"/>
              <w:spacing w:before="0" w:after="0"/>
              <w:ind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6593" w:type="dxa"/>
            <w:vAlign w:val="center"/>
          </w:tcPr>
          <w:p w14:paraId="7DF2D3EF" w14:textId="54FC2D75" w:rsidR="00511D4E" w:rsidRDefault="00511D4E">
            <w:pPr>
              <w:pStyle w:val="tablebody"/>
              <w:spacing w:before="0" w:after="0"/>
              <w:ind w:right="0"/>
              <w:jc w:val="both"/>
              <w:rPr>
                <w:rFonts w:cs="Arial"/>
                <w:szCs w:val="18"/>
                <w:lang w:eastAsia="ja-JP"/>
              </w:rPr>
            </w:pPr>
            <w:r w:rsidRPr="00511D4E">
              <w:rPr>
                <w:rFonts w:cs="Arial"/>
                <w:szCs w:val="18"/>
                <w:lang w:eastAsia="ja-JP"/>
              </w:rPr>
              <w:t>Add Kernel v5.10.41 support</w:t>
            </w:r>
          </w:p>
        </w:tc>
      </w:tr>
      <w:tr w:rsidR="00BC515A" w14:paraId="74CE6710" w14:textId="77777777" w:rsidTr="00511D4E">
        <w:trPr>
          <w:trHeight w:val="400"/>
        </w:trPr>
        <w:tc>
          <w:tcPr>
            <w:tcW w:w="630" w:type="dxa"/>
            <w:vAlign w:val="center"/>
          </w:tcPr>
          <w:p w14:paraId="5DE72332" w14:textId="634D8F12" w:rsidR="00BC515A" w:rsidRDefault="00BC515A" w:rsidP="00BC515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3.1.0</w:t>
            </w:r>
          </w:p>
        </w:tc>
        <w:tc>
          <w:tcPr>
            <w:tcW w:w="1446" w:type="dxa"/>
            <w:vAlign w:val="center"/>
          </w:tcPr>
          <w:p w14:paraId="073E23D6" w14:textId="31767E2E" w:rsidR="00BC515A" w:rsidRPr="00511D4E" w:rsidRDefault="00BC515A" w:rsidP="00BC515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Dec. 25, 2023</w:t>
            </w:r>
          </w:p>
        </w:tc>
        <w:tc>
          <w:tcPr>
            <w:tcW w:w="1185" w:type="dxa"/>
            <w:vAlign w:val="center"/>
          </w:tcPr>
          <w:p w14:paraId="75F18714" w14:textId="7128E179" w:rsidR="00BC515A" w:rsidRDefault="00BC515A" w:rsidP="00BC515A">
            <w:pPr>
              <w:pStyle w:val="tablebody"/>
              <w:spacing w:before="0" w:after="0"/>
              <w:ind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 </w:t>
            </w:r>
            <w:r w:rsidR="00402866">
              <w:rPr>
                <w:rFonts w:cs="Arial"/>
                <w:color w:val="000000"/>
                <w:szCs w:val="18"/>
              </w:rPr>
              <w:t>-</w:t>
            </w:r>
          </w:p>
        </w:tc>
        <w:tc>
          <w:tcPr>
            <w:tcW w:w="6593" w:type="dxa"/>
            <w:vAlign w:val="center"/>
          </w:tcPr>
          <w:p w14:paraId="4DD80F43" w14:textId="3FABB02A" w:rsidR="00BC515A" w:rsidRPr="00511D4E" w:rsidRDefault="00BC515A" w:rsidP="00BC515A">
            <w:pPr>
              <w:pStyle w:val="tablebody"/>
              <w:spacing w:before="0" w:after="0"/>
              <w:ind w:right="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Add Kernel v5.19.194 support for H3, M3, M3N, E</w:t>
            </w:r>
            <w:r w:rsidR="00402866">
              <w:rPr>
                <w:rFonts w:cs="Arial"/>
                <w:color w:val="000000"/>
                <w:szCs w:val="18"/>
              </w:rPr>
              <w:t>3</w:t>
            </w:r>
          </w:p>
        </w:tc>
      </w:tr>
    </w:tbl>
    <w:p w14:paraId="09B4636B" w14:textId="4DF94AED" w:rsidR="004E6D73" w:rsidRPr="0060061A" w:rsidRDefault="004E6D73" w:rsidP="008138B2">
      <w:pPr>
        <w:pStyle w:val="tablebody"/>
        <w:ind w:left="0"/>
      </w:pPr>
    </w:p>
    <w:sectPr w:rsidR="004E6D73" w:rsidRPr="0060061A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05388" w14:textId="77777777" w:rsidR="00AF7F35" w:rsidRDefault="00AF7F35">
      <w:r>
        <w:separator/>
      </w:r>
    </w:p>
  </w:endnote>
  <w:endnote w:type="continuationSeparator" w:id="0">
    <w:p w14:paraId="3994AD0B" w14:textId="77777777" w:rsidR="00AF7F35" w:rsidRDefault="00AF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2790" w14:textId="049F3959" w:rsidR="006575B0" w:rsidRPr="0060061A" w:rsidRDefault="006575B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4605" w14:textId="77777777" w:rsidR="00AF7F35" w:rsidRDefault="00AF7F35">
      <w:r>
        <w:separator/>
      </w:r>
    </w:p>
  </w:footnote>
  <w:footnote w:type="continuationSeparator" w:id="0">
    <w:p w14:paraId="6CB84790" w14:textId="77777777" w:rsidR="00AF7F35" w:rsidRDefault="00AF7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09AC6" w14:textId="77777777" w:rsidR="006575B0" w:rsidRPr="0060061A" w:rsidRDefault="006575B0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9F9F94D" wp14:editId="45DDC195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325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585D53" w14:textId="77777777" w:rsidR="006575B0" w:rsidRPr="00F1451F" w:rsidRDefault="006575B0" w:rsidP="00C13F4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9F94D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" stroked="f">
              <v:textbox>
                <w:txbxContent>
                  <w:p w14:paraId="67585D53" w14:textId="77777777" w:rsidR="006575B0" w:rsidRPr="00F1451F" w:rsidRDefault="006575B0" w:rsidP="00C13F4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9357A53"/>
    <w:multiLevelType w:val="hybridMultilevel"/>
    <w:tmpl w:val="01BE27A0"/>
    <w:lvl w:ilvl="0" w:tplc="5D9A5562">
      <w:start w:val="48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7" w15:restartNumberingAfterBreak="0">
    <w:nsid w:val="0BAD26CE"/>
    <w:multiLevelType w:val="hybridMultilevel"/>
    <w:tmpl w:val="768C3EF6"/>
    <w:lvl w:ilvl="0" w:tplc="F9781FEE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8" w15:restartNumberingAfterBreak="0">
    <w:nsid w:val="1344541B"/>
    <w:multiLevelType w:val="hybridMultilevel"/>
    <w:tmpl w:val="B7026612"/>
    <w:lvl w:ilvl="0" w:tplc="22AA2B04">
      <w:start w:val="7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8156A"/>
    <w:multiLevelType w:val="hybridMultilevel"/>
    <w:tmpl w:val="A596E29E"/>
    <w:lvl w:ilvl="0" w:tplc="7E74932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2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8696F"/>
    <w:multiLevelType w:val="hybridMultilevel"/>
    <w:tmpl w:val="481494E4"/>
    <w:lvl w:ilvl="0" w:tplc="B186F8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945CC"/>
    <w:multiLevelType w:val="hybridMultilevel"/>
    <w:tmpl w:val="F00A2FFE"/>
    <w:lvl w:ilvl="0" w:tplc="AE68672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1AB9"/>
    <w:multiLevelType w:val="hybridMultilevel"/>
    <w:tmpl w:val="6EAACF9E"/>
    <w:lvl w:ilvl="0" w:tplc="C24677B2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3AEB181D"/>
    <w:multiLevelType w:val="hybridMultilevel"/>
    <w:tmpl w:val="C4B4CBC8"/>
    <w:lvl w:ilvl="0" w:tplc="109EEB9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51281"/>
    <w:multiLevelType w:val="hybridMultilevel"/>
    <w:tmpl w:val="11A41070"/>
    <w:lvl w:ilvl="0" w:tplc="4D76FD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4" w15:restartNumberingAfterBreak="0">
    <w:nsid w:val="4B3F724B"/>
    <w:multiLevelType w:val="hybridMultilevel"/>
    <w:tmpl w:val="D600688C"/>
    <w:lvl w:ilvl="0" w:tplc="D88AC226">
      <w:start w:val="48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011D0"/>
    <w:multiLevelType w:val="hybridMultilevel"/>
    <w:tmpl w:val="DC1EEC86"/>
    <w:lvl w:ilvl="0" w:tplc="08D6664C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9" w15:restartNumberingAfterBreak="0">
    <w:nsid w:val="59ED319E"/>
    <w:multiLevelType w:val="hybridMultilevel"/>
    <w:tmpl w:val="FC481E9E"/>
    <w:lvl w:ilvl="0" w:tplc="1724043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1" w15:restartNumberingAfterBreak="0">
    <w:nsid w:val="6B4A41A7"/>
    <w:multiLevelType w:val="hybridMultilevel"/>
    <w:tmpl w:val="0B0C0A4A"/>
    <w:lvl w:ilvl="0" w:tplc="04DA9A5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44BC5"/>
    <w:multiLevelType w:val="hybridMultilevel"/>
    <w:tmpl w:val="E90C196A"/>
    <w:lvl w:ilvl="0" w:tplc="12B8854A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BC9301A"/>
    <w:multiLevelType w:val="hybridMultilevel"/>
    <w:tmpl w:val="00AAE376"/>
    <w:lvl w:ilvl="0" w:tplc="92D8058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4027F"/>
    <w:multiLevelType w:val="hybridMultilevel"/>
    <w:tmpl w:val="7E1A19DA"/>
    <w:lvl w:ilvl="0" w:tplc="4CC820C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759737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87608653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753046068">
    <w:abstractNumId w:val="16"/>
  </w:num>
  <w:num w:numId="4" w16cid:durableId="322854497">
    <w:abstractNumId w:val="11"/>
  </w:num>
  <w:num w:numId="5" w16cid:durableId="41752793">
    <w:abstractNumId w:val="25"/>
  </w:num>
  <w:num w:numId="6" w16cid:durableId="278416682">
    <w:abstractNumId w:val="4"/>
  </w:num>
  <w:num w:numId="7" w16cid:durableId="519124699">
    <w:abstractNumId w:val="5"/>
  </w:num>
  <w:num w:numId="8" w16cid:durableId="1878660140">
    <w:abstractNumId w:val="28"/>
  </w:num>
  <w:num w:numId="9" w16cid:durableId="87773233">
    <w:abstractNumId w:val="30"/>
  </w:num>
  <w:num w:numId="10" w16cid:durableId="723144978">
    <w:abstractNumId w:val="19"/>
  </w:num>
  <w:num w:numId="11" w16cid:durableId="564922219">
    <w:abstractNumId w:val="17"/>
  </w:num>
  <w:num w:numId="12" w16cid:durableId="2027174419">
    <w:abstractNumId w:val="23"/>
  </w:num>
  <w:num w:numId="13" w16cid:durableId="1936355608">
    <w:abstractNumId w:val="27"/>
  </w:num>
  <w:num w:numId="14" w16cid:durableId="57483404">
    <w:abstractNumId w:val="6"/>
  </w:num>
  <w:num w:numId="15" w16cid:durableId="1729721096">
    <w:abstractNumId w:val="3"/>
  </w:num>
  <w:num w:numId="16" w16cid:durableId="319698186">
    <w:abstractNumId w:val="18"/>
  </w:num>
  <w:num w:numId="17" w16cid:durableId="319582327">
    <w:abstractNumId w:val="12"/>
  </w:num>
  <w:num w:numId="18" w16cid:durableId="231934929">
    <w:abstractNumId w:val="9"/>
  </w:num>
  <w:num w:numId="19" w16cid:durableId="2138570837">
    <w:abstractNumId w:val="21"/>
  </w:num>
  <w:num w:numId="20" w16cid:durableId="1437870269">
    <w:abstractNumId w:val="1"/>
  </w:num>
  <w:num w:numId="21" w16cid:durableId="799955772">
    <w:abstractNumId w:val="31"/>
  </w:num>
  <w:num w:numId="22" w16cid:durableId="1790969274">
    <w:abstractNumId w:val="14"/>
  </w:num>
  <w:num w:numId="23" w16cid:durableId="1635526503">
    <w:abstractNumId w:val="22"/>
  </w:num>
  <w:num w:numId="24" w16cid:durableId="1034161253">
    <w:abstractNumId w:val="10"/>
  </w:num>
  <w:num w:numId="25" w16cid:durableId="1401560127">
    <w:abstractNumId w:val="33"/>
  </w:num>
  <w:num w:numId="26" w16cid:durableId="370230750">
    <w:abstractNumId w:val="20"/>
  </w:num>
  <w:num w:numId="27" w16cid:durableId="1984700968">
    <w:abstractNumId w:val="34"/>
  </w:num>
  <w:num w:numId="28" w16cid:durableId="1148858111">
    <w:abstractNumId w:val="29"/>
  </w:num>
  <w:num w:numId="29" w16cid:durableId="313098040">
    <w:abstractNumId w:val="7"/>
  </w:num>
  <w:num w:numId="30" w16cid:durableId="228461255">
    <w:abstractNumId w:val="8"/>
  </w:num>
  <w:num w:numId="31" w16cid:durableId="232590959">
    <w:abstractNumId w:val="13"/>
  </w:num>
  <w:num w:numId="32" w16cid:durableId="1405955731">
    <w:abstractNumId w:val="2"/>
  </w:num>
  <w:num w:numId="33" w16cid:durableId="1944801497">
    <w:abstractNumId w:val="24"/>
  </w:num>
  <w:num w:numId="34" w16cid:durableId="1106388064">
    <w:abstractNumId w:val="32"/>
  </w:num>
  <w:num w:numId="35" w16cid:durableId="1587763289">
    <w:abstractNumId w:val="15"/>
  </w:num>
  <w:num w:numId="36" w16cid:durableId="213541156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NzY3MDWyMDE2MzdQ0lEKTi0uzszPAykwqwUAPWDPICwAAAA="/>
  </w:docVars>
  <w:rsids>
    <w:rsidRoot w:val="0060061A"/>
    <w:rsid w:val="0000633E"/>
    <w:rsid w:val="00012986"/>
    <w:rsid w:val="00014209"/>
    <w:rsid w:val="00016CB6"/>
    <w:rsid w:val="00021E04"/>
    <w:rsid w:val="00027606"/>
    <w:rsid w:val="00032B2F"/>
    <w:rsid w:val="000356F6"/>
    <w:rsid w:val="00036B2E"/>
    <w:rsid w:val="00050605"/>
    <w:rsid w:val="00057B46"/>
    <w:rsid w:val="00062127"/>
    <w:rsid w:val="00067B55"/>
    <w:rsid w:val="00072314"/>
    <w:rsid w:val="00087ACB"/>
    <w:rsid w:val="000A15EE"/>
    <w:rsid w:val="000B222D"/>
    <w:rsid w:val="000B72B7"/>
    <w:rsid w:val="000C6EDB"/>
    <w:rsid w:val="000E2721"/>
    <w:rsid w:val="000F0607"/>
    <w:rsid w:val="000F1D73"/>
    <w:rsid w:val="000F521F"/>
    <w:rsid w:val="000F5693"/>
    <w:rsid w:val="000F66E3"/>
    <w:rsid w:val="00103557"/>
    <w:rsid w:val="001038B4"/>
    <w:rsid w:val="00107FA3"/>
    <w:rsid w:val="00112D64"/>
    <w:rsid w:val="0011516D"/>
    <w:rsid w:val="00120D5D"/>
    <w:rsid w:val="00123106"/>
    <w:rsid w:val="00125ED7"/>
    <w:rsid w:val="001338A7"/>
    <w:rsid w:val="001343AB"/>
    <w:rsid w:val="00141F07"/>
    <w:rsid w:val="00142476"/>
    <w:rsid w:val="00144A9C"/>
    <w:rsid w:val="00146916"/>
    <w:rsid w:val="00153603"/>
    <w:rsid w:val="001553AA"/>
    <w:rsid w:val="00163D29"/>
    <w:rsid w:val="00167E78"/>
    <w:rsid w:val="00173AE4"/>
    <w:rsid w:val="00175896"/>
    <w:rsid w:val="00175BEC"/>
    <w:rsid w:val="00177E33"/>
    <w:rsid w:val="001870E7"/>
    <w:rsid w:val="00197C4C"/>
    <w:rsid w:val="001B1197"/>
    <w:rsid w:val="001B3386"/>
    <w:rsid w:val="001B544D"/>
    <w:rsid w:val="001C38CC"/>
    <w:rsid w:val="001C7A3E"/>
    <w:rsid w:val="001D08C2"/>
    <w:rsid w:val="001D0F48"/>
    <w:rsid w:val="001D2764"/>
    <w:rsid w:val="001D3C64"/>
    <w:rsid w:val="001E10D0"/>
    <w:rsid w:val="002018E5"/>
    <w:rsid w:val="00202358"/>
    <w:rsid w:val="00207A60"/>
    <w:rsid w:val="002158FA"/>
    <w:rsid w:val="002160AD"/>
    <w:rsid w:val="00226DED"/>
    <w:rsid w:val="00242D8F"/>
    <w:rsid w:val="002444C3"/>
    <w:rsid w:val="00253E60"/>
    <w:rsid w:val="002607C6"/>
    <w:rsid w:val="00264A99"/>
    <w:rsid w:val="0026597B"/>
    <w:rsid w:val="002678E3"/>
    <w:rsid w:val="002724B5"/>
    <w:rsid w:val="00272E4C"/>
    <w:rsid w:val="00287847"/>
    <w:rsid w:val="00292511"/>
    <w:rsid w:val="00292EB3"/>
    <w:rsid w:val="0029430B"/>
    <w:rsid w:val="00297182"/>
    <w:rsid w:val="002A2294"/>
    <w:rsid w:val="002A75B4"/>
    <w:rsid w:val="002B2692"/>
    <w:rsid w:val="002C3D71"/>
    <w:rsid w:val="002C65A5"/>
    <w:rsid w:val="002D0629"/>
    <w:rsid w:val="002D5DB6"/>
    <w:rsid w:val="002E3E72"/>
    <w:rsid w:val="002E6F07"/>
    <w:rsid w:val="002F2C0B"/>
    <w:rsid w:val="003016B4"/>
    <w:rsid w:val="00314D9F"/>
    <w:rsid w:val="00321DBA"/>
    <w:rsid w:val="00326B62"/>
    <w:rsid w:val="00330C1F"/>
    <w:rsid w:val="003374D3"/>
    <w:rsid w:val="0034112B"/>
    <w:rsid w:val="00341DBC"/>
    <w:rsid w:val="00344E9A"/>
    <w:rsid w:val="00346360"/>
    <w:rsid w:val="003571DC"/>
    <w:rsid w:val="00360845"/>
    <w:rsid w:val="0036240D"/>
    <w:rsid w:val="00362F24"/>
    <w:rsid w:val="00365BFD"/>
    <w:rsid w:val="00377B4B"/>
    <w:rsid w:val="00381891"/>
    <w:rsid w:val="00384D3E"/>
    <w:rsid w:val="0039003C"/>
    <w:rsid w:val="003908D0"/>
    <w:rsid w:val="00392E2D"/>
    <w:rsid w:val="00393421"/>
    <w:rsid w:val="00395E24"/>
    <w:rsid w:val="003A1BC6"/>
    <w:rsid w:val="003B1D5F"/>
    <w:rsid w:val="003C5544"/>
    <w:rsid w:val="003C5C1D"/>
    <w:rsid w:val="003D0518"/>
    <w:rsid w:val="003D75BF"/>
    <w:rsid w:val="003E01A3"/>
    <w:rsid w:val="003E172B"/>
    <w:rsid w:val="003F53FC"/>
    <w:rsid w:val="00402866"/>
    <w:rsid w:val="00413C29"/>
    <w:rsid w:val="00413FBC"/>
    <w:rsid w:val="00421ECC"/>
    <w:rsid w:val="00423D44"/>
    <w:rsid w:val="00424D1A"/>
    <w:rsid w:val="004262BA"/>
    <w:rsid w:val="00427A9C"/>
    <w:rsid w:val="00431AE8"/>
    <w:rsid w:val="00431CF4"/>
    <w:rsid w:val="0043306D"/>
    <w:rsid w:val="00435242"/>
    <w:rsid w:val="004368AC"/>
    <w:rsid w:val="00441416"/>
    <w:rsid w:val="00442B52"/>
    <w:rsid w:val="00444A70"/>
    <w:rsid w:val="00457449"/>
    <w:rsid w:val="00457E51"/>
    <w:rsid w:val="00462AB2"/>
    <w:rsid w:val="00475865"/>
    <w:rsid w:val="00476D66"/>
    <w:rsid w:val="00481933"/>
    <w:rsid w:val="00497DFA"/>
    <w:rsid w:val="004A0C7C"/>
    <w:rsid w:val="004B1AB4"/>
    <w:rsid w:val="004B2178"/>
    <w:rsid w:val="004B5C1B"/>
    <w:rsid w:val="004C6493"/>
    <w:rsid w:val="004C7484"/>
    <w:rsid w:val="004D1016"/>
    <w:rsid w:val="004D518B"/>
    <w:rsid w:val="004E0B1D"/>
    <w:rsid w:val="004E6D73"/>
    <w:rsid w:val="00501132"/>
    <w:rsid w:val="005011B6"/>
    <w:rsid w:val="00502DFB"/>
    <w:rsid w:val="0051103C"/>
    <w:rsid w:val="00511D4E"/>
    <w:rsid w:val="00513A61"/>
    <w:rsid w:val="00514593"/>
    <w:rsid w:val="005162D4"/>
    <w:rsid w:val="00520082"/>
    <w:rsid w:val="005205B0"/>
    <w:rsid w:val="00525AAF"/>
    <w:rsid w:val="00530DE8"/>
    <w:rsid w:val="005310FE"/>
    <w:rsid w:val="00531AE7"/>
    <w:rsid w:val="005345BB"/>
    <w:rsid w:val="00540E77"/>
    <w:rsid w:val="00543270"/>
    <w:rsid w:val="005458C4"/>
    <w:rsid w:val="00555153"/>
    <w:rsid w:val="00555F8F"/>
    <w:rsid w:val="005560A0"/>
    <w:rsid w:val="0056511C"/>
    <w:rsid w:val="0057039B"/>
    <w:rsid w:val="00570636"/>
    <w:rsid w:val="00580070"/>
    <w:rsid w:val="00585FF7"/>
    <w:rsid w:val="00591F42"/>
    <w:rsid w:val="00592864"/>
    <w:rsid w:val="00593BE1"/>
    <w:rsid w:val="005977CA"/>
    <w:rsid w:val="005B1640"/>
    <w:rsid w:val="005B251C"/>
    <w:rsid w:val="005B4EF7"/>
    <w:rsid w:val="005B7030"/>
    <w:rsid w:val="005C0331"/>
    <w:rsid w:val="005C4D37"/>
    <w:rsid w:val="005D70B1"/>
    <w:rsid w:val="005E53D2"/>
    <w:rsid w:val="005E633B"/>
    <w:rsid w:val="005E65FD"/>
    <w:rsid w:val="006001B3"/>
    <w:rsid w:val="0060061A"/>
    <w:rsid w:val="00602F74"/>
    <w:rsid w:val="006041B9"/>
    <w:rsid w:val="00604EC6"/>
    <w:rsid w:val="006155A4"/>
    <w:rsid w:val="006175A7"/>
    <w:rsid w:val="006212FD"/>
    <w:rsid w:val="0062763E"/>
    <w:rsid w:val="00627F52"/>
    <w:rsid w:val="00630260"/>
    <w:rsid w:val="00631AB9"/>
    <w:rsid w:val="006348D9"/>
    <w:rsid w:val="00642066"/>
    <w:rsid w:val="00654B65"/>
    <w:rsid w:val="006575B0"/>
    <w:rsid w:val="006625F0"/>
    <w:rsid w:val="00666F95"/>
    <w:rsid w:val="0067661E"/>
    <w:rsid w:val="00676D5F"/>
    <w:rsid w:val="00683C9A"/>
    <w:rsid w:val="006A1878"/>
    <w:rsid w:val="006A431F"/>
    <w:rsid w:val="006B3D83"/>
    <w:rsid w:val="006B6EDF"/>
    <w:rsid w:val="006C45E7"/>
    <w:rsid w:val="006C5636"/>
    <w:rsid w:val="006D05DF"/>
    <w:rsid w:val="006D3E17"/>
    <w:rsid w:val="006D5914"/>
    <w:rsid w:val="006D7813"/>
    <w:rsid w:val="006D7CFF"/>
    <w:rsid w:val="006F2E96"/>
    <w:rsid w:val="00700E4F"/>
    <w:rsid w:val="00711F5E"/>
    <w:rsid w:val="00711F84"/>
    <w:rsid w:val="00714197"/>
    <w:rsid w:val="00716057"/>
    <w:rsid w:val="00721DD8"/>
    <w:rsid w:val="007242E4"/>
    <w:rsid w:val="007442AD"/>
    <w:rsid w:val="00744843"/>
    <w:rsid w:val="00744ECE"/>
    <w:rsid w:val="00755145"/>
    <w:rsid w:val="00756E97"/>
    <w:rsid w:val="00761EC5"/>
    <w:rsid w:val="00765052"/>
    <w:rsid w:val="00766488"/>
    <w:rsid w:val="007670DC"/>
    <w:rsid w:val="007672B5"/>
    <w:rsid w:val="00777911"/>
    <w:rsid w:val="00781A58"/>
    <w:rsid w:val="00784285"/>
    <w:rsid w:val="007858A0"/>
    <w:rsid w:val="007A73D7"/>
    <w:rsid w:val="007C24CE"/>
    <w:rsid w:val="007C2F2E"/>
    <w:rsid w:val="007C6A3E"/>
    <w:rsid w:val="007C7BAA"/>
    <w:rsid w:val="007E18E0"/>
    <w:rsid w:val="007E31E9"/>
    <w:rsid w:val="007F7B75"/>
    <w:rsid w:val="00804FE8"/>
    <w:rsid w:val="00811629"/>
    <w:rsid w:val="008137E9"/>
    <w:rsid w:val="008138B2"/>
    <w:rsid w:val="008157F8"/>
    <w:rsid w:val="008320C3"/>
    <w:rsid w:val="00843BC8"/>
    <w:rsid w:val="0085677B"/>
    <w:rsid w:val="00857551"/>
    <w:rsid w:val="00861251"/>
    <w:rsid w:val="0086698B"/>
    <w:rsid w:val="008739E7"/>
    <w:rsid w:val="00876732"/>
    <w:rsid w:val="00895C95"/>
    <w:rsid w:val="008B67E4"/>
    <w:rsid w:val="008C3241"/>
    <w:rsid w:val="008C6D28"/>
    <w:rsid w:val="008E28E0"/>
    <w:rsid w:val="008E534A"/>
    <w:rsid w:val="008E549F"/>
    <w:rsid w:val="00912D0F"/>
    <w:rsid w:val="009135F0"/>
    <w:rsid w:val="00920D12"/>
    <w:rsid w:val="0092154C"/>
    <w:rsid w:val="009216FA"/>
    <w:rsid w:val="00927F9D"/>
    <w:rsid w:val="009320A6"/>
    <w:rsid w:val="00936373"/>
    <w:rsid w:val="009438FC"/>
    <w:rsid w:val="00943910"/>
    <w:rsid w:val="0094546B"/>
    <w:rsid w:val="00954D8B"/>
    <w:rsid w:val="00961079"/>
    <w:rsid w:val="00962084"/>
    <w:rsid w:val="00963C2E"/>
    <w:rsid w:val="0096434B"/>
    <w:rsid w:val="0096646F"/>
    <w:rsid w:val="009724F4"/>
    <w:rsid w:val="00981E26"/>
    <w:rsid w:val="009839CC"/>
    <w:rsid w:val="00986E3A"/>
    <w:rsid w:val="00995038"/>
    <w:rsid w:val="009954EC"/>
    <w:rsid w:val="009979E0"/>
    <w:rsid w:val="009A1F24"/>
    <w:rsid w:val="009A338B"/>
    <w:rsid w:val="009B5D34"/>
    <w:rsid w:val="009C3504"/>
    <w:rsid w:val="009C4087"/>
    <w:rsid w:val="009C4F7B"/>
    <w:rsid w:val="009D525B"/>
    <w:rsid w:val="009D5CD5"/>
    <w:rsid w:val="009D617D"/>
    <w:rsid w:val="009E37BC"/>
    <w:rsid w:val="009E4324"/>
    <w:rsid w:val="009E713C"/>
    <w:rsid w:val="009E7FCE"/>
    <w:rsid w:val="009F07EA"/>
    <w:rsid w:val="009F0DE3"/>
    <w:rsid w:val="009F6336"/>
    <w:rsid w:val="00A05AD3"/>
    <w:rsid w:val="00A0735A"/>
    <w:rsid w:val="00A15DF2"/>
    <w:rsid w:val="00A1749A"/>
    <w:rsid w:val="00A250F0"/>
    <w:rsid w:val="00A25EC2"/>
    <w:rsid w:val="00A27B80"/>
    <w:rsid w:val="00A27F94"/>
    <w:rsid w:val="00A32183"/>
    <w:rsid w:val="00A34ED5"/>
    <w:rsid w:val="00A3597C"/>
    <w:rsid w:val="00A36D41"/>
    <w:rsid w:val="00A410C8"/>
    <w:rsid w:val="00A41D4E"/>
    <w:rsid w:val="00A4347F"/>
    <w:rsid w:val="00A47419"/>
    <w:rsid w:val="00A518D1"/>
    <w:rsid w:val="00A57547"/>
    <w:rsid w:val="00A70C69"/>
    <w:rsid w:val="00A74E46"/>
    <w:rsid w:val="00A7554B"/>
    <w:rsid w:val="00A805C9"/>
    <w:rsid w:val="00A80812"/>
    <w:rsid w:val="00A85696"/>
    <w:rsid w:val="00A92972"/>
    <w:rsid w:val="00A9499A"/>
    <w:rsid w:val="00A952AB"/>
    <w:rsid w:val="00A9582E"/>
    <w:rsid w:val="00AA1200"/>
    <w:rsid w:val="00AA52DD"/>
    <w:rsid w:val="00AB2BFA"/>
    <w:rsid w:val="00AB2CA5"/>
    <w:rsid w:val="00AB4A07"/>
    <w:rsid w:val="00AB6EE8"/>
    <w:rsid w:val="00AC434E"/>
    <w:rsid w:val="00AC5B5D"/>
    <w:rsid w:val="00AD3A0D"/>
    <w:rsid w:val="00AE035F"/>
    <w:rsid w:val="00AE7885"/>
    <w:rsid w:val="00AE7A15"/>
    <w:rsid w:val="00AF42FC"/>
    <w:rsid w:val="00AF4458"/>
    <w:rsid w:val="00AF5A3E"/>
    <w:rsid w:val="00AF7F35"/>
    <w:rsid w:val="00B00039"/>
    <w:rsid w:val="00B01AE2"/>
    <w:rsid w:val="00B106EA"/>
    <w:rsid w:val="00B11DF4"/>
    <w:rsid w:val="00B2366A"/>
    <w:rsid w:val="00B26F16"/>
    <w:rsid w:val="00B3716A"/>
    <w:rsid w:val="00B45963"/>
    <w:rsid w:val="00B51AC1"/>
    <w:rsid w:val="00B51BA9"/>
    <w:rsid w:val="00B522D1"/>
    <w:rsid w:val="00B56B7A"/>
    <w:rsid w:val="00B56E76"/>
    <w:rsid w:val="00B57C72"/>
    <w:rsid w:val="00B6064F"/>
    <w:rsid w:val="00B615CD"/>
    <w:rsid w:val="00B650F5"/>
    <w:rsid w:val="00B707C2"/>
    <w:rsid w:val="00B74E75"/>
    <w:rsid w:val="00B81349"/>
    <w:rsid w:val="00B85F16"/>
    <w:rsid w:val="00BA3FFD"/>
    <w:rsid w:val="00BA6E9E"/>
    <w:rsid w:val="00BB1CD5"/>
    <w:rsid w:val="00BB2381"/>
    <w:rsid w:val="00BB3778"/>
    <w:rsid w:val="00BC26A8"/>
    <w:rsid w:val="00BC49AC"/>
    <w:rsid w:val="00BC515A"/>
    <w:rsid w:val="00BD2C49"/>
    <w:rsid w:val="00BE61E9"/>
    <w:rsid w:val="00BF5982"/>
    <w:rsid w:val="00C0165B"/>
    <w:rsid w:val="00C02871"/>
    <w:rsid w:val="00C0404D"/>
    <w:rsid w:val="00C05017"/>
    <w:rsid w:val="00C07610"/>
    <w:rsid w:val="00C138F7"/>
    <w:rsid w:val="00C13F4A"/>
    <w:rsid w:val="00C24072"/>
    <w:rsid w:val="00C26F26"/>
    <w:rsid w:val="00C3012A"/>
    <w:rsid w:val="00C35E51"/>
    <w:rsid w:val="00C36A0F"/>
    <w:rsid w:val="00C413F0"/>
    <w:rsid w:val="00C530BC"/>
    <w:rsid w:val="00C54792"/>
    <w:rsid w:val="00C63D11"/>
    <w:rsid w:val="00C63FB4"/>
    <w:rsid w:val="00C67576"/>
    <w:rsid w:val="00C712A3"/>
    <w:rsid w:val="00C7634D"/>
    <w:rsid w:val="00C925E4"/>
    <w:rsid w:val="00CA40BE"/>
    <w:rsid w:val="00CB5C2A"/>
    <w:rsid w:val="00CC1021"/>
    <w:rsid w:val="00CC3AAF"/>
    <w:rsid w:val="00CC6F9A"/>
    <w:rsid w:val="00CC7B28"/>
    <w:rsid w:val="00CD081E"/>
    <w:rsid w:val="00CE41A0"/>
    <w:rsid w:val="00CE5CD2"/>
    <w:rsid w:val="00CF7A5D"/>
    <w:rsid w:val="00D003F6"/>
    <w:rsid w:val="00D00DAC"/>
    <w:rsid w:val="00D1676B"/>
    <w:rsid w:val="00D21FA1"/>
    <w:rsid w:val="00D236FA"/>
    <w:rsid w:val="00D33151"/>
    <w:rsid w:val="00D509F7"/>
    <w:rsid w:val="00D67D41"/>
    <w:rsid w:val="00D719C2"/>
    <w:rsid w:val="00D75466"/>
    <w:rsid w:val="00D759C7"/>
    <w:rsid w:val="00D76B30"/>
    <w:rsid w:val="00D804FB"/>
    <w:rsid w:val="00D810E3"/>
    <w:rsid w:val="00D861EE"/>
    <w:rsid w:val="00D912C9"/>
    <w:rsid w:val="00D91D2A"/>
    <w:rsid w:val="00D958C6"/>
    <w:rsid w:val="00D976C1"/>
    <w:rsid w:val="00DA463E"/>
    <w:rsid w:val="00DB1DEB"/>
    <w:rsid w:val="00DC7C1C"/>
    <w:rsid w:val="00DD1736"/>
    <w:rsid w:val="00DD5E75"/>
    <w:rsid w:val="00DD7C45"/>
    <w:rsid w:val="00DE06D3"/>
    <w:rsid w:val="00DE1BA5"/>
    <w:rsid w:val="00DE2D41"/>
    <w:rsid w:val="00DE6229"/>
    <w:rsid w:val="00DF0BF5"/>
    <w:rsid w:val="00DF3C8C"/>
    <w:rsid w:val="00E10AA4"/>
    <w:rsid w:val="00E12499"/>
    <w:rsid w:val="00E151A7"/>
    <w:rsid w:val="00E17C7B"/>
    <w:rsid w:val="00E213E1"/>
    <w:rsid w:val="00E25079"/>
    <w:rsid w:val="00E43C52"/>
    <w:rsid w:val="00E54BBF"/>
    <w:rsid w:val="00E56410"/>
    <w:rsid w:val="00E57825"/>
    <w:rsid w:val="00E62A5A"/>
    <w:rsid w:val="00E64D52"/>
    <w:rsid w:val="00E66153"/>
    <w:rsid w:val="00E67727"/>
    <w:rsid w:val="00E72D43"/>
    <w:rsid w:val="00E738EB"/>
    <w:rsid w:val="00E7597B"/>
    <w:rsid w:val="00E860C9"/>
    <w:rsid w:val="00E87BA0"/>
    <w:rsid w:val="00E96B9C"/>
    <w:rsid w:val="00EA1905"/>
    <w:rsid w:val="00EA241B"/>
    <w:rsid w:val="00EA7588"/>
    <w:rsid w:val="00EB2740"/>
    <w:rsid w:val="00EB2846"/>
    <w:rsid w:val="00EB4705"/>
    <w:rsid w:val="00EC0AD4"/>
    <w:rsid w:val="00EC6901"/>
    <w:rsid w:val="00ED1722"/>
    <w:rsid w:val="00ED35EE"/>
    <w:rsid w:val="00ED74BB"/>
    <w:rsid w:val="00ED7EAA"/>
    <w:rsid w:val="00EE13AE"/>
    <w:rsid w:val="00EE3F68"/>
    <w:rsid w:val="00EF1FCC"/>
    <w:rsid w:val="00F00801"/>
    <w:rsid w:val="00F06E05"/>
    <w:rsid w:val="00F10A1B"/>
    <w:rsid w:val="00F116EA"/>
    <w:rsid w:val="00F1254F"/>
    <w:rsid w:val="00F25463"/>
    <w:rsid w:val="00F25A8E"/>
    <w:rsid w:val="00F32A2F"/>
    <w:rsid w:val="00F34E50"/>
    <w:rsid w:val="00F4775F"/>
    <w:rsid w:val="00F50B1C"/>
    <w:rsid w:val="00F56340"/>
    <w:rsid w:val="00F566A4"/>
    <w:rsid w:val="00F6500C"/>
    <w:rsid w:val="00F7199E"/>
    <w:rsid w:val="00F764DB"/>
    <w:rsid w:val="00F8777C"/>
    <w:rsid w:val="00F9208B"/>
    <w:rsid w:val="00F93C98"/>
    <w:rsid w:val="00FA0347"/>
    <w:rsid w:val="00FA1562"/>
    <w:rsid w:val="00FC1CC6"/>
    <w:rsid w:val="00FC3FC2"/>
    <w:rsid w:val="00FC50EB"/>
    <w:rsid w:val="00FC7A7A"/>
    <w:rsid w:val="00FC7D39"/>
    <w:rsid w:val="00FD10A5"/>
    <w:rsid w:val="00FE104D"/>
    <w:rsid w:val="00FF2A66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88168A4"/>
  <w15:docId w15:val="{E81487C7-A9A9-4006-B3D9-D8FA041E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393421"/>
  </w:style>
  <w:style w:type="character" w:customStyle="1" w:styleId="CommentTextChar">
    <w:name w:val="Comment Text Char"/>
    <w:basedOn w:val="DefaultParagraphFont"/>
    <w:link w:val="CommentText"/>
    <w:semiHidden/>
    <w:rsid w:val="00393421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93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93421"/>
    <w:rPr>
      <w:rFonts w:ascii="Times New Roman" w:hAnsi="Times New Roman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3934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93421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2A75B4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2A75B4"/>
    <w:rPr>
      <w:rFonts w:ascii="Times New Roman" w:hAnsi="Times New Roman"/>
      <w:lang w:eastAsia="en-US"/>
    </w:rPr>
  </w:style>
  <w:style w:type="character" w:styleId="FootnoteReference">
    <w:name w:val="footnote reference"/>
    <w:basedOn w:val="DefaultParagraphFont"/>
    <w:unhideWhenUsed/>
    <w:rsid w:val="002A75B4"/>
    <w:rPr>
      <w:vertAlign w:val="superscript"/>
    </w:rPr>
  </w:style>
  <w:style w:type="paragraph" w:styleId="Revision">
    <w:name w:val="Revision"/>
    <w:hidden/>
    <w:uiPriority w:val="99"/>
    <w:semiHidden/>
    <w:rsid w:val="00BC515A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284E8-CF0B-443D-9648-0457E090B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14A3D4-1EE6-49F2-A5A5-6D359765D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9D641-3C4A-45FC-9E03-9923A68410D8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1492f413-4a9d-4f08-bc25-56483f53bae1"/>
    <ds:schemaRef ds:uri="http://schemas.microsoft.com/office/infopath/2007/PartnerControls"/>
    <ds:schemaRef ds:uri="c00ac192-0740-45a5-a1c0-1c36b976cb30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9EE9D3B-6868-4B8B-B19A-B92693E9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2264</Words>
  <Characters>12911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</vt:lpstr>
      <vt:lpstr>Linux Interface Specification</vt:lpstr>
    </vt:vector>
  </TitlesOfParts>
  <Manager/>
  <Company>Renesas Electronics Corporation</Company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</dc:title>
  <dc:subject>Power Management</dc:subject>
  <dc:creator>Renesas Electronics Corporation</dc:creator>
  <cp:keywords/>
  <dc:description>Dec. 25, 2023</dc:description>
  <cp:lastModifiedBy>Quat Doan Huynh</cp:lastModifiedBy>
  <cp:revision>370</cp:revision>
  <cp:lastPrinted>2023-12-14T06:02:00Z</cp:lastPrinted>
  <dcterms:created xsi:type="dcterms:W3CDTF">2015-11-10T09:56:00Z</dcterms:created>
  <dcterms:modified xsi:type="dcterms:W3CDTF">2023-12-14T06:10:00Z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