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Additive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Used for string connection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Indicates positive value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Indicates negative value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Multiplicative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Multiplies left of * by right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Divisive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of / by right 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operator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of left of % by right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