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88" w:lineRule="auto"/>
        <w:jc w:val="both"/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Diriwayatkan oleh Bukhari, Muslim, Nasai dan Ibnu Majah dari </w:t>
      </w:r>
      <w:r>
        <w:rPr>
          <w:color w:val="#000000"/>
          <w:sz w:val="23"/>
          <w:lang w:val="id-ID"/>
          <w:spacing w:val="-9"/>
          <w:w w:val="100"/>
          <w:strike w:val="false"/>
          <w:vertAlign w:val="baseline"/>
          <w:rFonts w:ascii="Times New Roman" w:hAnsi="Times New Roman"/>
        </w:rPr>
        <w:t xml:space="preserve">Umar r.a. bahwa Nabi SAW bersabda : "Tiada puasa dia, dan tiada pula </w:t>
      </w:r>
      <w:r>
        <w:rPr>
          <w:color w:val="#000000"/>
          <w:sz w:val="23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berbuka, barangsiapa yang mengerjakan puasa terus menerus". Imam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Ahmad juga meriwayatkan seperti itu, dan Thabrani dalam al Jami'ul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Kabir dari Ibnu Abbas r.a.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85" w:lineRule="auto"/>
        <w:jc w:val="both"/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Hadits diatas menyatakan bahwa agama tidak menyukai (makruh) puasa </w:t>
      </w:r>
      <w:r>
        <w:rPr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terus menerus, bahkan ada yang berpendapat haram. Makna "Tiada </w:t>
      </w: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puasa baginya dan tidak pula berbuka", tiada dia memperoleh pahala </w:t>
      </w: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puasa secara sempurna dan tidak pula dia menikmati berbuka (secara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sempurna - pent).</w:t>
      </w:r>
    </w:p>
    <w:p>
      <w:pPr>
        <w:ind w:right="0" w:left="0" w:firstLine="0"/>
        <w:spacing w:before="360" w:after="0" w:line="213" w:lineRule="auto"/>
        <w:jc w:val="left"/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1760. SHALAT TETANGGA MESJID</w:t>
      </w:r>
    </w:p>
    <w:p>
      <w:pPr>
        <w:ind w:right="0" w:left="4536" w:firstLine="0"/>
        <w:spacing w:before="144" w:after="0" w:line="184" w:lineRule="auto"/>
        <w:jc w:val="left"/>
        <w:rPr>
          <w:b w:val="true"/>
          <w:color w:val="#000000"/>
          <w:sz w:val="27"/>
          <w:lang w:val="id-ID"/>
          <w:spacing w:val="0"/>
          <w:w w:val="9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7"/>
          <w:lang w:val="id-ID"/>
          <w:spacing w:val="0"/>
          <w:w w:val="90"/>
          <w:strike w:val="false"/>
          <w:vertAlign w:val="baseline"/>
          <w:rFonts w:ascii="Arial" w:hAnsi="Arial"/>
        </w:rPr>
        <w:t xml:space="preserve">°</w:t>
      </w:r>
    </w:p>
    <w:p>
      <w:pPr>
        <w:ind w:right="0" w:left="0" w:firstLine="0"/>
        <w:spacing w:before="540" w:after="0" w:line="295" w:lineRule="auto"/>
        <w:jc w:val="left"/>
        <w:rPr>
          <w:i w:val="true"/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"Tiada tempat shalat bagi orang yang bertetangga dengan masjid melainkan di masjid".</w:t>
      </w:r>
    </w:p>
    <w:p>
      <w:pPr>
        <w:ind w:right="0" w:left="0" w:firstLine="0"/>
        <w:spacing w:before="252" w:after="0" w:line="199" w:lineRule="auto"/>
        <w:jc w:val="left"/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85" w:lineRule="auto"/>
        <w:jc w:val="both"/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Diriwayatkan oleh Daruquthny dari Jabir ibnu Abdillah r.a. dan Abu Hurairah r.a. Daruquthny mengatakan isnad hadits ini dhaif. Demikian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pula kata Ibnu Hajar dan lain-lain.</w:t>
      </w:r>
    </w:p>
    <w:p>
      <w:pPr>
        <w:ind w:right="0" w:left="0" w:firstLine="0"/>
        <w:spacing w:before="288" w:after="0" w:line="206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80" w:after="0" w:line="288" w:lineRule="auto"/>
        <w:jc w:val="both"/>
        <w:rPr>
          <w:color w:val="#000000"/>
          <w:sz w:val="23"/>
          <w:lang w:val="id-ID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10"/>
          <w:w w:val="100"/>
          <w:strike w:val="false"/>
          <w:vertAlign w:val="baseline"/>
          <w:rFonts w:ascii="Times New Roman" w:hAnsi="Times New Roman"/>
        </w:rPr>
        <w:t xml:space="preserve">Sebagaimana tercantum dalam Sunan Daruquthny dari Abu </w:t>
      </w:r>
      <w:r>
        <w:rPr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Hurairah : "Nabi kehilangan sekelompok orang dari shalat (berjama'ah </w:t>
      </w:r>
      <w:r>
        <w:rPr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- r.a.). Beliau bertanya : "Apa yang menyebabkan kalian meninggalkan </w:t>
      </w:r>
      <w:r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(takhalluf) </w:t>
      </w:r>
      <w:r>
        <w:rPr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dari berjamaah ?". Mereka menjawab : "Karena masjid ada </w:t>
      </w:r>
      <w:r>
        <w:rPr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diantara kami". Beliau bersabda : "Tiada tempat bagi orang dst".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88" w:lineRule="auto"/>
        <w:jc w:val="left"/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Hadits itu menunjukkan keutamaan shalat jama'ah dan tetangga masjid </w:t>
      </w:r>
      <w:r>
        <w:rPr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itu tidak sah shalat kecuali di masjid.</w:t>
      </w:r>
    </w:p>
    <w:sectPr>
      <w:pgSz w:w="8427" w:h="11918" w:orient="portrait"/>
      <w:type w:val="nextPage"/>
      <w:textDirection w:val="lrTb"/>
      <w:pgMar w:bottom="133" w:top="512" w:right="1011" w:left="107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