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76" w:lineRule="auto"/>
        <w:jc w:val="left"/>
        <w:tabs>
          <w:tab w:val="right" w:leader="dot" w:pos="2966"/>
        </w:tabs>
        <w:rPr>
          <w:color w:val="#393936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3pt;height:11.9pt;z-index:-1000;margin-left:0pt;margin-top:576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framePr w:hAnchor="text" w:vAnchor="text" w:y="11539" w:w="6260" w:h="238" w:hSpace="0" w:vSpace="0" w:wrap="3"/>
                    <w:rPr>
                      <w:color w:val="#393936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393936"/>
                      <w:sz w:val="2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24</w:t>
                  </w:r>
                </w:p>
              </w:txbxContent>
            </v:textbox>
          </v:shape>
        </w:pict>
      </w:r>
      <w:r>
        <w:rPr>
          <w:color w:val="#393936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Arafah. Ketika memasuki Mina beliau bersabda : Hendaklah (kau gunakan) batu kerikil 	</w:t>
      </w:r>
      <w:r>
        <w:rPr>
          <w:color w:val="#393936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dst"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393936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93936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324" w:line="268" w:lineRule="auto"/>
        <w:jc w:val="both"/>
        <w:rPr>
          <w:color w:val="#393936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393936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Melempar jamrah, melemparnya dengan batu-batu kerikil sekuat </w:t>
      </w:r>
      <w:r>
        <w:rPr>
          <w:color w:val="#393936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lemparan tangan, tidak boleh dengan ketapel dan lain-lain. Demikian </w:t>
      </w:r>
      <w:r>
        <w:rPr>
          <w:color w:val="#393936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menurut penjelasan Bukhari dan Muslim. Dengan demikian tidak akan </w:t>
      </w:r>
      <w:r>
        <w:rPr>
          <w:color w:val="#393936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melukai mata dan tidak akan memecahkan gigi. Caranya dengan </w:t>
      </w:r>
      <w:r>
        <w:rPr>
          <w:color w:val="#393936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menggenggam kerikil tersebut dan melemparkannya dengan ujung</w:t>
        <w:softHyphen/>
      </w:r>
      <w:r>
        <w:rPr>
          <w:color w:val="#393936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ujung jari.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007"/>
        <w:gridCol w:w="2253"/>
      </w:tblGrid>
      <w:tr>
        <w:trPr>
          <w:trHeight w:val="9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393936"/>
                <w:sz w:val="2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93936"/>
                <w:sz w:val="24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1203. ANJURAN SHALAT MALAM</w:t>
            </w:r>
          </w:p>
          <w:p>
            <w:pPr>
              <w:ind w:right="580" w:left="0" w:firstLine="0"/>
              <w:spacing w:before="216" w:after="0" w:line="240" w:lineRule="auto"/>
              <w:jc w:val="right"/>
              <w:rPr>
                <w:b w:val="true"/>
                <w:color w:val="#393936"/>
                <w:sz w:val="36"/>
                <w:lang w:val="en-US"/>
                <w:spacing w:val="-36"/>
                <w:w w:val="13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393936"/>
                <w:sz w:val="36"/>
                <w:lang w:val="en-US"/>
                <w:spacing w:val="-36"/>
                <w:w w:val="130"/>
                <w:strike w:val="false"/>
                <w:vertAlign w:val="baseline"/>
                <w:rFonts w:ascii="Times New Roman" w:hAnsi="Times New Roman"/>
              </w:rPr>
              <w:t xml:space="preserve">' </w:t>
            </w:r>
            <w:r>
              <w:rPr>
                <w:b w:val="true"/>
                <w:color w:val="#393936"/>
                <w:sz w:val="36"/>
                <w:lang w:val="en-US"/>
                <w:spacing w:val="-36"/>
                <w:w w:val="100"/>
                <w:strike w:val="false"/>
                <w:vertAlign w:val="superscript"/>
                <w:rFonts w:ascii="Times New Roman" w:hAnsi="Times New Roman"/>
              </w:rPr>
              <w:t xml:space="preserve">641</w:t>
            </w:r>
            <w:r>
              <w:rPr>
                <w:b w:val="true"/>
                <w:color w:val="#393936"/>
                <w:sz w:val="36"/>
                <w:lang w:val="en-US"/>
                <w:spacing w:val="-36"/>
                <w:w w:val="130"/>
                <w:strike w:val="false"/>
                <w:vertAlign w:val="baseline"/>
                <w:rFonts w:ascii="Times New Roman" w:hAnsi="Times New Roman"/>
              </w:rPr>
              <w:t xml:space="preserve">54</w:t>
            </w:r>
            <w:r>
              <w:rPr>
                <w:b w:val="true"/>
                <w:color w:val="#393936"/>
                <w:sz w:val="36"/>
                <w:lang w:val="en-US"/>
                <w:spacing w:val="-36"/>
                <w:w w:val="100"/>
                <w:strike w:val="false"/>
                <w:vertAlign w:val="superscript"/>
                <w:rFonts w:ascii="Times New Roman" w:hAnsi="Times New Roman"/>
              </w:rPr>
              <w:t xml:space="preserve">, 4</w:t>
            </w:r>
            <w:r>
              <w:rPr>
                <w:b w:val="true"/>
                <w:color w:val="#393936"/>
                <w:sz w:val="36"/>
                <w:lang w:val="en-US"/>
                <w:spacing w:val="-36"/>
                <w:w w:val="130"/>
                <w:strike w:val="false"/>
                <w:vertAlign w:val="baseline"/>
                <w:rFonts w:ascii="Times New Roman" w:hAnsi="Times New Roman"/>
              </w:rPr>
              <w:t xml:space="preserve">-4-9</w:t>
            </w:r>
            <w:r>
              <w:rPr>
                <w:b w:val="true"/>
                <w:color w:val="#393936"/>
                <w:sz w:val="36"/>
                <w:lang w:val="en-US"/>
                <w:spacing w:val="-36"/>
                <w:w w:val="100"/>
                <w:strike w:val="false"/>
                <w:vertAlign w:val="superscript"/>
                <w:rFonts w:ascii="Times New Roman" w:hAnsi="Times New Roman"/>
              </w:rPr>
              <w:t xml:space="preserve">3</w:t>
            </w:r>
            <w:r>
              <w:rPr>
                <w:b w:val="true"/>
                <w:color w:val="#393936"/>
                <w:sz w:val="36"/>
                <w:lang w:val="en-US"/>
                <w:spacing w:val="-36"/>
                <w:w w:val="130"/>
                <w:strike w:val="false"/>
                <w:vertAlign w:val="baseline"/>
                <w:rFonts w:ascii="Times New Roman" w:hAnsi="Times New Roman"/>
              </w:rPr>
              <w:t xml:space="preserve">.,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60" w:type="auto"/>
            <w:textDirection w:val="lrTb"/>
            <w:vAlign w:val="top"/>
          </w:tcPr>
          <w:p>
            <w:pPr>
              <w:ind w:right="1260" w:left="0"/>
              <w:spacing w:before="396" w:after="34" w:line="240" w:lineRule="auto"/>
              <w:jc w:val="left"/>
            </w:pPr>
            <w:r>
              <w:drawing>
                <wp:inline>
                  <wp:extent cx="630555" cy="30416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88" w:line="20" w:lineRule="exact"/>
      </w:pPr>
    </w:p>
    <w:p>
      <w:pPr>
        <w:ind w:right="0" w:left="0" w:firstLine="0"/>
        <w:spacing w:before="0" w:after="0" w:line="240" w:lineRule="auto"/>
        <w:jc w:val="left"/>
        <w:rPr>
          <w:i w:val="true"/>
          <w:color w:val="#393936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93936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"Hendaklah kau shalat malam (lail) walau serakaat".</w:t>
      </w:r>
    </w:p>
    <w:p>
      <w:pPr>
        <w:ind w:right="0" w:left="0" w:firstLine="0"/>
        <w:spacing w:before="108" w:after="0" w:line="268" w:lineRule="auto"/>
        <w:jc w:val="both"/>
        <w:rPr>
          <w:color w:val="#393936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393936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Diriwayatkan oleh : Imam Ahmad di dalam kitab Az Zuhud, Ibnu </w:t>
      </w:r>
      <w:r>
        <w:rPr>
          <w:color w:val="#393936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Nashar dan Thabrani di dalam "Al Jami'ul Kabir" dari Ibnu Abbas. </w:t>
      </w:r>
      <w:r>
        <w:rPr>
          <w:color w:val="#393936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Kata Al Haitsami, didalam sanadnya ada orang bernama Husain bin </w:t>
      </w:r>
      <w:r>
        <w:rPr>
          <w:color w:val="#393936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Abdullah, is seorang yang lemah.</w:t>
      </w:r>
    </w:p>
    <w:p>
      <w:pPr>
        <w:ind w:right="0" w:left="0" w:firstLine="0"/>
        <w:spacing w:before="180" w:after="0" w:line="201" w:lineRule="auto"/>
        <w:jc w:val="left"/>
        <w:rPr>
          <w:b w:val="true"/>
          <w:color w:val="#393936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93936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66" w:lineRule="auto"/>
        <w:jc w:val="both"/>
        <w:rPr>
          <w:color w:val="#393936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93936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Kata Ibnu Abbas, Rasulullah telah menyuruh shalat malam dan </w:t>
      </w:r>
      <w:r>
        <w:rPr>
          <w:color w:val="#393936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menganjurkannya dengan sangat, sampai beliau bersabda : "Hendaklah </w:t>
      </w:r>
      <w:r>
        <w:rPr>
          <w:color w:val="#393936"/>
          <w:sz w:val="22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kau shalat malam  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393936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93936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66" w:lineRule="auto"/>
        <w:jc w:val="left"/>
        <w:rPr>
          <w:color w:val="#393936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393936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Disunnahkan shalat malam walau serakaat, terutama shalt tahajjud </w:t>
      </w:r>
      <w:r>
        <w:rPr>
          <w:color w:val="#393936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yang dilakukan setelah tidur.</w:t>
      </w:r>
    </w:p>
    <w:p>
      <w:pPr>
        <w:ind w:right="0" w:left="0" w:firstLine="0"/>
        <w:spacing w:before="216" w:after="0" w:line="206" w:lineRule="auto"/>
        <w:jc w:val="left"/>
        <w:rPr>
          <w:b w:val="true"/>
          <w:color w:val="#393936"/>
          <w:sz w:val="26"/>
          <w:lang w:val="en-US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393936"/>
          <w:sz w:val="26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1204. DAGING KESUKAAN RASULULLAH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023"/>
        <w:gridCol w:w="812"/>
        <w:gridCol w:w="1425"/>
      </w:tblGrid>
      <w:tr>
        <w:trPr>
          <w:trHeight w:val="1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23" w:type="auto"/>
            <w:textDirection w:val="lrTb"/>
            <w:vAlign w:val="top"/>
          </w:tcPr>
          <w:p>
            <w:pPr>
              <w:ind w:right="412" w:left="0" w:firstLine="0"/>
              <w:spacing w:before="0" w:after="0" w:line="240" w:lineRule="auto"/>
              <w:jc w:val="right"/>
              <w:rPr>
                <w:b w:val="true"/>
                <w:i w:val="true"/>
                <w:color w:val="#393936"/>
                <w:sz w:val="20"/>
                <w:lang w:val="en-US"/>
                <w:spacing w:val="0"/>
                <w:w w:val="60"/>
                <w:strike w:val="false"/>
                <w:vertAlign w:val="subscript"/>
                <w:rFonts w:ascii="Times New Roman" w:hAnsi="Times New Roman"/>
              </w:rPr>
            </w:pPr>
            <w:r>
              <w:rPr>
                <w:b w:val="true"/>
                <w:i w:val="true"/>
                <w:color w:val="#393936"/>
                <w:sz w:val="20"/>
                <w:lang w:val="en-US"/>
                <w:spacing w:val="0"/>
                <w:w w:val="60"/>
                <w:strike w:val="false"/>
                <w:vertAlign w:val="subscript"/>
                <w:rFonts w:ascii="Times New Roman" w:hAnsi="Times New Roman"/>
              </w:rPr>
              <w:t xml:space="preserve">4</w:t>
            </w:r>
            <w:r>
              <w:rPr>
                <w:b w:val="true"/>
                <w:i w:val="true"/>
                <w:color w:val="#393936"/>
                <w:sz w:val="2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35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393936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393936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*AO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60" w:type="auto"/>
            <w:textDirection w:val="lrTb"/>
            <w:vAlign w:val="top"/>
          </w:tcPr>
          <w:p>
            <w:pPr>
              <w:ind w:right="18" w:left="0"/>
              <w:spacing w:before="8" w:after="1" w:line="240" w:lineRule="auto"/>
              <w:jc w:val="center"/>
            </w:pPr>
            <w:r>
              <w:drawing>
                <wp:inline>
                  <wp:extent cx="893445" cy="69977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52" w:line="20" w:lineRule="exact"/>
      </w:pPr>
    </w:p>
    <w:p>
      <w:pPr>
        <w:ind w:right="0" w:left="0" w:firstLine="0"/>
        <w:spacing w:before="0" w:after="0" w:line="240" w:lineRule="auto"/>
        <w:jc w:val="both"/>
        <w:rPr>
          <w:i w:val="true"/>
          <w:color w:val="#393936"/>
          <w:sz w:val="23"/>
          <w:lang w:val="en-US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93936"/>
          <w:sz w:val="23"/>
          <w:lang w:val="en-US"/>
          <w:spacing w:val="-9"/>
          <w:w w:val="100"/>
          <w:strike w:val="false"/>
          <w:vertAlign w:val="baseline"/>
          <w:rFonts w:ascii="Times New Roman" w:hAnsi="Times New Roman"/>
        </w:rPr>
        <w:t xml:space="preserve">"Hendaklah (kau makan) daging punggung sebab daging punggung itu </w:t>
      </w:r>
      <w:r>
        <w:rPr>
          <w:i w:val="true"/>
          <w:color w:val="#393936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termasuk daging yang paling baik. Dan yang lebih baik lagi adalah </w:t>
      </w:r>
      <w:r>
        <w:rPr>
          <w:i w:val="true"/>
          <w:color w:val="#393936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daging kaki".</w:t>
      </w:r>
    </w:p>
    <w:sectPr>
      <w:pgSz w:w="7776" w:h="12470" w:orient="portrait"/>
      <w:type w:val="nextPage"/>
      <w:textDirection w:val="lrTb"/>
      <w:pgMar w:bottom="208" w:top="454" w:right="698" w:left="75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