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5.2pt;height:10.2pt;z-index:-1000;margin-left:-0.2pt;margin-top:580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4" w:y="11618" w:w="6304" w:h="204" w:hSpace="0" w:vSpace="0" w:wrap="3"/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id-ID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428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6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1740. HUKUM QISAS YANG ADIL</w:t>
      </w:r>
    </w:p>
    <w:p>
      <w:pPr>
        <w:ind w:right="0" w:left="3240" w:firstLine="0"/>
        <w:spacing w:before="72" w:after="0" w:line="184" w:lineRule="auto"/>
        <w:jc w:val="left"/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•</w:t>
      </w:r>
    </w:p>
    <w:p>
      <w:pPr>
        <w:ind w:right="0" w:left="2952" w:firstLine="0"/>
        <w:spacing w:before="0" w:after="0" w:line="268" w:lineRule="auto"/>
        <w:jc w:val="left"/>
        <w:tabs>
          <w:tab w:val="clear" w:pos="144"/>
          <w:tab w:val="decimal" w:pos="3096"/>
          <w:tab w:val="right" w:leader="none" w:pos="3346"/>
          <w:tab w:val="right" w:leader="none" w:pos="4853"/>
        </w:tabs>
        <w:numPr>
          <w:ilvl w:val="0"/>
          <w:numId w:val="2"/>
        </w:numPr>
        <w:rPr>
          <w:b w:val="true"/>
          <w:color w:val="#000000"/>
          <w:sz w:val="21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1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j</w:t>
      </w:r>
      <w:r>
        <w:rPr>
          <w:b w:val="true"/>
          <w:color w:val="#000000"/>
          <w:sz w:val="21"/>
          <w:lang w:val="id-ID"/>
          <w:spacing w:val="-6"/>
          <w:w w:val="110"/>
          <w:strike w:val="false"/>
          <w:vertAlign w:val="subscript"/>
          <w:rFonts w:ascii="Times New Roman" w:hAnsi="Times New Roman"/>
        </w:rPr>
        <w:t xml:space="preserve">.</w:t>
      </w:r>
      <w:r>
        <w:rPr>
          <w:b w:val="true"/>
          <w:color w:val="#000000"/>
          <w:sz w:val="21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k.o</w:t>
      </w:r>
      <w:r>
        <w:rPr>
          <w:b w:val="true"/>
          <w:color w:val="#000000"/>
          <w:sz w:val="21"/>
          <w:lang w:val="id-ID"/>
          <w:spacing w:val="-6"/>
          <w:w w:val="110"/>
          <w:strike w:val="false"/>
          <w:vertAlign w:val="subscript"/>
          <w:rFonts w:ascii="Times New Roman" w:hAnsi="Times New Roman"/>
        </w:rPr>
        <w:t xml:space="preserve">t,</w:t>
      </w:r>
      <w:r>
        <w:rPr>
          <w:b w:val="true"/>
          <w:color w:val="#000000"/>
          <w:sz w:val="21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1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4.:›</w:t>
      </w:r>
    </w:p>
    <w:p>
      <w:pPr>
        <w:ind w:right="0" w:left="0" w:firstLine="0"/>
        <w:spacing w:before="252" w:after="0" w:line="240" w:lineRule="auto"/>
        <w:jc w:val="left"/>
        <w:rPr>
          <w:b w:val="true"/>
          <w:i w:val="true"/>
          <w:color w:val="#000000"/>
          <w:sz w:val="24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4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"Jangan </w:t>
      </w:r>
      <w:r>
        <w:rPr>
          <w:i w:val="true"/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engkau menokok matanya, tentu engkau meninggalkannya </w:t>
      </w: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tanda dapat melihat".</w:t>
      </w:r>
    </w:p>
    <w:p>
      <w:pPr>
        <w:ind w:right="0" w:left="0" w:firstLine="0"/>
        <w:spacing w:before="252" w:after="0" w:line="213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Diriwayatkan oleh Thabrani dalam al Jami'ul Kabir dari 'Ashamah ibnu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Malik r.a.</w:t>
      </w:r>
    </w:p>
    <w:p>
      <w:pPr>
        <w:ind w:right="0" w:left="0" w:firstLine="0"/>
        <w:spacing w:before="252" w:after="0" w:line="208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'Ashamah berkata : "Seorang buta bermata satu </w:t>
      </w:r>
      <w:r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(a'war) </w:t>
      </w: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menokok mata </w:t>
      </w:r>
      <w:r>
        <w:rPr>
          <w:color w:val="#000000"/>
          <w:sz w:val="23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seorang laki-laki. Maka Rasulullah menghukum orang tersebut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dengan hukuman diyat, sambil berkata : "Jangan engkau menokok </w:t>
      </w:r>
      <w:r>
        <w:rPr>
          <w:color w:val="#000000"/>
          <w:sz w:val="23"/>
          <w:lang w:val="id-ID"/>
          <w:spacing w:val="16"/>
          <w:w w:val="100"/>
          <w:strike w:val="false"/>
          <w:vertAlign w:val="baseline"/>
          <w:rFonts w:ascii="Times New Roman" w:hAnsi="Times New Roman"/>
        </w:rPr>
        <w:t xml:space="preserve">matanya dst".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Hadits tersebut menunjukkan keharusan memelihara keadilan dalam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menegakkan hukum Qisas, yaitu mata dibalas dengan mata. Akan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tetapi mata orang yang buta matanya satu ditempatkan sama dengan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buta kedua matanya, sehingga Rasulullah SAW memutuskan bahwa di </w:t>
      </w:r>
      <w:r>
        <w:rPr>
          <w:color w:val="#000000"/>
          <w:sz w:val="23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pandang adil menghukum laki-laki itu dengan membayar diyat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(tebusan), tidak dengan merusak matanya yang satu lagi, karena hal itu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menyebabkan kedua matanya buta.</w:t>
      </w:r>
    </w:p>
    <w:p>
      <w:pPr>
        <w:ind w:right="0" w:left="0" w:firstLine="0"/>
        <w:spacing w:before="288" w:after="0" w:line="204" w:lineRule="auto"/>
        <w:jc w:val="left"/>
        <w:rPr>
          <w:b w:val="true"/>
          <w:color w:val="#000000"/>
          <w:sz w:val="26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1741. SHALAT DAN SEDEKAH TIDAK DI TERIMA</w:t>
      </w:r>
    </w:p>
    <w:p>
      <w:pPr>
        <w:ind w:right="0" w:left="3960" w:firstLine="0"/>
        <w:spacing w:before="108" w:after="0" w:line="182" w:lineRule="auto"/>
        <w:jc w:val="left"/>
        <w:tabs>
          <w:tab w:val="clear" w:pos="144"/>
          <w:tab w:val="decimal" w:pos="4104"/>
        </w:tabs>
        <w:numPr>
          <w:ilvl w:val="0"/>
          <w:numId w:val="3"/>
        </w:numPr>
        <w:rPr>
          <w:b w:val="true"/>
          <w:color w:val="#000000"/>
          <w:sz w:val="26"/>
          <w:lang w:val="id-ID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id-ID"/>
          <w:spacing w:val="28"/>
          <w:w w:val="100"/>
          <w:strike w:val="false"/>
          <w:vertAlign w:val="baseline"/>
          <w:rFonts w:ascii="Times New Roman" w:hAnsi="Times New Roman"/>
        </w:rPr>
        <w:t xml:space="preserve">jv </w:t>
      </w:r>
      <w:r>
        <w:rPr>
          <w:b w:val="true"/>
          <w:color w:val="#000000"/>
          <w:sz w:val="24"/>
          <w:lang w:val="id-ID"/>
          <w:spacing w:val="28"/>
          <w:w w:val="100"/>
          <w:strike w:val="false"/>
          <w:vertAlign w:val="baseline"/>
          <w:rFonts w:ascii="Arial" w:hAnsi="Arial"/>
        </w:rPr>
        <w:t xml:space="preserve">a&lt; €.</w:t>
      </w:r>
    </w:p>
    <w:p>
      <w:pPr>
        <w:ind w:right="0" w:left="1152" w:firstLine="0"/>
        <w:spacing w:before="0" w:after="0" w:line="240" w:lineRule="auto"/>
        <w:jc w:val="left"/>
        <w:tabs>
          <w:tab w:val="clear" w:pos="216"/>
          <w:tab w:val="decimal" w:pos="1368"/>
          <w:tab w:val="right" w:leader="none" w:pos="3346"/>
          <w:tab w:val="right" w:leader="none" w:pos="6159"/>
        </w:tabs>
        <w:numPr>
          <w:ilvl w:val="0"/>
          <w:numId w:val="4"/>
        </w:numPr>
        <w:rPr>
          <w:b w:val="true"/>
          <w:color w:val="#000000"/>
          <w:sz w:val="24"/>
          <w:lang w:val="id-ID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4"/>
          <w:lang w:val="id-ID"/>
          <w:spacing w:val="-6"/>
          <w:w w:val="100"/>
          <w:strike w:val="false"/>
          <w:vertAlign w:val="baseline"/>
          <w:rFonts w:ascii="Arial" w:hAnsi="Arial"/>
        </w:rPr>
        <w:t xml:space="preserve">—Dys</w:t>
      </w:r>
      <w:r>
        <w:rPr>
          <w:b w:val="true"/>
          <w:color w:val="#000000"/>
          <w:sz w:val="24"/>
          <w:lang w:val="id-ID"/>
          <w:spacing w:val="-6"/>
          <w:w w:val="90"/>
          <w:strike w:val="false"/>
          <w:vertAlign w:val="superscript"/>
          <w:rFonts w:ascii="Times New Roman" w:hAnsi="Times New Roman"/>
        </w:rPr>
        <w:t xml:space="preserve">,</w:t>
      </w:r>
      <w:r>
        <w:rPr>
          <w:b w:val="true"/>
          <w:color w:val="#000000"/>
          <w:sz w:val="24"/>
          <w:lang w:val="id-ID"/>
          <w:spacing w:val="-6"/>
          <w:w w:val="100"/>
          <w:strike w:val="false"/>
          <w:vertAlign w:val="baseline"/>
          <w:rFonts w:ascii="Arial" w:hAnsi="Arial"/>
        </w:rPr>
        <w:t xml:space="preserve">L):+</w:t>
      </w:r>
      <w:r>
        <w:rPr>
          <w:b w:val="true"/>
          <w:color w:val="#000000"/>
          <w:sz w:val="24"/>
          <w:lang w:val="id-ID"/>
          <w:spacing w:val="-6"/>
          <w:w w:val="9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20"/>
          <w:lang w:val="id-ID"/>
          <w:spacing w:val="-6"/>
          <w:w w:val="100"/>
          <w:strike w:val="false"/>
          <w:vertAlign w:val="baseline"/>
          <w:rFonts w:ascii="Verdana" w:hAnsi="Verdana"/>
        </w:rPr>
        <w:t xml:space="preserve"> 4-9 </w:t>
      </w:r>
      <w:r>
        <w:rPr>
          <w:b w:val="true"/>
          <w:color w:val="#000000"/>
          <w:sz w:val="26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4.9	</w:t>
      </w:r>
      <w:r>
        <w:rPr>
          <w:b w:val="true"/>
          <w:color w:val="#000000"/>
          <w:sz w:val="19"/>
          <w:lang w:val="id-ID"/>
          <w:spacing w:val="0"/>
          <w:w w:val="155"/>
          <w:strike w:val="false"/>
          <w:vertAlign w:val="baseline"/>
          <w:rFonts w:ascii="Arial" w:hAnsi="Arial"/>
        </w:rPr>
        <w:t xml:space="preserve">0</w:t>
      </w:r>
      <w:r>
        <w:rPr>
          <w:b w:val="true"/>
          <w:color w:val="#000000"/>
          <w:sz w:val="19"/>
          <w:lang w:val="id-ID"/>
          <w:spacing w:val="0"/>
          <w:w w:val="95"/>
          <w:strike w:val="false"/>
          <w:vertAlign w:val="superscript"/>
          <w:rFonts w:ascii="Times New Roman" w:hAnsi="Times New Roman"/>
        </w:rPr>
        <w:t xml:space="preserve">-1</w:t>
      </w:r>
      <w:r>
        <w:rPr>
          <w:b w:val="true"/>
          <w:color w:val="#000000"/>
          <w:sz w:val="19"/>
          <w:lang w:val="id-ID"/>
          <w:spacing w:val="0"/>
          <w:w w:val="110"/>
          <w:strike w:val="false"/>
          <w:vertAlign w:val="subscript"/>
          <w:rFonts w:ascii="Times New Roman" w:hAnsi="Times New Roman"/>
        </w:rPr>
        <w:t xml:space="preserve"> 1</w:t>
      </w: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»..af</w:t>
      </w:r>
    </w:p>
    <w:p>
      <w:pPr>
        <w:ind w:right="0" w:left="0" w:firstLine="0"/>
        <w:spacing w:before="288" w:after="0" w:line="240" w:lineRule="auto"/>
        <w:jc w:val="left"/>
        <w:rPr>
          <w:i w:val="true"/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"Tidaklah diterima shalat tanpa dalam keadaan bersih (suci) dan tidak </w:t>
      </w:r>
      <w:r>
        <w:rPr>
          <w:i w:val="true"/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pula diterima sedekah dari harta yang berasal perbuatan menipu".</w:t>
      </w:r>
    </w:p>
    <w:p>
      <w:pPr>
        <w:ind w:right="0" w:left="0" w:firstLine="0"/>
        <w:spacing w:before="252" w:after="0" w:line="204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Diriwayatkan oleh enam perawi hadits dari Ibnu Umar r.a kecuali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Bukhari.</w:t>
      </w:r>
    </w:p>
    <w:p>
      <w:pPr>
        <w:ind w:right="0" w:left="0" w:firstLine="0"/>
        <w:spacing w:before="288" w:after="0" w:line="204" w:lineRule="auto"/>
        <w:jc w:val="left"/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40" w:lineRule="auto"/>
        <w:jc w:val="center"/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Sebagaimana tercantum dalam Shahih Muslim dari Mushiab ibnu
</w:t>
        <w:br/>
      </w:r>
      <w:r>
        <w:rPr>
          <w:color w:val="#000000"/>
          <w:sz w:val="23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Said : "Ibnu Umar ra mengunjungi Ibnu Amir ketika dia sakit. Dia</w:t>
      </w:r>
    </w:p>
    <w:sectPr>
      <w:pgSz w:w="7046" w:h="12432" w:orient="portrait"/>
      <w:type w:val="nextPage"/>
      <w:textDirection w:val="lrTb"/>
      <w:pgMar w:bottom="219" w:top="316" w:right="303" w:left="38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21"/>
        <w:lang w:val="id-ID"/>
        <w:spacing w:val="-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26"/>
        <w:lang w:val="id-ID"/>
        <w:spacing w:val="28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24"/>
        <w:lang w:val="id-ID"/>
        <w:spacing w:val="-6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