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26"/>
          <w:lang w:val="id-ID"/>
          <w:spacing w:val="-4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13.65pt;height:10.15pt;z-index:-1000;margin-left:0pt;margin-top:581.5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right"/>
                    <w:framePr w:hAnchor="text" w:vAnchor="text" w:y="11631" w:w="6273" w:h="203" w:hSpace="0" w:vSpace="0" w:wrap="3"/>
                    <w:rPr>
                      <w:b w:val="true"/>
                      <w:color w:val="#000000"/>
                      <w:sz w:val="21"/>
                      <w:lang w:val="id-ID"/>
                      <w:spacing w:val="0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1"/>
                      <w:lang w:val="id-ID"/>
                      <w:spacing w:val="0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  <w:t xml:space="preserve">443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6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1761. CARA RUKU' DAN SUJUD</w:t>
      </w:r>
    </w:p>
    <w:p>
      <w:pPr>
        <w:ind w:right="0" w:left="2448" w:firstLine="0"/>
        <w:spacing w:before="72" w:after="0" w:line="240" w:lineRule="auto"/>
        <w:jc w:val="left"/>
        <w:rPr>
          <w:b w:val="true"/>
          <w:i w:val="true"/>
          <w:color w:val="#000000"/>
          <w:sz w:val="10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10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‘7</w:t>
      </w:r>
      <w:r>
        <w:rPr>
          <w:b w:val="true"/>
          <w:i w:val="true"/>
          <w:color w:val="#000000"/>
          <w:sz w:val="10"/>
          <w:lang w:val="id-ID"/>
          <w:spacing w:val="0"/>
          <w:w w:val="100"/>
          <w:strike w:val="false"/>
          <w:vertAlign w:val="superscript"/>
          <w:rFonts w:ascii="Times New Roman" w:hAnsi="Times New Roman"/>
        </w:rPr>
        <w:t xml:space="preserve">,</w:t>
      </w:r>
      <w:r>
        <w:rPr>
          <w:b w:val="true"/>
          <w:i w:val="true"/>
          <w:color w:val="#000000"/>
          <w:sz w:val="22"/>
          <w:lang w:val="id-ID"/>
          <w:spacing w:val="0"/>
          <w:w w:val="200"/>
          <w:strike w:val="false"/>
          <w:vertAlign w:val="baseline"/>
          <w:rFonts w:ascii="Times New Roman" w:hAnsi="Times New Roman"/>
        </w:rPr>
        <w:t xml:space="preserve">4,</w:t>
      </w:r>
    </w:p>
    <w:p>
      <w:pPr>
        <w:ind w:right="0" w:left="0" w:firstLine="0"/>
        <w:spacing w:before="432" w:after="0" w:line="240" w:lineRule="auto"/>
        <w:jc w:val="left"/>
        <w:rPr>
          <w:i w:val="true"/>
          <w:color w:val="#000000"/>
          <w:sz w:val="22"/>
          <w:lang w:val="id-ID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2"/>
          <w:lang w:val="id-ID"/>
          <w:spacing w:val="1"/>
          <w:w w:val="100"/>
          <w:strike w:val="false"/>
          <w:vertAlign w:val="baseline"/>
          <w:rFonts w:ascii="Times New Roman" w:hAnsi="Times New Roman"/>
        </w:rPr>
        <w:t xml:space="preserve">"Tidak ada shalat bagi seseorang yang tidak berdiri lurus (datang) </w:t>
      </w:r>
      <w:r>
        <w:rPr>
          <w:i w:val="true"/>
          <w:color w:val="#000000"/>
          <w:sz w:val="22"/>
          <w:lang w:val="id-ID"/>
          <w:spacing w:val="2"/>
          <w:w w:val="100"/>
          <w:strike w:val="false"/>
          <w:vertAlign w:val="baseline"/>
          <w:rFonts w:ascii="Times New Roman" w:hAnsi="Times New Roman"/>
        </w:rPr>
        <w:t xml:space="preserve">tulang punggungnya ketika ruku' dan sujud".</w:t>
      </w:r>
    </w:p>
    <w:p>
      <w:pPr>
        <w:ind w:right="0" w:left="0" w:firstLine="0"/>
        <w:spacing w:before="288" w:after="0" w:line="199" w:lineRule="auto"/>
        <w:jc w:val="left"/>
        <w:rPr>
          <w:b w:val="true"/>
          <w:color w:val="#000000"/>
          <w:sz w:val="23"/>
          <w:lang w:val="id-ID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0"/>
          <w:w w:val="105"/>
          <w:strike w:val="false"/>
          <w:vertAlign w:val="baseline"/>
          <w:rFonts w:ascii="Times New Roman" w:hAnsi="Times New Roman"/>
        </w:rPr>
        <w:t xml:space="preserve">Perawi</w:t>
      </w:r>
    </w:p>
    <w:p>
      <w:pPr>
        <w:ind w:right="1008" w:left="0" w:firstLine="0"/>
        <w:spacing w:before="108" w:after="0" w:line="480" w:lineRule="auto"/>
        <w:jc w:val="left"/>
        <w:rPr>
          <w:color w:val="#000000"/>
          <w:sz w:val="23"/>
          <w:lang w:val="id-ID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Diriwayatkan Ibnu Abi Syaibah dari Ali ibnu Syaiban r.a. </w:t>
      </w:r>
      <w:r>
        <w:rPr>
          <w:b w:val="true"/>
          <w:color w:val="#000000"/>
          <w:sz w:val="23"/>
          <w:lang w:val="id-ID"/>
          <w:spacing w:val="-10"/>
          <w:w w:val="105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0" w:left="0" w:firstLine="0"/>
        <w:spacing w:before="108" w:after="0" w:line="240" w:lineRule="auto"/>
        <w:jc w:val="both"/>
        <w:rPr>
          <w:color w:val="#000000"/>
          <w:sz w:val="23"/>
          <w:lang w:val="id-ID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Sebagaimana tercantum dalam al Jami'ul Kabir dari Ibnu Syaiban : </w:t>
      </w:r>
      <w:r>
        <w:rPr>
          <w:color w:val="#000000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"Kami keluar sehingga kami mengunjungi Rasulullah SAW. Maka </w:t>
      </w:r>
      <w:r>
        <w:rPr>
          <w:color w:val="#000000"/>
          <w:sz w:val="23"/>
          <w:lang w:val="id-ID"/>
          <w:spacing w:val="-8"/>
          <w:w w:val="100"/>
          <w:strike w:val="false"/>
          <w:vertAlign w:val="baseline"/>
          <w:rFonts w:ascii="Times New Roman" w:hAnsi="Times New Roman"/>
        </w:rPr>
        <w:t xml:space="preserve">kami membai'ah beliau dan shalat bersama beliau. maka beliau melihat </w:t>
      </w:r>
      <w:r>
        <w:rPr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selintas dengan ujung kedua matanya seorang laki-laki yang tidak </w:t>
      </w:r>
      <w:r>
        <w:rPr>
          <w:color w:val="#000000"/>
          <w:sz w:val="23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sempurna tulang punggungnya berdiri ketika ruku' dan sujud. Setelah </w:t>
      </w:r>
      <w:r>
        <w:rPr>
          <w:color w:val="#000000"/>
          <w:sz w:val="23"/>
          <w:lang w:val="id-ID"/>
          <w:spacing w:val="-7"/>
          <w:w w:val="100"/>
          <w:strike w:val="false"/>
          <w:vertAlign w:val="baseline"/>
          <w:rFonts w:ascii="Times New Roman" w:hAnsi="Times New Roman"/>
        </w:rPr>
        <w:t xml:space="preserve">Rasulullah SAW selesai mengerjakan shalat beliau bersabda : "Wahai </w:t>
      </w:r>
      <w:r>
        <w:rPr>
          <w:color w:val="#000000"/>
          <w:sz w:val="23"/>
          <w:lang w:val="id-ID"/>
          <w:spacing w:val="3"/>
          <w:w w:val="100"/>
          <w:strike w:val="false"/>
          <w:vertAlign w:val="baseline"/>
          <w:rFonts w:ascii="Times New Roman" w:hAnsi="Times New Roman"/>
        </w:rPr>
        <w:t xml:space="preserve">himpunan muslimin, tidak ada shalat bagi seseorang dst".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3"/>
          <w:lang w:val="id-ID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-10"/>
          <w:w w:val="105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0" w:left="0" w:firstLine="0"/>
        <w:spacing w:before="108" w:after="0" w:line="240" w:lineRule="auto"/>
        <w:jc w:val="left"/>
        <w:rPr>
          <w:color w:val="#000000"/>
          <w:sz w:val="23"/>
          <w:lang w:val="id-ID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Hadits itu menunjukkan bahwa i'tidal itu merupakan salah satu hukum </w:t>
      </w:r>
      <w:r>
        <w:rPr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shalat.</w:t>
      </w:r>
    </w:p>
    <w:p>
      <w:pPr>
        <w:ind w:right="0" w:left="0" w:firstLine="0"/>
        <w:spacing w:before="252" w:after="0" w:line="199" w:lineRule="auto"/>
        <w:jc w:val="left"/>
        <w:rPr>
          <w:b w:val="true"/>
          <w:color w:val="#000000"/>
          <w:sz w:val="26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1762. MUDARAT</w:t>
      </w:r>
    </w:p>
    <w:p>
      <w:pPr>
        <w:ind w:right="0" w:left="3744" w:firstLine="0"/>
        <w:spacing w:before="360" w:after="0" w:line="612" w:lineRule="auto"/>
        <w:jc w:val="left"/>
        <w:rPr>
          <w:i w:val="true"/>
          <w:color w:val="#000000"/>
          <w:sz w:val="12"/>
          <w:lang w:val="id-ID"/>
          <w:spacing w:val="0"/>
          <w:w w:val="100"/>
          <w:strike w:val="false"/>
          <w:vertAlign w:val="baseline"/>
          <w:rFonts w:ascii="Verdana" w:hAnsi="Verdana"/>
        </w:rPr>
      </w:pPr>
      <w:r>
        <w:rPr>
          <w:i w:val="true"/>
          <w:color w:val="#000000"/>
          <w:sz w:val="12"/>
          <w:lang w:val="id-ID"/>
          <w:spacing w:val="0"/>
          <w:w w:val="100"/>
          <w:strike w:val="false"/>
          <w:vertAlign w:val="baseline"/>
          <w:rFonts w:ascii="Verdana" w:hAnsi="Verdana"/>
        </w:rPr>
        <w:t xml:space="preserve">• -/</w:t>
      </w:r>
    </w:p>
    <w:p>
      <w:pPr>
        <w:ind w:right="0" w:left="0" w:firstLine="0"/>
        <w:spacing w:before="180" w:after="0" w:line="240" w:lineRule="auto"/>
        <w:jc w:val="left"/>
        <w:rPr>
          <w:i w:val="true"/>
          <w:color w:val="#000000"/>
          <w:sz w:val="22"/>
          <w:lang w:val="id-ID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2"/>
          <w:lang w:val="id-ID"/>
          <w:spacing w:val="4"/>
          <w:w w:val="100"/>
          <w:strike w:val="false"/>
          <w:vertAlign w:val="baseline"/>
          <w:rFonts w:ascii="Times New Roman" w:hAnsi="Times New Roman"/>
        </w:rPr>
        <w:t xml:space="preserve">"Tidak boleh berbuat mudarat (kerusuhan) dan tidak boleh pula </w:t>
      </w:r>
      <w:r>
        <w:rPr>
          <w:i w:val="true"/>
          <w:color w:val="#000000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membiarkan mudarat".</w:t>
      </w:r>
    </w:p>
    <w:p>
      <w:pPr>
        <w:ind w:right="0" w:left="0" w:firstLine="0"/>
        <w:spacing w:before="180" w:after="0" w:line="204" w:lineRule="auto"/>
        <w:jc w:val="left"/>
        <w:rPr>
          <w:b w:val="true"/>
          <w:color w:val="#000000"/>
          <w:sz w:val="23"/>
          <w:lang w:val="id-ID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0"/>
          <w:w w:val="105"/>
          <w:strike w:val="false"/>
          <w:vertAlign w:val="baseline"/>
          <w:rFonts w:ascii="Times New Roman" w:hAnsi="Times New Roman"/>
        </w:rPr>
        <w:t xml:space="preserve">Perawi</w:t>
      </w:r>
    </w:p>
    <w:p>
      <w:pPr>
        <w:ind w:right="0" w:left="0" w:firstLine="0"/>
        <w:spacing w:before="144" w:after="0" w:line="240" w:lineRule="auto"/>
        <w:jc w:val="both"/>
        <w:rPr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Diriwayatkan oleh Imam Ahmad dari Ibnu Abbas r.a., diriwayatkan </w:t>
      </w:r>
      <w:r>
        <w:rPr>
          <w:color w:val="#000000"/>
          <w:sz w:val="23"/>
          <w:lang w:val="id-ID"/>
          <w:spacing w:val="-8"/>
          <w:w w:val="100"/>
          <w:strike w:val="false"/>
          <w:vertAlign w:val="baseline"/>
          <w:rFonts w:ascii="Times New Roman" w:hAnsi="Times New Roman"/>
        </w:rPr>
        <w:t xml:space="preserve">oleh Ahmad dari Ubadah ibnu Shamit r.a. Rasulullah SAW menetapkan </w:t>
      </w:r>
      <w:r>
        <w:rPr>
          <w:color w:val="#000000"/>
          <w:sz w:val="23"/>
          <w:lang w:val="id-ID"/>
          <w:spacing w:val="4"/>
          <w:w w:val="100"/>
          <w:strike w:val="false"/>
          <w:vertAlign w:val="baseline"/>
          <w:rFonts w:ascii="Times New Roman" w:hAnsi="Times New Roman"/>
        </w:rPr>
        <w:t xml:space="preserve">tidak boleh berbuat mudarat (kerusuhan) dan tidak boleh pula </w:t>
      </w:r>
      <w:r>
        <w:rPr>
          <w:color w:val="#000000"/>
          <w:sz w:val="23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membiarkan mudarat. Beliau menetapkan bahwa tidak ada hak bagi </w:t>
      </w:r>
      <w:r>
        <w:rPr>
          <w:color w:val="#000000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tetesan keringat (usaha) orang yang berbuat aniaya (zalim).</w:t>
      </w:r>
    </w:p>
    <w:p>
      <w:pPr>
        <w:ind w:right="0" w:left="0" w:firstLine="0"/>
        <w:spacing w:before="216" w:after="0" w:line="211" w:lineRule="auto"/>
        <w:jc w:val="left"/>
        <w:rPr>
          <w:b w:val="true"/>
          <w:color w:val="#000000"/>
          <w:sz w:val="23"/>
          <w:lang w:val="id-ID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-10"/>
          <w:w w:val="105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0" w:left="0" w:firstLine="0"/>
        <w:spacing w:before="108" w:after="0" w:line="240" w:lineRule="auto"/>
        <w:jc w:val="center"/>
        <w:rPr>
          <w:color w:val="#000000"/>
          <w:sz w:val="23"/>
          <w:lang w:val="id-ID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6"/>
          <w:w w:val="100"/>
          <w:strike w:val="false"/>
          <w:vertAlign w:val="baseline"/>
          <w:rFonts w:ascii="Times New Roman" w:hAnsi="Times New Roman"/>
        </w:rPr>
        <w:t xml:space="preserve">Abdurrazzaq berkata dalam kitab Al Mushannif : "Ibnu Taimy
</w:t>
        <w:br/>
      </w:r>
      <w:r>
        <w:rPr>
          <w:color w:val="#000000"/>
          <w:sz w:val="23"/>
          <w:lang w:val="id-ID"/>
          <w:spacing w:val="3"/>
          <w:w w:val="100"/>
          <w:strike w:val="false"/>
          <w:vertAlign w:val="baseline"/>
          <w:rFonts w:ascii="Times New Roman" w:hAnsi="Times New Roman"/>
        </w:rPr>
        <w:t xml:space="preserve">menceritakan pada kami, dari Hajjaj ibnu Arthath, menceritakan</w:t>
      </w:r>
    </w:p>
    <w:sectPr>
      <w:pgSz w:w="7954" w:h="12614" w:orient="portrait"/>
      <w:type w:val="nextPage"/>
      <w:textDirection w:val="lrTb"/>
      <w:pgMar w:bottom="399" w:top="254" w:right="794" w:left="84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