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16" w:lineRule="auto"/>
        <w:jc w:val="left"/>
        <w:rPr>
          <w:b w:val="true"/>
          <w:color w:val="#000000"/>
          <w:sz w:val="26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4pt;height:10.35pt;z-index:-1000;margin-left:0pt;margin-top:580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text" w:vAnchor="text" w:y="11600" w:w="6280" w:h="207" w:hSpace="0" w:vSpace="0" w:wrap="3"/>
                    <w:rPr>
                      <w:b w:val="true"/>
                      <w:color w:val="#000000"/>
                      <w:sz w:val="22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452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6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1774. BERTANI YANG TERCELA</w:t>
      </w:r>
    </w:p>
    <w:p>
      <w:pPr>
        <w:ind w:right="108" w:left="0" w:firstLine="0"/>
        <w:spacing w:before="216" w:after="0" w:line="273" w:lineRule="auto"/>
        <w:jc w:val="right"/>
        <w:rPr>
          <w:b w:val="true"/>
          <w:color w:val="#000000"/>
          <w:sz w:val="33"/>
          <w:lang w:val="id-ID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3"/>
          <w:lang w:val="id-ID"/>
          <w:spacing w:val="32"/>
          <w:w w:val="100"/>
          <w:strike w:val="false"/>
          <w:vertAlign w:val="baseline"/>
          <w:rFonts w:ascii="Times New Roman" w:hAnsi="Times New Roman"/>
        </w:rPr>
        <w:t xml:space="preserve">4.»k</w:t>
      </w:r>
      <w:r>
        <w:rPr>
          <w:b w:val="true"/>
          <w:color w:val="#000000"/>
          <w:sz w:val="22"/>
          <w:lang w:val="id-ID"/>
          <w:spacing w:val="32"/>
          <w:w w:val="100"/>
          <w:strike w:val="false"/>
          <w:vertAlign w:val="baseline"/>
          <w:rFonts w:ascii="Times New Roman" w:hAnsi="Times New Roman"/>
        </w:rPr>
        <w:t xml:space="preserve">L'UL,AL.1„b</w:t>
      </w:r>
      <w:r>
        <w:rPr>
          <w:b w:val="true"/>
          <w:color w:val="#000000"/>
          <w:sz w:val="22"/>
          <w:lang w:val="id-ID"/>
          <w:spacing w:val="32"/>
          <w:w w:val="100"/>
          <w:strike w:val="false"/>
          <w:vertAlign w:val="subscript"/>
          <w:rFonts w:ascii="Times New Roman" w:hAnsi="Times New Roman"/>
        </w:rPr>
        <w:t xml:space="preserve">e</w:t>
      </w:r>
      <w:r>
        <w:rPr>
          <w:b w:val="true"/>
          <w:color w:val="#000000"/>
          <w:sz w:val="22"/>
          <w:lang w:val="id-ID"/>
          <w:spacing w:val="32"/>
          <w:w w:val="100"/>
          <w:strike w:val="false"/>
          <w:vertAlign w:val="baseline"/>
          <w:rFonts w:ascii="Times New Roman" w:hAnsi="Times New Roman"/>
        </w:rPr>
        <w:t xml:space="preserve">ks.' Os2,1</w:t>
      </w:r>
    </w:p>
    <w:p>
      <w:pPr>
        <w:ind w:right="0" w:left="0" w:firstLine="648"/>
        <w:spacing w:before="252" w:after="0" w:line="240" w:lineRule="auto"/>
        <w:jc w:val="left"/>
        <w:rPr>
          <w:i w:val="true"/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masuk ke dalam rumah kamu ini kecuali seseorang yang </w:t>
      </w:r>
      <w:r>
        <w:rPr>
          <w:i w:val="true"/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dimasukkan Allah ke dalam kehinaan".</w:t>
      </w:r>
    </w:p>
    <w:p>
      <w:pPr>
        <w:ind w:right="0" w:left="0" w:firstLine="0"/>
        <w:spacing w:before="252" w:after="0" w:line="204" w:lineRule="auto"/>
        <w:jc w:val="left"/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1728" w:left="0" w:firstLine="0"/>
        <w:spacing w:before="144" w:after="0" w:line="480" w:lineRule="auto"/>
        <w:jc w:val="left"/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Diriwayatkan oleh Bukhari dari Abu Umamah r.a. </w:t>
      </w:r>
      <w:r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Abu Umamah mengatakan bahwa ia melihat sesuatu dari beberapa </w:t>
      </w:r>
      <w:r>
        <w:rPr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peralatan untuk perkebunan (pertanian). Maka Rasulullah SAW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bersabda seperti bunyi hadits di atas.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Ibnu Tin berkata : "Ini adalah bagian dari perkabaran Rasulullah SAW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mengenai sesuatu (yang pada waktu itu) masih gaib. Kalau kenyataan </w:t>
      </w: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yang ada sekarang menunjukkan betapa kebanyakan perbuatan zalim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dilakukan oleh orang-orang yang menguasai areal pertanian. Padahal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dalam hadits lain terdapat sabda Rasulullah mengenai keutamaan </w:t>
      </w: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pekerjaan bertani sebagaimana diriwayatkan oleh Bukhari dari Anas :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"Tiadalah seorang muslim menanam satu jenis tanaman atau menyemai </w:t>
      </w: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benih, (lalu tanaman itu berbuah) yang di makan oleh burung, manusia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atau binatang melainkan tanaman itu merupakan sedekah baginya.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Maka menggabungkan antara dua hadits tersebut adalah mencela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pertanian jika dia di sibukkan oleh pekerjaan tersebut, lalu dia menyia</w:t>
        <w:softHyphen/>
      </w:r>
      <w:r>
        <w:rPr>
          <w:color w:val="#000000"/>
          <w:sz w:val="23"/>
          <w:lang w:val="id-ID"/>
          <w:spacing w:val="5"/>
          <w:w w:val="100"/>
          <w:strike w:val="false"/>
          <w:vertAlign w:val="baseline"/>
          <w:rFonts w:ascii="Times New Roman" w:hAnsi="Times New Roman"/>
        </w:rPr>
        <w:t xml:space="preserve">nyiakan hal-hal yang disuruh memeliharanya atau dia berbuat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melampaui batas. Ada yang mengatakan pertanian yang dicela itu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adalah pertanian yang mempunyai kedekatan dengan kepentingan </w:t>
      </w:r>
      <w:r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musuh, sehingga dia sibuk dengan sesuatu yang wajib dia bersiap atau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mempersiapkannya (untuk kepentingan musuh - pent).</w:t>
      </w:r>
    </w:p>
    <w:p>
      <w:pPr>
        <w:ind w:right="0" w:left="0" w:firstLine="0"/>
        <w:spacing w:before="324" w:after="0" w:line="208" w:lineRule="auto"/>
        <w:jc w:val="left"/>
        <w:rPr>
          <w:b w:val="true"/>
          <w:color w:val="#000000"/>
          <w:sz w:val="26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1775. MENANTI WAKTU SHALAT</w:t>
      </w:r>
    </w:p>
    <w:p>
      <w:pPr>
        <w:ind w:right="0" w:left="2016" w:firstLine="0"/>
        <w:spacing w:before="108" w:after="0" w:line="240" w:lineRule="auto"/>
        <w:jc w:val="left"/>
        <w:tabs>
          <w:tab w:val="left" w:leader="none" w:pos="3141"/>
          <w:tab w:val="right" w:leader="none" w:pos="4915"/>
        </w:tabs>
        <w:rPr>
          <w:b w:val="true"/>
          <w:color w:val="#000000"/>
          <w:sz w:val="26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4„	</w:t>
      </w:r>
      <w:r>
        <w:rPr>
          <w:b w:val="true"/>
          <w:color w:val="#000000"/>
          <w:sz w:val="26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,	</w:t>
      </w:r>
      <w:r>
        <w:rPr>
          <w:b w:val="true"/>
          <w:color w:val="#000000"/>
          <w:sz w:val="26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0" w:firstLine="72"/>
        <w:spacing w:before="432" w:after="0" w:line="240" w:lineRule="auto"/>
        <w:jc w:val="left"/>
        <w:rPr>
          <w:i w:val="true"/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"Senantiasa seorang hamba berada dalam keadaan shalat selama dia </w:t>
      </w:r>
      <w:r>
        <w:rPr>
          <w:i w:val="true"/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berada dalam usaha mencari (menunggu) shalat (berikutnya)".</w:t>
      </w:r>
    </w:p>
    <w:sectPr>
      <w:pgSz w:w="7550" w:h="12504" w:orient="portrait"/>
      <w:type w:val="nextPage"/>
      <w:textDirection w:val="lrTb"/>
      <w:pgMar w:bottom="274" w:top="300" w:right="645" w:left="56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