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23"/>
          <w:lang w:val="id-ID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Hadits itu menunjukkan keutamaan Abu Bakar dan penjelasan mengenai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penghargaan Rasulullah SAW terhadapnya.</w:t>
      </w:r>
    </w:p>
    <w:p>
      <w:pPr>
        <w:ind w:right="0" w:left="0" w:firstLine="0"/>
        <w:spacing w:before="252" w:after="108" w:line="240" w:lineRule="auto"/>
        <w:jc w:val="left"/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1784. BAJU SUTERA</w:t>
      </w:r>
    </w:p>
    <w:p>
      <w:pPr>
        <w:sectPr>
          <w:pgSz w:w="7334" w:h="12614" w:orient="portrait"/>
          <w:type w:val="nextPage"/>
          <w:textDirection w:val="lrTb"/>
          <w:pgMar w:bottom="200" w:top="538" w:right="517" w:left="517" w:header="720" w:footer="720"/>
          <w:titlePg w:val="false"/>
        </w:sectPr>
      </w:pPr>
    </w:p>
    <w:p>
      <w:pPr>
        <w:ind w:right="0" w:left="0" w:firstLine="0"/>
        <w:spacing w:before="44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2pt;height:25pt;z-index:-1000;margin-left:-0.0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5127"/>
                    <w:gridCol w:w="1113"/>
                  </w:tblGrid>
                  <w:tr>
                    <w:trPr>
                      <w:trHeight w:val="50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127" w:type="auto"/>
                        <w:textDirection w:val="lrTb"/>
                        <w:vAlign w:val="top"/>
                      </w:tcPr>
                      <w:p>
                        <w:pPr>
                          <w:ind w:right="0" w:left="3528"/>
                          <w:spacing w:before="0" w:after="0" w:line="240" w:lineRule="auto"/>
                          <w:jc w:val="right"/>
                        </w:pPr>
                        <w:r>
                          <w:drawing>
                            <wp:inline>
                              <wp:extent cx="996950" cy="317500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6950" cy="317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240" w:type="auto"/>
                        <w:textDirection w:val="lrTb"/>
                        <w:vAlign w:val="bottom"/>
                      </w:tcPr>
                      <w:p>
                        <w:pPr>
                          <w:ind w:right="220" w:left="0" w:firstLine="0"/>
                          <w:spacing w:before="180" w:after="0" w:line="240" w:lineRule="auto"/>
                          <w:jc w:val="right"/>
                          <w:rPr>
                            <w:color w:val="#000000"/>
                            <w:sz w:val="18"/>
                            <w:lang w:val="id-ID"/>
                            <w:spacing w:val="0"/>
                            <w:w w:val="13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id-ID"/>
                            <w:spacing w:val="0"/>
                            <w:w w:val="13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• ••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7334" w:h="12614" w:orient="portrait"/>
          <w:type w:val="continuous"/>
          <w:textDirection w:val="lrTb"/>
          <w:pgMar w:bottom="200" w:top="538" w:right="458" w:left="518" w:header="720" w:footer="720"/>
          <w:titlePg w:val="false"/>
        </w:sectPr>
      </w:pPr>
    </w:p>
    <w:p>
      <w:pPr>
        <w:ind w:right="1368" w:left="0" w:firstLine="0"/>
        <w:spacing w:before="0" w:after="0" w:line="480" w:lineRule="auto"/>
        <w:jc w:val="left"/>
        <w:rPr>
          <w:i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14.9pt;height:11.1pt;z-index:-999;margin-left:0pt;margin-top:468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text" w:vAnchor="text" w:y="9375" w:w="6298" w:h="222" w:hSpace="0" w:vSpace="0" w:wrap="3"/>
                    <w:rPr>
                      <w:b w:val="true"/>
                      <w:color w:val="#000000"/>
                      <w:sz w:val="23"/>
                      <w:lang w:val="id-ID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id-ID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459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"Tiada sepatutnya hal ini bagi orang yang bertakwa".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Perawl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Imam Ahmad, Bukhari, Muslim, dan Nasai dari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'Uqbah ibnu Amir.</w:t>
      </w:r>
    </w:p>
    <w:p>
      <w:pPr>
        <w:ind w:right="0" w:left="0" w:firstLine="0"/>
        <w:spacing w:before="144" w:after="0" w:line="206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'Uqbah berkata : "Dihadiahkan kepada Rasulullah SAW baju sutera.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Baju itu beliau pakai namun kemudian beliau lepaskan sambil ber</w:t>
        <w:softHyphen/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sabda : "Tiada sepatutnya hal ini bagi orang yang bertalcwa".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Hadits di atas menunjukkan larangan memakai sutera bagi laki-laki,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dan sutera itu haram. Orang-orang yang bertakwa tidaklah memakan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yang haram.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1785. RAGU-RAGU DALAM SHALAT</w:t>
      </w:r>
    </w:p>
    <w:p>
      <w:pPr>
        <w:ind w:right="0" w:left="2304" w:firstLine="0"/>
        <w:spacing w:before="0" w:after="0" w:line="360" w:lineRule="auto"/>
        <w:jc w:val="left"/>
        <w:tabs>
          <w:tab w:val="right" w:leader="none" w:pos="3879"/>
        </w:tabs>
        <w:rPr>
          <w:b w:val="true"/>
          <w:color w:val="#000000"/>
          <w:sz w:val="29"/>
          <w:lang w:val="id-ID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9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,	</w:t>
      </w:r>
      <w:r>
        <w:rPr>
          <w:b w:val="true"/>
          <w:color w:val="#000000"/>
          <w:sz w:val="29"/>
          <w:lang w:val="id-ID"/>
          <w:spacing w:val="-34"/>
          <w:w w:val="100"/>
          <w:strike w:val="false"/>
          <w:vertAlign w:val="baseline"/>
          <w:rFonts w:ascii="Arial" w:hAnsi="Arial"/>
        </w:rPr>
        <w:t xml:space="preserve">..,-;•.,e; •</w:t>
      </w:r>
    </w:p>
    <w:p>
      <w:pPr>
        <w:ind w:right="0" w:left="0" w:firstLine="0"/>
        <w:spacing w:before="216" w:after="0" w:line="240" w:lineRule="auto"/>
        <w:jc w:val="left"/>
        <w:rPr>
          <w:i w:val="true"/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"Janganlah dia lepaskan (shalatnya) kecuali dia mendengar suara </w:t>
      </w:r>
      <w:r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atau dia mengeluarkan angin (kentut)".</w:t>
      </w:r>
    </w:p>
    <w:p>
      <w:pPr>
        <w:ind w:right="0" w:left="0" w:firstLine="0"/>
        <w:spacing w:before="288" w:after="0" w:line="201" w:lineRule="auto"/>
        <w:jc w:val="left"/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Diriwayatkan oleh Imam Ahmad dan enam perawi hadits kecuali Tirmizy, dan Ibnu Khuzaimah dan Ibnu Hibban dari 'Abbad ibnu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Tamim dari pamannya.</w:t>
      </w:r>
    </w:p>
    <w:p>
      <w:pPr>
        <w:ind w:right="0" w:left="0" w:firstLine="0"/>
        <w:spacing w:before="252" w:after="0" w:line="211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'Abbad ibnu Tamim dari pamannya : "Seorang laki-laki mengeluh pada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Nabi, bahwa ketika shalat dia berprasangka mendapatkan sesuatu </w:t>
      </w: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(merasa wuduknya batal - pent). Maka Rasulullah SAW bersabda seperti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bunyi hadits di atas.</w:t>
      </w:r>
    </w:p>
    <w:sectPr>
      <w:pgSz w:w="7334" w:h="12614" w:orient="portrait"/>
      <w:type w:val="continuous"/>
      <w:textDirection w:val="lrTb"/>
      <w:pgMar w:bottom="200" w:top="538" w:right="477" w:left="5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