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5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5.7pt;height:10.05pt;z-index:-1000;margin-left:-0.7pt;margin-top:576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text" w:vAnchor="text" w:x="-14" w:y="11527" w:w="6314" w:h="201" w:hSpace="0" w:vSpace="0" w:wrap="3"/>
                    <w:rPr>
                      <w:b w:val="true"/>
                      <w:color w:val="#000000"/>
                      <w:sz w:val="20"/>
                      <w:lang w:val="id-ID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id-ID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460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5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72" w:after="0" w:line="240" w:lineRule="auto"/>
        <w:jc w:val="both"/>
        <w:rPr>
          <w:color w:val="#000000"/>
          <w:sz w:val="22"/>
          <w:lang w:val="id-ID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5"/>
          <w:w w:val="100"/>
          <w:strike w:val="false"/>
          <w:vertAlign w:val="baseline"/>
          <w:rFonts w:ascii="Times New Roman" w:hAnsi="Times New Roman"/>
        </w:rPr>
        <w:t xml:space="preserve">Hadits di atas mengingatkan kemungkinan seseorang mengalami </w:t>
      </w:r>
      <w:r>
        <w:rPr>
          <w:color w:val="#000000"/>
          <w:sz w:val="22"/>
          <w:lang w:val="id-ID"/>
          <w:spacing w:val="4"/>
          <w:w w:val="100"/>
          <w:strike w:val="false"/>
          <w:vertAlign w:val="baseline"/>
          <w:rFonts w:ascii="Times New Roman" w:hAnsi="Times New Roman"/>
        </w:rPr>
        <w:t xml:space="preserve">keragu-raguan (was-was) dalam shalat (apakah dia berhadats atau </w:t>
      </w:r>
      <w:r>
        <w:rPr>
          <w:color w:val="#000000"/>
          <w:sz w:val="22"/>
          <w:lang w:val="id-ID"/>
          <w:spacing w:val="6"/>
          <w:w w:val="100"/>
          <w:strike w:val="false"/>
          <w:vertAlign w:val="baseline"/>
          <w:rFonts w:ascii="Times New Roman" w:hAnsi="Times New Roman"/>
        </w:rPr>
        <w:t xml:space="preserve">tidak - pent). Maka Rasulullah SAW menunjukkan tentang cara </w:t>
      </w:r>
      <w:r>
        <w:rPr>
          <w:color w:val="#000000"/>
          <w:sz w:val="22"/>
          <w:lang w:val="id-ID"/>
          <w:spacing w:val="7"/>
          <w:w w:val="100"/>
          <w:strike w:val="false"/>
          <w:vertAlign w:val="baseline"/>
          <w:rFonts w:ascii="Times New Roman" w:hAnsi="Times New Roman"/>
        </w:rPr>
        <w:t xml:space="preserve">menghilangkan keragu-raguan itu yaitu meyakinkan apakah dia </w:t>
      </w:r>
      <w:r>
        <w:rPr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mendengarkan atau mengeluarkan angin (kentut).</w:t>
      </w:r>
    </w:p>
    <w:p>
      <w:pPr>
        <w:ind w:right="0" w:left="0" w:firstLine="0"/>
        <w:spacing w:before="360" w:after="0" w:line="240" w:lineRule="auto"/>
        <w:jc w:val="left"/>
        <w:rPr>
          <w:b w:val="true"/>
          <w:color w:val="#000000"/>
          <w:sz w:val="25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1786. PRILAKU DI MASA JAHILIAH</w:t>
      </w:r>
    </w:p>
    <w:p>
      <w:pPr>
        <w:ind w:right="0" w:left="0" w:firstLine="0"/>
        <w:spacing w:before="864" w:after="0" w:line="480" w:lineRule="auto"/>
        <w:jc w:val="left"/>
        <w:rPr>
          <w:i w:val="true"/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"Tiadalah Islam bermanfaat kecuali bagi siapa yang memperolehnya". </w:t>
      </w:r>
      <w:r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Diriwayatkan oleh Thahawy dalam Musykilul Atsar dari Salamah ibnu </w:t>
      </w:r>
      <w:r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Yazid r.a.</w:t>
      </w:r>
    </w:p>
    <w:p>
      <w:pPr>
        <w:ind w:right="0" w:left="0" w:firstLine="0"/>
        <w:spacing w:before="180" w:after="0" w:line="206" w:lineRule="auto"/>
        <w:jc w:val="left"/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44" w:after="0" w:line="240" w:lineRule="auto"/>
        <w:jc w:val="both"/>
        <w:rPr>
          <w:color w:val="#000000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1"/>
          <w:w w:val="100"/>
          <w:strike w:val="false"/>
          <w:vertAlign w:val="baseline"/>
          <w:rFonts w:ascii="Times New Roman" w:hAnsi="Times New Roman"/>
        </w:rPr>
        <w:t xml:space="preserve">Salamah ibnu Yazid berkata : "Kami bertanya, wahai Rasulullah ibu </w:t>
      </w:r>
      <w:r>
        <w:rPr>
          <w:color w:val="#000000"/>
          <w:sz w:val="22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kami mempunyai amal yaitu menerima tamu dan menghubungkan </w:t>
      </w:r>
      <w:r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silaturahmi, akan tetapi di masa jahiliah dia juga pernah membunuh </w:t>
      </w:r>
      <w:r>
        <w:rPr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bayinya dan dia meninggal dunia sebelum agama Islam datang, maka </w:t>
      </w:r>
      <w:r>
        <w:rPr>
          <w:color w:val="#000000"/>
          <w:sz w:val="22"/>
          <w:lang w:val="id-ID"/>
          <w:spacing w:val="5"/>
          <w:w w:val="100"/>
          <w:strike w:val="false"/>
          <w:vertAlign w:val="baseline"/>
          <w:rFonts w:ascii="Times New Roman" w:hAnsi="Times New Roman"/>
        </w:rPr>
        <w:t xml:space="preserve">apakah amal itu bermanfaat jika kami mengerjakannya ?. Beliau </w:t>
      </w:r>
      <w:r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bersabda : "Tiadalah Islam bermanfaat kecuali bagi siapa yang </w:t>
      </w:r>
      <w:r>
        <w:rPr>
          <w:color w:val="#000000"/>
          <w:sz w:val="22"/>
          <w:lang w:val="id-ID"/>
          <w:spacing w:val="7"/>
          <w:w w:val="100"/>
          <w:strike w:val="false"/>
          <w:vertAlign w:val="baseline"/>
          <w:rFonts w:ascii="Times New Roman" w:hAnsi="Times New Roman"/>
        </w:rPr>
        <w:t xml:space="preserve">memperolehnya". Yaitu siapa yang memeluknya. Ibumu karena </w:t>
      </w:r>
      <w:r>
        <w:rPr>
          <w:color w:val="#000000"/>
          <w:sz w:val="22"/>
          <w:lang w:val="id-ID"/>
          <w:spacing w:val="3"/>
          <w:w w:val="100"/>
          <w:strike w:val="false"/>
          <w:vertAlign w:val="baseline"/>
          <w:rFonts w:ascii="Times New Roman" w:hAnsi="Times New Roman"/>
        </w:rPr>
        <w:t xml:space="preserve">perbuatan membunuh bayinya berada dalam neraka.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Hadits itu menunjukkan bahwa membunuh bayi itu haram dan siapa </w:t>
      </w:r>
      <w:r>
        <w:rPr>
          <w:color w:val="#000000"/>
          <w:sz w:val="22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yang melakukan suatu perbuatan di masa jahiliah di hisab sesuai dengan </w:t>
      </w:r>
      <w:r>
        <w:rPr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amalnya : </w:t>
      </w:r>
      <w:r>
        <w:rPr>
          <w:i w:val="true"/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"Dan tiadalah kami menyiksa kecuali kami telah mengutus </w:t>
      </w:r>
      <w:r>
        <w:rPr>
          <w:i w:val="true"/>
          <w:color w:val="#000000"/>
          <w:sz w:val="22"/>
          <w:lang w:val="id-ID"/>
          <w:spacing w:val="18"/>
          <w:w w:val="100"/>
          <w:strike w:val="false"/>
          <w:vertAlign w:val="baseline"/>
          <w:rFonts w:ascii="Times New Roman" w:hAnsi="Times New Roman"/>
        </w:rPr>
        <w:t xml:space="preserve">Rasul " </w:t>
      </w:r>
      <w:r>
        <w:rPr>
          <w:color w:val="#000000"/>
          <w:sz w:val="22"/>
          <w:lang w:val="id-ID"/>
          <w:spacing w:val="18"/>
          <w:w w:val="100"/>
          <w:strike w:val="false"/>
          <w:vertAlign w:val="baseline"/>
          <w:rFonts w:ascii="Times New Roman" w:hAnsi="Times New Roman"/>
        </w:rPr>
        <w:t xml:space="preserve">(al Isra' : 15).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3"/>
          <w:lang w:val="id-ID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1787. </w:t>
      </w:r>
      <w:r>
        <w:rPr>
          <w:b w:val="true"/>
          <w:color w:val="#000000"/>
          <w:sz w:val="25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DOSA DAN KEBAIKAN</w:t>
      </w:r>
    </w:p>
    <w:p>
      <w:pPr>
        <w:ind w:right="432" w:left="0" w:firstLine="0"/>
        <w:spacing w:before="72" w:after="0" w:line="319" w:lineRule="auto"/>
        <w:jc w:val="right"/>
        <w:rPr>
          <w:b w:val="true"/>
          <w:color w:val="#000000"/>
          <w:sz w:val="34"/>
          <w:lang w:val="id-ID"/>
          <w:spacing w:val="-38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34"/>
          <w:lang w:val="id-ID"/>
          <w:spacing w:val="-38"/>
          <w:w w:val="100"/>
          <w:strike w:val="false"/>
          <w:vertAlign w:val="baseline"/>
          <w:rFonts w:ascii="Verdana" w:hAnsi="Verdana"/>
        </w:rPr>
        <w:t xml:space="preserve">J</w:t>
      </w:r>
      <w:r>
        <w:rPr>
          <w:b w:val="true"/>
          <w:color w:val="#000000"/>
          <w:sz w:val="34"/>
          <w:lang w:val="id-ID"/>
          <w:spacing w:val="-38"/>
          <w:w w:val="100"/>
          <w:strike w:val="false"/>
          <w:vertAlign w:val="subscript"/>
          <w:rFonts w:ascii="Times New Roman" w:hAnsi="Times New Roman"/>
        </w:rPr>
        <w:t xml:space="preserve">A.c.</w:t>
      </w:r>
      <w:r>
        <w:rPr>
          <w:b w:val="true"/>
          <w:color w:val="#000000"/>
          <w:sz w:val="34"/>
          <w:lang w:val="id-ID"/>
          <w:spacing w:val="-38"/>
          <w:w w:val="100"/>
          <w:strike w:val="false"/>
          <w:vertAlign w:val="superscript"/>
          <w:rFonts w:ascii="Times New Roman" w:hAnsi="Times New Roman"/>
        </w:rPr>
        <w:t xml:space="preserve">D</w:t>
      </w:r>
      <w:r>
        <w:rPr>
          <w:b w:val="true"/>
          <w:color w:val="#000000"/>
          <w:sz w:val="34"/>
          <w:lang w:val="id-ID"/>
          <w:spacing w:val="-38"/>
          <w:w w:val="100"/>
          <w:strike w:val="false"/>
          <w:vertAlign w:val="baseline"/>
          <w:rFonts w:ascii="Verdana" w:hAnsi="Verdana"/>
        </w:rPr>
        <w:t xml:space="preserve">.:L</w:t>
      </w:r>
      <w:r>
        <w:rPr>
          <w:b w:val="true"/>
          <w:color w:val="#000000"/>
          <w:sz w:val="34"/>
          <w:lang w:val="id-ID"/>
          <w:spacing w:val="-38"/>
          <w:w w:val="100"/>
          <w:strike w:val="false"/>
          <w:vertAlign w:val="subscript"/>
          <w:rFonts w:ascii="Times New Roman" w:hAnsi="Times New Roman"/>
        </w:rPr>
        <w:t xml:space="preserve">.)</w:t>
      </w:r>
      <w:r>
        <w:rPr>
          <w:b w:val="true"/>
          <w:color w:val="#000000"/>
          <w:sz w:val="34"/>
          <w:lang w:val="id-ID"/>
          <w:spacing w:val="-38"/>
          <w:w w:val="100"/>
          <w:strike w:val="false"/>
          <w:vertAlign w:val="baseline"/>
          <w:rFonts w:ascii="Verdana" w:hAnsi="Verdana"/>
        </w:rPr>
        <w:t xml:space="preserve">‘"'C</w:t>
      </w:r>
      <w:r>
        <w:rPr>
          <w:b w:val="true"/>
          <w:color w:val="#000000"/>
          <w:sz w:val="34"/>
          <w:lang w:val="id-ID"/>
          <w:spacing w:val="-38"/>
          <w:w w:val="90"/>
          <w:strike w:val="false"/>
          <w:vertAlign w:val="subscript"/>
          <w:rFonts w:ascii="Times New Roman" w:hAnsi="Times New Roman"/>
        </w:rPr>
        <w:t xml:space="preserve">o</w:t>
      </w:r>
      <w:r>
        <w:rPr>
          <w:b w:val="true"/>
          <w:color w:val="#000000"/>
          <w:sz w:val="34"/>
          <w:lang w:val="id-ID"/>
          <w:spacing w:val="-38"/>
          <w:w w:val="100"/>
          <w:strike w:val="false"/>
          <w:vertAlign w:val="baseline"/>
          <w:rFonts w:ascii="Verdana" w:hAnsi="Verdana"/>
        </w:rPr>
        <w:t xml:space="preserve">er</w:t>
      </w:r>
      <w:r>
        <w:rPr>
          <w:b w:val="true"/>
          <w:color w:val="#000000"/>
          <w:sz w:val="34"/>
          <w:lang w:val="id-ID"/>
          <w:spacing w:val="-38"/>
          <w:w w:val="100"/>
          <w:strike w:val="false"/>
          <w:vertAlign w:val="subscript"/>
          <w:rFonts w:ascii="Times New Roman" w:hAnsi="Times New Roman"/>
        </w:rPr>
        <w:t xml:space="preserve">5</w:t>
      </w:r>
      <w:r>
        <w:rPr>
          <w:b w:val="true"/>
          <w:color w:val="#000000"/>
          <w:sz w:val="34"/>
          <w:lang w:val="id-ID"/>
          <w:spacing w:val="-38"/>
          <w:w w:val="100"/>
          <w:strike w:val="false"/>
          <w:vertAlign w:val="baseline"/>
          <w:rFonts w:ascii="Verdana" w:hAnsi="Verdana"/>
        </w:rPr>
        <w:t xml:space="preserve">/</w:t>
      </w:r>
      <w:r>
        <w:rPr>
          <w:b w:val="true"/>
          <w:color w:val="#000000"/>
          <w:sz w:val="34"/>
          <w:lang w:val="id-ID"/>
          <w:spacing w:val="-38"/>
          <w:w w:val="100"/>
          <w:strike w:val="false"/>
          <w:vertAlign w:val="subscript"/>
          <w:rFonts w:ascii="Times New Roman" w:hAnsi="Times New Roman"/>
        </w:rPr>
        <w:t xml:space="preserve">.</w:t>
      </w:r>
      <w:r>
        <w:rPr>
          <w:b w:val="true"/>
          <w:color w:val="#000000"/>
          <w:sz w:val="34"/>
          <w:lang w:val="id-ID"/>
          <w:spacing w:val="-38"/>
          <w:w w:val="100"/>
          <w:strike w:val="false"/>
          <w:vertAlign w:val="baseline"/>
          <w:rFonts w:ascii="Verdana" w:hAnsi="Verdana"/>
        </w:rPr>
        <w:t xml:space="preserve">4}</w:t>
      </w:r>
      <w:r>
        <w:rPr>
          <w:b w:val="true"/>
          <w:color w:val="#000000"/>
          <w:sz w:val="34"/>
          <w:lang w:val="id-ID"/>
          <w:spacing w:val="-38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b w:val="true"/>
          <w:color w:val="#000000"/>
          <w:sz w:val="34"/>
          <w:lang w:val="id-ID"/>
          <w:spacing w:val="-38"/>
          <w:w w:val="100"/>
          <w:strike w:val="false"/>
          <w:vertAlign w:val="baseline"/>
          <w:rFonts w:ascii="Verdana" w:hAnsi="Verdana"/>
        </w:rPr>
        <w:t xml:space="preserve">/.</w:t>
      </w:r>
    </w:p>
    <w:p>
      <w:pPr>
        <w:ind w:right="0" w:left="0" w:firstLine="0"/>
        <w:spacing w:before="216" w:after="0" w:line="240" w:lineRule="auto"/>
        <w:jc w:val="both"/>
        <w:rPr>
          <w:i w:val="true"/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2"/>
          <w:lang w:val="id-ID"/>
          <w:spacing w:val="-1"/>
          <w:w w:val="100"/>
          <w:strike w:val="false"/>
          <w:vertAlign w:val="baseline"/>
          <w:rFonts w:ascii="Times New Roman" w:hAnsi="Times New Roman"/>
        </w:rPr>
        <w:t xml:space="preserve">"Tiada bermanfaat baginya, karena sesungguhnya dia pada waktu itu </w:t>
      </w:r>
      <w:r>
        <w:rPr>
          <w:i w:val="true"/>
          <w:color w:val="#000000"/>
          <w:sz w:val="22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tidak berdo'a : "Wahai Tuhanku, ampunilah kesalahanku pada hari kemudian".</w:t>
      </w:r>
    </w:p>
    <w:sectPr>
      <w:pgSz w:w="7301" w:h="12504" w:orient="portrait"/>
      <w:type w:val="nextPage"/>
      <w:textDirection w:val="lrTb"/>
      <w:pgMar w:bottom="307" w:top="340" w:right="429" w:left="51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