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Descriptive Statistics</w:t>
      </w:r>
    </w:p>
    <w:tbl>
      <w:tblPr>
        <w:tblStyle w:val="Table"/>
        <w:tblW w:type="pct" w:w="4679"/>
        <w:tblLayout w:type="fixed"/>
        <w:tblLook w:firstRow="1" w:lastRow="1" w:firstColumn="0" w:lastColumn="0" w:noHBand="0" w:noVBand="0" w:val="0020"/>
        <w:tblCaption w:val="Table 1. Descriptive Statistics"/>
      </w:tblPr>
      <w:tblGrid>
        <w:gridCol w:w="2107"/>
        <w:gridCol w:w="508"/>
        <w:gridCol w:w="726"/>
        <w:gridCol w:w="653"/>
        <w:gridCol w:w="653"/>
        <w:gridCol w:w="653"/>
        <w:gridCol w:w="653"/>
        <w:gridCol w:w="726"/>
        <w:gridCol w:w="7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Renew. energy consump. (%)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21.43</w:t>
            </w:r>
          </w:p>
        </w:tc>
        <w:tc>
          <w:tcPr/>
          <w:p>
            <w:pPr>
              <w:pStyle w:val="Compact"/>
            </w:pPr>
            <w:r>
              <w:t xml:space="preserve">20.58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15.33</w:t>
            </w:r>
          </w:p>
        </w:tc>
        <w:tc>
          <w:tcPr/>
          <w:p>
            <w:pPr>
              <w:pStyle w:val="Compact"/>
            </w:pPr>
            <w:r>
              <w:t xml:space="preserve">33.02</w:t>
            </w:r>
          </w:p>
        </w:tc>
        <w:tc>
          <w:tcPr/>
          <w:p>
            <w:pPr>
              <w:pStyle w:val="Compact"/>
            </w:pPr>
            <w:r>
              <w:t xml:space="preserve">94.37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GDP per capita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9.02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6.35</w:t>
            </w:r>
          </w:p>
        </w:tc>
        <w:tc>
          <w:tcPr/>
          <w:p>
            <w:pPr>
              <w:pStyle w:val="Compact"/>
            </w:pPr>
            <w:r>
              <w:t xml:space="preserve">8.21</w:t>
            </w:r>
          </w:p>
        </w:tc>
        <w:tc>
          <w:tcPr/>
          <w:p>
            <w:pPr>
              <w:pStyle w:val="Compact"/>
            </w:pPr>
            <w:r>
              <w:t xml:space="preserve">8.88</w:t>
            </w:r>
          </w:p>
        </w:tc>
        <w:tc>
          <w:tcPr/>
          <w:p>
            <w:pPr>
              <w:pStyle w:val="Compact"/>
            </w:pP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11.63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FDI, net inflows (% GDP)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5.49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-57.61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5.78</w:t>
            </w:r>
          </w:p>
        </w:tc>
        <w:tc>
          <w:tcPr/>
          <w:p>
            <w:pPr>
              <w:pStyle w:val="Compact"/>
            </w:pPr>
            <w:r>
              <w:t xml:space="preserve">449.08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 population (%)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63.50</w:t>
            </w:r>
          </w:p>
        </w:tc>
        <w:tc>
          <w:tcPr/>
          <w:p>
            <w:pPr>
              <w:pStyle w:val="Compact"/>
            </w:pPr>
            <w:r>
              <w:t xml:space="preserve">19.36</w:t>
            </w:r>
          </w:p>
        </w:tc>
        <w:tc>
          <w:tcPr/>
          <w:p>
            <w:pPr>
              <w:pStyle w:val="Compact"/>
            </w:pPr>
            <w:r>
              <w:t xml:space="preserve">17.89</w:t>
            </w:r>
          </w:p>
        </w:tc>
        <w:tc>
          <w:tcPr/>
          <w:p>
            <w:pPr>
              <w:pStyle w:val="Compact"/>
            </w:pPr>
            <w:r>
              <w:t xml:space="preserve">50.67</w:t>
            </w:r>
          </w:p>
        </w:tc>
        <w:tc>
          <w:tcPr/>
          <w:p>
            <w:pPr>
              <w:pStyle w:val="Compact"/>
            </w:pPr>
            <w:r>
              <w:t xml:space="preserve">65.85</w:t>
            </w:r>
          </w:p>
        </w:tc>
        <w:tc>
          <w:tcPr/>
          <w:p>
            <w:pPr>
              <w:pStyle w:val="Compact"/>
            </w:pPr>
            <w:r>
              <w:t xml:space="preserve">78.48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(% GDP)</w:t>
            </w:r>
          </w:p>
        </w:tc>
        <w:tc>
          <w:tcPr/>
          <w:p>
            <w:pPr>
              <w:pStyle w:val="Compact"/>
            </w:pPr>
            <w:r>
              <w:t xml:space="preserve">2841</w:t>
            </w:r>
          </w:p>
        </w:tc>
        <w:tc>
          <w:tcPr/>
          <w:p>
            <w:pPr>
              <w:pStyle w:val="Compact"/>
            </w:pPr>
            <w:r>
              <w:t xml:space="preserve">87.91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56.79</w:t>
            </w:r>
          </w:p>
        </w:tc>
        <w:tc>
          <w:tcPr/>
          <w:p>
            <w:pPr>
              <w:pStyle w:val="Compact"/>
            </w:pPr>
            <w:r>
              <w:t xml:space="preserve">78.64</w:t>
            </w:r>
          </w:p>
        </w:tc>
        <w:tc>
          <w:tcPr/>
          <w:p>
            <w:pPr>
              <w:pStyle w:val="Compact"/>
            </w:pPr>
            <w:r>
              <w:t xml:space="preserve">103.24</w:t>
            </w:r>
          </w:p>
        </w:tc>
        <w:tc>
          <w:tcPr/>
          <w:p>
            <w:pPr>
              <w:pStyle w:val="Compact"/>
            </w:pPr>
            <w:r>
              <w:t xml:space="preserve">437.33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area (% land)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31.72</w:t>
            </w:r>
          </w:p>
        </w:tc>
        <w:tc>
          <w:tcPr/>
          <w:p>
            <w:pPr>
              <w:pStyle w:val="Compact"/>
            </w:pPr>
            <w:r>
              <w:t xml:space="preserve">23.29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11.69</w:t>
            </w:r>
          </w:p>
        </w:tc>
        <w:tc>
          <w:tcPr/>
          <w:p>
            <w:pPr>
              <w:pStyle w:val="Compact"/>
            </w:pPr>
            <w:r>
              <w:t xml:space="preserve">30.46</w:t>
            </w:r>
          </w:p>
        </w:tc>
        <w:tc>
          <w:tcPr/>
          <w:p>
            <w:pPr>
              <w:pStyle w:val="Compact"/>
            </w:pPr>
            <w:r>
              <w:t xml:space="preserve">49.75</w:t>
            </w:r>
          </w:p>
        </w:tc>
        <w:tc>
          <w:tcPr/>
          <w:p>
            <w:pPr>
              <w:pStyle w:val="Compact"/>
            </w:pPr>
            <w:r>
              <w:t xml:space="preserve">98.46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Agri. land (% land)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37.94</w:t>
            </w:r>
          </w:p>
        </w:tc>
        <w:tc>
          <w:tcPr/>
          <w:p>
            <w:pPr>
              <w:pStyle w:val="Compact"/>
            </w:pPr>
            <w:r>
              <w:t xml:space="preserve">21.60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19.62</w:t>
            </w:r>
          </w:p>
        </w:tc>
        <w:tc>
          <w:tcPr/>
          <w:p>
            <w:pPr>
              <w:pStyle w:val="Compact"/>
            </w:pPr>
            <w:r>
              <w:t xml:space="preserve">39.93</w:t>
            </w:r>
          </w:p>
        </w:tc>
        <w:tc>
          <w:tcPr/>
          <w:p>
            <w:pPr>
              <w:pStyle w:val="Compact"/>
            </w:pPr>
            <w:r>
              <w:t xml:space="preserve">53.93</w:t>
            </w:r>
          </w:p>
        </w:tc>
        <w:tc>
          <w:tcPr/>
          <w:p>
            <w:pPr>
              <w:pStyle w:val="Compact"/>
            </w:pPr>
            <w:r>
              <w:t xml:space="preserve">85.49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 VA (% GDP)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5.55</w:t>
            </w:r>
          </w:p>
        </w:tc>
        <w:tc>
          <w:tcPr/>
          <w:p>
            <w:pPr>
              <w:pStyle w:val="Compact"/>
            </w:pPr>
            <w:r>
              <w:t xml:space="preserve">11.16</w:t>
            </w:r>
          </w:p>
        </w:tc>
        <w:tc>
          <w:tcPr/>
          <w:p>
            <w:pPr>
              <w:pStyle w:val="Compact"/>
            </w:pPr>
            <w:r>
              <w:t xml:space="preserve">46.32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(avg. °C)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17.54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  <w:tc>
          <w:tcPr/>
          <w:p>
            <w:pPr>
              <w:pStyle w:val="Compact"/>
            </w:pPr>
            <w:r>
              <w:t xml:space="preserve">-5.17</w:t>
            </w:r>
          </w:p>
        </w:tc>
        <w:tc>
          <w:tcPr/>
          <w:p>
            <w:pPr>
              <w:pStyle w:val="Compact"/>
            </w:pPr>
            <w:r>
              <w:t xml:space="preserve">10.34</w:t>
            </w:r>
          </w:p>
        </w:tc>
        <w:tc>
          <w:tcPr/>
          <w:p>
            <w:pPr>
              <w:pStyle w:val="Compact"/>
            </w:pPr>
            <w:r>
              <w:t xml:space="preserve">19.88</w:t>
            </w:r>
          </w:p>
        </w:tc>
        <w:tc>
          <w:tcPr/>
          <w:p>
            <w:pPr>
              <w:pStyle w:val="Compact"/>
            </w:pPr>
            <w:r>
              <w:t xml:space="preserve">25.26</w:t>
            </w:r>
          </w:p>
        </w:tc>
        <w:tc>
          <w:tcPr/>
          <w:p>
            <w:pPr>
              <w:pStyle w:val="Compact"/>
            </w:pPr>
            <w:r>
              <w:t xml:space="preserve">29.32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Precipitation (mm/yr)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1158.13</w:t>
            </w:r>
          </w:p>
        </w:tc>
        <w:tc>
          <w:tcPr/>
          <w:p>
            <w:pPr>
              <w:pStyle w:val="Compact"/>
            </w:pPr>
            <w:r>
              <w:t xml:space="preserve">900.09</w:t>
            </w:r>
          </w:p>
        </w:tc>
        <w:tc>
          <w:tcPr/>
          <w:p>
            <w:pPr>
              <w:pStyle w:val="Compact"/>
            </w:pPr>
            <w:r>
              <w:t xml:space="preserve">14.01</w:t>
            </w:r>
          </w:p>
        </w:tc>
        <w:tc>
          <w:tcPr/>
          <w:p>
            <w:pPr>
              <w:pStyle w:val="Compact"/>
            </w:pPr>
            <w:r>
              <w:t xml:space="preserve">478.46</w:t>
            </w:r>
          </w:p>
        </w:tc>
        <w:tc>
          <w:tcPr/>
          <w:p>
            <w:pPr>
              <w:pStyle w:val="Compact"/>
            </w:pPr>
            <w:r>
              <w:t xml:space="preserve">874.81</w:t>
            </w:r>
          </w:p>
        </w:tc>
        <w:tc>
          <w:tcPr/>
          <w:p>
            <w:pPr>
              <w:pStyle w:val="Compact"/>
            </w:pPr>
            <w:r>
              <w:t xml:space="preserve">1739.65</w:t>
            </w:r>
          </w:p>
        </w:tc>
        <w:tc>
          <w:tcPr/>
          <w:p>
            <w:pPr>
              <w:pStyle w:val="Compact"/>
            </w:pPr>
            <w:r>
              <w:t xml:space="preserve">5000.09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per capita (metric t.)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5.79</w:t>
            </w:r>
          </w:p>
        </w:tc>
        <w:tc>
          <w:tcPr/>
          <w:p>
            <w:pPr>
              <w:pStyle w:val="Compact"/>
            </w:pPr>
            <w:r>
              <w:t xml:space="preserve">5.65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7.85</w:t>
            </w:r>
          </w:p>
        </w:tc>
        <w:tc>
          <w:tcPr/>
          <w:p>
            <w:pPr>
              <w:pStyle w:val="Compact"/>
            </w:pPr>
            <w:r>
              <w:t xml:space="preserve">47.70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Population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15.85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11.14</w:t>
            </w:r>
          </w:p>
        </w:tc>
        <w:tc>
          <w:tcPr/>
          <w:p>
            <w:pPr>
              <w:pStyle w:val="Compact"/>
            </w:pPr>
            <w:r>
              <w:t xml:space="preserve">14.78</w:t>
            </w:r>
          </w:p>
        </w:tc>
        <w:tc>
          <w:tcPr/>
          <w:p>
            <w:pPr>
              <w:pStyle w:val="Compact"/>
            </w:pPr>
            <w:r>
              <w:t xml:space="preserve">15.87</w:t>
            </w:r>
          </w:p>
        </w:tc>
        <w:tc>
          <w:tcPr/>
          <w:p>
            <w:pPr>
              <w:pStyle w:val="Compact"/>
            </w:pPr>
            <w:r>
              <w:t xml:space="preserve">17.28</w:t>
            </w:r>
          </w:p>
        </w:tc>
        <w:tc>
          <w:tcPr/>
          <w:p>
            <w:pPr>
              <w:pStyle w:val="Compact"/>
            </w:pPr>
            <w:r>
              <w:t xml:space="preserve">21.07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N = 3,083 country-year observations. 122 countries, 1995–2020. Listwise deletion on core</w:t>
            </w:r>
            <w:r>
              <w:t xml:space="preserve"> </w:t>
            </w:r>
            <w:r>
              <w:t xml:space="preserve">regressors.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2026-06-05T22:08:33Z</dcterms:created>
  <dcterms:modified xsi:type="dcterms:W3CDTF">2026-06-05T22:08:33Z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