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BỘ GIÁO DỤC VÀ ĐÀO TẠO</w:t>
      </w:r>
    </w:p>
    <w:p>
      <w:pPr>
        <w:jc w:val="center"/>
      </w:pPr>
      <w:r>
        <w:rPr>
          <w:rFonts w:ascii="Times New Roman" w:hAnsi="Times New Roman"/>
          <w:b/>
          <w:sz w:val="26"/>
        </w:rPr>
        <w:t>TRƯỜNG ĐẠI HỌC GIAO THÔNG VẬN TẢI</w:t>
      </w:r>
    </w:p>
    <w:p>
      <w:pPr>
        <w:jc w:val="center"/>
      </w:pPr>
      <w:r>
        <w:rPr>
          <w:rFonts w:ascii="Times New Roman" w:hAnsi="Times New Roman"/>
          <w:b/>
          <w:color w:val="003366"/>
          <w:sz w:val="26"/>
        </w:rPr>
        <w:t>KHOA CÔNG NGHỆ THÔNG TIN</w:t>
      </w:r>
    </w:p>
    <w:p>
      <w:pPr>
        <w:jc w:val="center"/>
      </w:pPr>
      <w:r>
        <w:rPr>
          <w:rFonts w:ascii="Times New Roman" w:hAnsi="Times New Roman"/>
          <w:sz w:val="20"/>
        </w:rPr>
        <w:t>---------------***---------------</w:t>
      </w:r>
    </w:p>
    <w:p/>
    <w:p>
      <w:pPr>
        <w:jc w:val="center"/>
      </w:pPr>
      <w:r>
        <w:rPr>
          <w:rFonts w:ascii="Times New Roman" w:hAnsi="Times New Roman"/>
          <w:b/>
          <w:sz w:val="28"/>
        </w:rPr>
        <w:t>BÁO CÁO HỌC PHẦN / ĐỒ ÁN MÔN HỌC</w:t>
      </w:r>
    </w:p>
    <w:p>
      <w:pPr>
        <w:jc w:val="center"/>
      </w:pPr>
      <w:r>
        <w:rPr>
          <w:rFonts w:ascii="Times New Roman" w:hAnsi="Times New Roman"/>
          <w:b/>
          <w:color w:val="0066CC"/>
          <w:sz w:val="32"/>
        </w:rPr>
        <w:t>ĐỀ TÀI: XÂY DỰNG TRỢ LÝ HỌC TẬP ẢO GIẢI ĐÁP QUY CHẾ ĐÀO TẠO UTC ỨNG DỤNG KỸ THUẬT RAG</w:t>
      </w:r>
    </w:p>
    <w:p/>
    <w:p>
      <w:pPr>
        <w:spacing w:after="40"/>
      </w:pPr>
      <w:r>
        <w:rPr>
          <w:rFonts w:ascii="Times New Roman" w:hAnsi="Times New Roman"/>
          <w:b/>
          <w:sz w:val="24"/>
        </w:rPr>
        <w:t xml:space="preserve">Học phần / Môn học: </w:t>
      </w:r>
      <w:r>
        <w:rPr>
          <w:rFonts w:ascii="Times New Roman" w:hAnsi="Times New Roman"/>
          <w:sz w:val="24"/>
        </w:rPr>
        <w:t>Trí tuệ Nhân tạo &amp; Xử lý Ngôn ngữ Tự nhiên</w:t>
      </w:r>
    </w:p>
    <w:p>
      <w:pPr>
        <w:spacing w:after="40"/>
      </w:pPr>
      <w:r>
        <w:rPr>
          <w:rFonts w:ascii="Times New Roman" w:hAnsi="Times New Roman"/>
          <w:b/>
          <w:sz w:val="24"/>
        </w:rPr>
        <w:t xml:space="preserve">Sinh viên thực hiện: </w:t>
      </w:r>
      <w:r>
        <w:rPr>
          <w:rFonts w:ascii="Times New Roman" w:hAnsi="Times New Roman"/>
          <w:sz w:val="24"/>
        </w:rPr>
        <w:t>Vũ Đức An Ninh</w:t>
      </w:r>
    </w:p>
    <w:p>
      <w:pPr>
        <w:spacing w:after="40"/>
      </w:pPr>
      <w:r>
        <w:rPr>
          <w:rFonts w:ascii="Times New Roman" w:hAnsi="Times New Roman"/>
          <w:b/>
          <w:sz w:val="24"/>
        </w:rPr>
        <w:t xml:space="preserve">Mã số sinh viên (MSV): </w:t>
      </w:r>
      <w:r>
        <w:rPr>
          <w:rFonts w:ascii="Times New Roman" w:hAnsi="Times New Roman"/>
          <w:sz w:val="24"/>
        </w:rPr>
        <w:t>231230756</w:t>
      </w:r>
    </w:p>
    <w:p>
      <w:pPr>
        <w:spacing w:after="40"/>
      </w:pPr>
      <w:r>
        <w:rPr>
          <w:rFonts w:ascii="Times New Roman" w:hAnsi="Times New Roman"/>
          <w:b/>
          <w:sz w:val="24"/>
        </w:rPr>
        <w:t xml:space="preserve">Chuyên ngành: </w:t>
      </w:r>
      <w:r>
        <w:rPr>
          <w:rFonts w:ascii="Times New Roman" w:hAnsi="Times New Roman"/>
          <w:sz w:val="24"/>
        </w:rPr>
        <w:t>Kỹ thuật Phần mềm (Khoa CNTT - UTC)</w:t>
      </w:r>
    </w:p>
    <w:p>
      <w:pPr>
        <w:spacing w:after="40"/>
      </w:pPr>
      <w:r>
        <w:rPr>
          <w:rFonts w:ascii="Times New Roman" w:hAnsi="Times New Roman"/>
          <w:b/>
          <w:sz w:val="24"/>
        </w:rPr>
        <w:t xml:space="preserve">Giảng viên hướng dẫn: </w:t>
      </w:r>
      <w:r>
        <w:rPr>
          <w:rFonts w:ascii="Times New Roman" w:hAnsi="Times New Roman"/>
          <w:sz w:val="24"/>
        </w:rPr>
        <w:t>ThS. Đào Thị Lệ Thủy</w:t>
      </w:r>
    </w:p>
    <w:p>
      <w:pPr>
        <w:spacing w:after="40"/>
      </w:pPr>
      <w:r>
        <w:rPr>
          <w:rFonts w:ascii="Times New Roman" w:hAnsi="Times New Roman"/>
          <w:b/>
          <w:sz w:val="24"/>
        </w:rPr>
        <w:t xml:space="preserve">Năm học: </w:t>
      </w:r>
      <w:r>
        <w:rPr>
          <w:rFonts w:ascii="Times New Roman" w:hAnsi="Times New Roman"/>
          <w:sz w:val="24"/>
        </w:rPr>
        <w:t>2026 - 2027</w:t>
      </w:r>
    </w:p>
    <w:p/>
    <w:p>
      <w:pPr>
        <w:spacing w:before="240" w:after="80"/>
      </w:pPr>
      <w:r>
        <w:rPr>
          <w:rFonts w:ascii="Times New Roman" w:hAnsi="Times New Roman"/>
          <w:b/>
          <w:color w:val="003366"/>
          <w:sz w:val="26"/>
        </w:rPr>
        <w:t>I. ĐẶT VẤN ĐỀ VÀ TÍNH CẤP THIẾT CỦA ĐỀ TÀI</w:t>
      </w:r>
    </w:p>
    <w:p>
      <w:pPr>
        <w:jc w:val="both"/>
      </w:pPr>
      <w:r>
        <w:rPr>
          <w:rFonts w:ascii="Times New Roman" w:hAnsi="Times New Roman"/>
          <w:sz w:val="24"/>
        </w:rPr>
        <w:t>Quy chế đào tạo theo hệ thống tín chỉ của Trường Đại học Giao thông Vận tải (UTC) bao gồm nhiều văn bản quy phạm phức tạp với hàng trăm điều khoản liên quan đến điều kiện xét tốt nghiệp, đăng ký học vượt, cải thiện điểm và xử lý học vụ. Sinh viên các khóa mới thường gặp khó khăn trong việc tiếp cận thông tin chính xác, dẫn đến tình trạng vi phạm quy chế hoặc đăng ký môn học không tối ưu.</w:t>
      </w:r>
    </w:p>
    <w:p>
      <w:pPr>
        <w:spacing w:before="240" w:after="80"/>
      </w:pPr>
      <w:r>
        <w:rPr>
          <w:rFonts w:ascii="Times New Roman" w:hAnsi="Times New Roman"/>
          <w:b/>
          <w:color w:val="003366"/>
          <w:sz w:val="26"/>
        </w:rPr>
        <w:t>II. GIẢI PHÁP KỸ THUẬT VÀ CÔNG NGHỆ ÁP DỤNG</w:t>
      </w:r>
    </w:p>
    <w:p>
      <w:pPr>
        <w:jc w:val="both"/>
      </w:pPr>
      <w:r>
        <w:rPr>
          <w:rFonts w:ascii="Times New Roman" w:hAnsi="Times New Roman"/>
          <w:sz w:val="24"/>
        </w:rPr>
        <w:t>Xây dựng hệ thống Chatbot trợ lý ảo ứng dụng kỹ thuật Retrieval-Augmented Generation (RAG). Toàn bộ sổ tay sinh viên và văn bản quy chế đào tạo UTC được số hóa, làm sạch và phân mảnh ngữ nghĩa (Semantic Chunking) để lưu vào Cơ sở dữ liệu Vector. Khi sinh viên đặt câu hỏi, mô hình tìm kiếm ngữ nghĩa sẽ truy xuất các đoạn văn bản pháp quy chính xác nhất và làm ngữ cảnh cho Mô hình Ngôn ngữ Lớn (LLM) sinh câu trả lời kèm dẫn chứng điều khoản cụ thể.</w:t>
      </w:r>
    </w:p>
    <w:p>
      <w:pPr>
        <w:spacing w:before="80"/>
      </w:pPr>
      <w:r>
        <w:rPr>
          <w:rFonts w:ascii="Times New Roman" w:hAnsi="Times New Roman"/>
          <w:b/>
          <w:sz w:val="24"/>
        </w:rPr>
        <w:t xml:space="preserve">• Công nghệ chủ chốt: </w:t>
      </w:r>
      <w:r>
        <w:rPr>
          <w:rFonts w:ascii="Times New Roman" w:hAnsi="Times New Roman"/>
          <w:sz w:val="24"/>
        </w:rPr>
        <w:t>Python, LangChain, Qdrant Vector Database, mô hình nhúng Text-Embedding-3, Google Gemini / Llama-3, React 19</w:t>
      </w:r>
    </w:p>
    <w:p>
      <w:pPr>
        <w:spacing w:before="240" w:after="80"/>
      </w:pPr>
      <w:r>
        <w:rPr>
          <w:rFonts w:ascii="Times New Roman" w:hAnsi="Times New Roman"/>
          <w:b/>
          <w:color w:val="003366"/>
          <w:sz w:val="26"/>
        </w:rPr>
        <w:t>III. KẾT QUẢ THỰC NGHIỆM VÀ KẾT LUẬN</w:t>
      </w:r>
    </w:p>
    <w:p>
      <w:pPr>
        <w:jc w:val="both"/>
      </w:pPr>
      <w:r>
        <w:rPr>
          <w:rFonts w:ascii="Times New Roman" w:hAnsi="Times New Roman"/>
          <w:sz w:val="24"/>
        </w:rPr>
        <w:t>Hệ thống đã lập chỉ mục hơn 150 trang văn bản quy chế chính thức của Trường ĐH Giao thông Vận tải. Thử nghiệm trên tập 200 câu hỏi học vụ thực tế đạt độ chính xác trả lời 94.5%, thời gian phản hồi trung bình 1.1 giây, khắc phục triệt để hiện tượng 'ảo giác' (hallucination) và hỗ trợ sinh viên tra cứu quy chế 24/7.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