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hs7jprrob2c" w:id="0"/>
      <w:bookmarkEnd w:id="0"/>
      <w:r w:rsidDel="00000000" w:rsidR="00000000" w:rsidRPr="00000000">
        <w:rPr>
          <w:rtl w:val="0"/>
        </w:rPr>
        <w:t xml:space="preserve">PLAYBOOK — Chương 6: UX/UI "IM LẶNG MÀ SANG"</w:t>
      </w:r>
    </w:p>
    <w:p w:rsidR="00000000" w:rsidDel="00000000" w:rsidP="00000000" w:rsidRDefault="00000000" w:rsidRPr="00000000" w14:paraId="00000002">
      <w:pPr>
        <w:pStyle w:val="Heading2"/>
        <w:rPr/>
      </w:pPr>
      <w:bookmarkStart w:colFirst="0" w:colLast="0" w:name="_sm5ln3da1y61" w:id="1"/>
      <w:bookmarkEnd w:id="1"/>
      <w:r w:rsidDel="00000000" w:rsidR="00000000" w:rsidRPr="00000000">
        <w:rPr>
          <w:rtl w:val="0"/>
        </w:rPr>
        <w:t xml:space="preserve">6.1. Triết lý thẩm mỹ: học giới tinh hoa, không học hàng "cao cấp" đại trà</w:t>
      </w:r>
    </w:p>
    <w:p w:rsidR="00000000" w:rsidDel="00000000" w:rsidP="00000000" w:rsidRDefault="00000000" w:rsidRPr="00000000" w14:paraId="00000003">
      <w:pPr>
        <w:rPr/>
      </w:pPr>
      <w:r w:rsidDel="00000000" w:rsidR="00000000" w:rsidRPr="00000000">
        <w:rPr>
          <w:rtl w:val="0"/>
        </w:rPr>
        <w:t xml:space="preserve">Chuẩn tham khảo: Aesop, The Row, Stratechery, Monocle, Kinfolk, Bloomberg. </w:t>
      </w:r>
      <w:r w:rsidDel="00000000" w:rsidR="00000000" w:rsidRPr="00000000">
        <w:rPr>
          <w:b w:val="1"/>
          <w:bCs w:val="1"/>
          <w:rtl w:val="0"/>
        </w:rPr>
        <w:t xml:space="preserve">Sang nằm ở khoảng trắng và sự tiết chế, KHÔNG ở số lượng hay màu nổi.</w:t>
      </w:r>
      <w:r w:rsidDel="00000000" w:rsidR="00000000" w:rsidRPr="00000000">
        <w:rPr>
          <w:rtl w:val="0"/>
        </w:rPr>
        <w:t xml:space="preserve"> Tránh: gradient sặc sỡ, vàng kim lòe loẹt, đổ bóng nặng, hiệu ứng "wow" rẻ tiền. Nguyên tắc vàng: </w:t>
      </w:r>
      <w:r w:rsidDel="00000000" w:rsidR="00000000" w:rsidRPr="00000000">
        <w:rPr>
          <w:b w:val="1"/>
          <w:bCs w:val="1"/>
          <w:rtl w:val="0"/>
        </w:rPr>
        <w:t xml:space="preserve">"Không lộ sự cố gắng."</w:t>
      </w:r>
      <w:r w:rsidDel="00000000" w:rsidR="00000000" w:rsidRPr="00000000">
        <w:rPr>
          <w:rtl w:val="0"/>
        </w:rPr>
        <w:t xml:space="preserve"> Giao diện phải trông như nó vốn dĩ sang một cách tự nhiên.</w:t>
      </w:r>
    </w:p>
    <w:p w:rsidR="00000000" w:rsidDel="00000000" w:rsidP="00000000" w:rsidRDefault="00000000" w:rsidRPr="00000000" w14:paraId="00000004">
      <w:pPr>
        <w:pStyle w:val="Heading2"/>
        <w:rPr/>
      </w:pPr>
      <w:bookmarkStart w:colFirst="0" w:colLast="0" w:name="_r27o6nwdnp00" w:id="2"/>
      <w:bookmarkEnd w:id="2"/>
      <w:r w:rsidDel="00000000" w:rsidR="00000000" w:rsidRPr="00000000">
        <w:rPr>
          <w:rtl w:val="0"/>
        </w:rPr>
        <w:t xml:space="preserve">6.2. Quy tắc cụ thể đã kiểm chứng</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Một bảng màu hạn chế (vài màu, thường tông trầm/đất), một màu nhấn duy nhất dùng tiết chế.</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Tối đa 2 font: một serif có cá tính cho tiêu đề (tạo "chữ ký" thương hiệu), một sans dễ đọc cho thân bài. (Dự án này: Fraunces + Be Vietnam Pro — sans hỗ trợ tiếng Việt tốt.)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Không emoji trong nội dung nghiêm túc. Số thứ tự kiểu tạp chí (01, 02) thay bullet đơn điệu.</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Căn chữ bên trái cho cảm giác editorial. Nhiều khoảng trắng. Để nội dung "thở".</w:t>
      </w:r>
    </w:p>
    <w:p w:rsidR="00000000" w:rsidDel="00000000" w:rsidP="00000000" w:rsidRDefault="00000000" w:rsidRPr="00000000" w14:paraId="00000009">
      <w:pPr>
        <w:pStyle w:val="Heading2"/>
        <w:rPr/>
      </w:pPr>
      <w:bookmarkStart w:colFirst="0" w:colLast="0" w:name="_wwu9bdyszuhd" w:id="3"/>
      <w:bookmarkEnd w:id="3"/>
      <w:r w:rsidDel="00000000" w:rsidR="00000000" w:rsidRPr="00000000">
        <w:rPr>
          <w:rtl w:val="0"/>
        </w:rPr>
        <w:t xml:space="preserve">6.3. Navigation tinh giản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Ít mục, chữ thật, không icon, không màu nổi. 4-6 mục là đủ.</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KHÔNG để mục menu trỏ về chính trang đang đứng (VD "Trang chủ" khi logo đã làm việc đó).</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Dùng tiếng địa phương, tránh từ tiếng Anh lạc lõng giữa tiếng Việt.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Hover: đổi màu nhẹ hoặc gạch chân mảnh chạy ra — không màu nổi, không gạch thô.</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Nav xuất hiện trên MỌI trang</w:t>
      </w:r>
      <w:r w:rsidDel="00000000" w:rsidR="00000000" w:rsidRPr="00000000">
        <w:rPr>
          <w:rtl w:val="0"/>
        </w:rPr>
        <w:t xml:space="preserve"> (không trang nào "cụt đường") — người đọc xong một bài phải nhảy thẳng sang mục khác được. Đây là sợi dây giữ người trong site.</w:t>
      </w:r>
    </w:p>
    <w:p w:rsidR="00000000" w:rsidDel="00000000" w:rsidP="00000000" w:rsidRDefault="00000000" w:rsidRPr="00000000" w14:paraId="0000000F">
      <w:pPr>
        <w:pStyle w:val="Heading2"/>
        <w:rPr/>
      </w:pPr>
      <w:bookmarkStart w:colFirst="0" w:colLast="0" w:name="_x3ge4yva9gy1" w:id="4"/>
      <w:bookmarkEnd w:id="4"/>
      <w:r w:rsidDel="00000000" w:rsidR="00000000" w:rsidRPr="00000000">
        <w:rPr>
          <w:rtl w:val="0"/>
        </w:rPr>
        <w:t xml:space="preserve">6.4. Menu mobile: side-panel mờ kính (glassmorphism)</w:t>
      </w:r>
    </w:p>
    <w:p w:rsidR="00000000" w:rsidDel="00000000" w:rsidP="00000000" w:rsidRDefault="00000000" w:rsidRPr="00000000" w14:paraId="00000010">
      <w:pPr>
        <w:rPr/>
      </w:pPr>
      <w:r w:rsidDel="00000000" w:rsidR="00000000" w:rsidRPr="00000000">
        <w:rPr>
          <w:rtl w:val="0"/>
        </w:rPr>
        <w:t xml:space="preserve">Kiểu menu cao cấp đã kiểm chứng hơn hẳn menu full-screen đặc: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Panel trượt từ phải, chiếm ~70% rộng (max ~340px) — nửa kia vẫn thấy trang.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Nền mờ kính: backdrop-filter blur(22px), màu nền bán trong suốt.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Lớp phủ tối nhẹ phần còn lại (rgba màu .28 + blur nhẹ), bấm vào đó cũng đóng.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Trượt mượt (cubic-bezier mềm), các mục hiện lần lượt (stagger transition-delay).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Hamburger biến thành X khi mở. Đóng được bằng: X, bấm hamburger lại, bấm mục, bấm overlay, phím Escape.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Khóa cuộn nền khi mở (body overflow hidden).</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Bài học:</w:t>
      </w:r>
      <w:r w:rsidDel="00000000" w:rsidR="00000000" w:rsidRPr="00000000">
        <w:rPr>
          <w:rtl w:val="0"/>
        </w:rPr>
        <w:t xml:space="preserve"> menu phải che KÍN — nếu trong suốt một phần để lòi nội dung sau lưng, trông như lỗi, mất sang.</w:t>
      </w:r>
    </w:p>
    <w:p w:rsidR="00000000" w:rsidDel="00000000" w:rsidP="00000000" w:rsidRDefault="00000000" w:rsidRPr="00000000" w14:paraId="00000019">
      <w:pPr>
        <w:pStyle w:val="Heading2"/>
        <w:rPr/>
      </w:pPr>
      <w:bookmarkStart w:colFirst="0" w:colLast="0" w:name="_c591fdje5myd" w:id="5"/>
      <w:bookmarkEnd w:id="5"/>
      <w:r w:rsidDel="00000000" w:rsidR="00000000" w:rsidRPr="00000000">
        <w:rPr>
          <w:rtl w:val="0"/>
        </w:rPr>
        <w:t xml:space="preserve">6.5. Hình ảnh</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Ảnh nền/dải ảnh: tránh filter làm xỉn (giảm saturation quá tay làm ảnh nhợt). Tăng nhẹ saturation/contrast cho ảnh sống.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Phủ gradient mỏng (tông trầm) từ dưới lên để chữ đè lên đọc được + tạo chiều sâu kiểu bìa tạp chí.</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Full-bleed (tràn viền) thường sang hơn ảnh có khung.</w:t>
      </w:r>
    </w:p>
    <w:p w:rsidR="00000000" w:rsidDel="00000000" w:rsidP="00000000" w:rsidRDefault="00000000" w:rsidRPr="00000000" w14:paraId="0000001D">
      <w:pPr>
        <w:pStyle w:val="Heading2"/>
        <w:rPr/>
      </w:pPr>
      <w:bookmarkStart w:colFirst="0" w:colLast="0" w:name="_34ceecp34z8n" w:id="6"/>
      <w:bookmarkEnd w:id="6"/>
      <w:r w:rsidDel="00000000" w:rsidR="00000000" w:rsidRPr="00000000">
        <w:rPr>
          <w:rtl w:val="0"/>
        </w:rPr>
        <w:t xml:space="preserve">6.6. Một điểm nhấn tinh tế thay cho hiệu ứng ồn ào</w:t>
      </w:r>
    </w:p>
    <w:p w:rsidR="00000000" w:rsidDel="00000000" w:rsidP="00000000" w:rsidRDefault="00000000" w:rsidRPr="00000000" w14:paraId="0000001E">
      <w:pPr>
        <w:rPr/>
      </w:pPr>
      <w:r w:rsidDel="00000000" w:rsidR="00000000" w:rsidRPr="00000000">
        <w:rPr>
          <w:rtl w:val="0"/>
        </w:rPr>
        <w:t xml:space="preserve">VD "Recognition Rotation": thay băng chạy (marquee) ồn ào bằng một dòng chữ nghiêng lặng lẽ, mỗi lần tải trang hiện một câu quan sát ngẫu nhiên trong bộ ~10 câu, fade nhẹ. Tinh tế, gieo "giọng" thương hiệu mà không thêm ô gây rối.</w:t>
      </w:r>
    </w:p>
    <w:p w:rsidR="00000000" w:rsidDel="00000000" w:rsidP="00000000" w:rsidRDefault="00000000" w:rsidRPr="00000000" w14:paraId="0000001F">
      <w:pPr>
        <w:pStyle w:val="Heading1"/>
        <w:rPr/>
      </w:pPr>
      <w:bookmarkStart w:colFirst="0" w:colLast="0" w:name="_8p3fprenbgs6" w:id="7"/>
      <w:bookmarkEnd w:id="7"/>
      <w:r w:rsidDel="00000000" w:rsidR="00000000" w:rsidRPr="00000000">
        <w:rPr>
          <w:rtl w:val="0"/>
        </w:rPr>
        <w:t xml:space="preserve">PLAYBOOK — Chương 7: TÂM LÝ, PHỄU &amp; NEO CẢM XÚC</w:t>
      </w:r>
    </w:p>
    <w:p w:rsidR="00000000" w:rsidDel="00000000" w:rsidP="00000000" w:rsidRDefault="00000000" w:rsidRPr="00000000" w14:paraId="00000020">
      <w:pPr>
        <w:pStyle w:val="Heading2"/>
        <w:rPr/>
      </w:pPr>
      <w:bookmarkStart w:colFirst="0" w:colLast="0" w:name="_rm3pfymzcjl6" w:id="8"/>
      <w:bookmarkEnd w:id="8"/>
      <w:r w:rsidDel="00000000" w:rsidR="00000000" w:rsidRPr="00000000">
        <w:rPr>
          <w:rtl w:val="0"/>
        </w:rPr>
        <w:t xml:space="preserve">7.1. Phễu đầy đủ: chiếm CẢ HAI đầu</w:t>
      </w:r>
    </w:p>
    <w:p w:rsidR="00000000" w:rsidDel="00000000" w:rsidP="00000000" w:rsidRDefault="00000000" w:rsidRPr="00000000" w14:paraId="00000021">
      <w:pPr>
        <w:rPr/>
      </w:pPr>
      <w:r w:rsidDel="00000000" w:rsidR="00000000" w:rsidRPr="00000000">
        <w:rPr>
          <w:rtl w:val="0"/>
        </w:rPr>
        <w:t xml:space="preserve">Sai lầm: chỉ nhắm người "đã có nhu cầu" (cuối phễu, ít người, cạnh tranh cao). Mạnh hơn nhiều: chiếm </w:t>
      </w:r>
      <w:r w:rsidDel="00000000" w:rsidR="00000000" w:rsidRPr="00000000">
        <w:rPr>
          <w:b w:val="1"/>
          <w:bCs w:val="1"/>
          <w:rtl w:val="0"/>
        </w:rPr>
        <w:t xml:space="preserve">cả hai đầu phễu</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Đầu nóng</w:t>
      </w:r>
      <w:r w:rsidDel="00000000" w:rsidR="00000000" w:rsidRPr="00000000">
        <w:rPr>
          <w:rtl w:val="0"/>
        </w:rPr>
        <w:t xml:space="preserve"> (đã biết, đang tìm sản phẩm cụ thể) — ít người, dễ chuyển đổi.</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Đầu nguội</w:t>
      </w:r>
      <w:r w:rsidDel="00000000" w:rsidR="00000000" w:rsidRPr="00000000">
        <w:rPr>
          <w:rtl w:val="0"/>
        </w:rPr>
        <w:t xml:space="preserve"> (đang sống cuộc đời họ, chưa nghĩ tới sản phẩm — nhưng có "nỗi đau" dẫn tới) — RỘNG nhất, ít cạnh tranh nhất. Bước nhảy tư duy: </w:t>
      </w:r>
      <w:r w:rsidDel="00000000" w:rsidR="00000000" w:rsidRPr="00000000">
        <w:rPr>
          <w:i w:val="1"/>
          <w:iCs w:val="1"/>
          <w:rtl w:val="0"/>
        </w:rPr>
        <w:t xml:space="preserve">"Web không phải về [sản phẩm]. Nó là về [cuộc sống/vấn đề mà sản phẩm giải quyết]; sản phẩm là ví dụ cụ thể nhất."</w:t>
      </w:r>
      <w:r w:rsidDel="00000000" w:rsidR="00000000" w:rsidRPr="00000000">
        <w:rPr>
          <w:rtl w:val="0"/>
        </w:rPr>
        <w:t xml:space="preserve"> Số người tìm "mua [sản phẩm]" là vài nghìn; số người có "nỗi đau" dẫn tới nó là hàng trăm nghìn. Bắt đầu nguội rồi dẫn về sản phẩm — mạnh hơn nhiều lần.</w:t>
      </w:r>
    </w:p>
    <w:p w:rsidR="00000000" w:rsidDel="00000000" w:rsidP="00000000" w:rsidRDefault="00000000" w:rsidRPr="00000000" w14:paraId="00000025">
      <w:pPr>
        <w:pStyle w:val="Heading2"/>
        <w:rPr/>
      </w:pPr>
      <w:bookmarkStart w:colFirst="0" w:colLast="0" w:name="_patmgfw0bcvl" w:id="9"/>
      <w:bookmarkEnd w:id="9"/>
      <w:r w:rsidDel="00000000" w:rsidR="00000000" w:rsidRPr="00000000">
        <w:rPr>
          <w:rtl w:val="0"/>
        </w:rPr>
        <w:t xml:space="preserve">7.2. Hành trình phễu 4 tầng nội dung</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Tò mò</w:t>
      </w:r>
      <w:r w:rsidDel="00000000" w:rsidR="00000000" w:rsidRPr="00000000">
        <w:rPr>
          <w:rtl w:val="0"/>
        </w:rPr>
        <w:t xml:space="preserve"> (cửa vào rộng, nhẹ) — "một ngày ở X", "X có gì"</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Thích</w:t>
      </w:r>
      <w:r w:rsidDel="00000000" w:rsidR="00000000" w:rsidRPr="00000000">
        <w:rPr>
          <w:rtl w:val="0"/>
        </w:rPr>
        <w:t xml:space="preserve"> (bắt đầu quan tâm) — "X có đáng sống/đáng dùng không"</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Tự soi</w:t>
      </w:r>
      <w:r w:rsidDel="00000000" w:rsidR="00000000" w:rsidRPr="00000000">
        <w:rPr>
          <w:rtl w:val="0"/>
        </w:rPr>
        <w:t xml:space="preserve"> (tự hỏi mình có hợp không) — "không phải ai cũng hợp với X"</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Thấy người thật</w:t>
      </w:r>
      <w:r w:rsidDel="00000000" w:rsidR="00000000" w:rsidRPr="00000000">
        <w:rPr>
          <w:rtl w:val="0"/>
        </w:rPr>
        <w:t xml:space="preserve"> (cần bằng chứng con người) — chân dung một người thật đã đi con đường đó Mỗi tầng một bài, nối tiếp bằng link "đọc gì tiếp theo".</w:t>
      </w:r>
    </w:p>
    <w:p w:rsidR="00000000" w:rsidDel="00000000" w:rsidP="00000000" w:rsidRDefault="00000000" w:rsidRPr="00000000" w14:paraId="0000002A">
      <w:pPr>
        <w:pStyle w:val="Heading2"/>
        <w:rPr/>
      </w:pPr>
      <w:bookmarkStart w:colFirst="0" w:colLast="0" w:name="_inc0igb2dafo" w:id="10"/>
      <w:bookmarkEnd w:id="10"/>
      <w:r w:rsidDel="00000000" w:rsidR="00000000" w:rsidRPr="00000000">
        <w:rPr>
          <w:rtl w:val="0"/>
        </w:rPr>
        <w:t xml:space="preserve">7.3. Định vị "người đọc rủi ro", KHÔNG bán giấc mơ</w:t>
      </w:r>
    </w:p>
    <w:p w:rsidR="00000000" w:rsidDel="00000000" w:rsidP="00000000" w:rsidRDefault="00000000" w:rsidRPr="00000000" w14:paraId="0000002B">
      <w:pPr>
        <w:rPr/>
      </w:pPr>
      <w:r w:rsidDel="00000000" w:rsidR="00000000" w:rsidRPr="00000000">
        <w:rPr>
          <w:rtl w:val="0"/>
        </w:rPr>
        <w:t xml:space="preserve">Đòn tâm lý mạnh nhất với khách cảnh giác: trở thành </w:t>
      </w:r>
      <w:r w:rsidDel="00000000" w:rsidR="00000000" w:rsidRPr="00000000">
        <w:rPr>
          <w:b w:val="1"/>
          <w:bCs w:val="1"/>
          <w:rtl w:val="0"/>
        </w:rPr>
        <w:t xml:space="preserve">người chỉ ra rủi ro, dám nói "đừng mua"</w:t>
      </w:r>
      <w:r w:rsidDel="00000000" w:rsidR="00000000" w:rsidRPr="00000000">
        <w:rPr>
          <w:rtl w:val="0"/>
        </w:rPr>
        <w:t xml:space="preserve">, thay vì người bán giấc mơ. Khách cảnh giác nhất với kiểu bán hàng hung hãn — vũ khí phá định kiến đó là sự thẳng thắn. Phân biệt </w:t>
      </w:r>
      <w:r w:rsidDel="00000000" w:rsidR="00000000" w:rsidRPr="00000000">
        <w:rPr>
          <w:b w:val="1"/>
          <w:bCs w:val="1"/>
          <w:rtl w:val="0"/>
        </w:rPr>
        <w:t xml:space="preserve">phán đoán hiện tại</w:t>
      </w:r>
      <w:r w:rsidDel="00000000" w:rsidR="00000000" w:rsidRPr="00000000">
        <w:rPr>
          <w:rtl w:val="0"/>
        </w:rPr>
        <w:t xml:space="preserve"> (kiểm chứng được ngay) với </w:t>
      </w:r>
      <w:r w:rsidDel="00000000" w:rsidR="00000000" w:rsidRPr="00000000">
        <w:rPr>
          <w:b w:val="1"/>
          <w:bCs w:val="1"/>
          <w:rtl w:val="0"/>
        </w:rPr>
        <w:t xml:space="preserve">dự đoán tương lai</w:t>
      </w:r>
      <w:r w:rsidDel="00000000" w:rsidR="00000000" w:rsidRPr="00000000">
        <w:rPr>
          <w:rtl w:val="0"/>
        </w:rPr>
        <w:t xml:space="preserve"> (dễ sai). Xây uy tín bằng giúp người ta TRÁNH sai lầm (kiểm chứng ngay), không phải hứa TRÚNG cơ hội (phải chờ, dễ sai).</w:t>
      </w:r>
    </w:p>
    <w:p w:rsidR="00000000" w:rsidDel="00000000" w:rsidP="00000000" w:rsidRDefault="00000000" w:rsidRPr="00000000" w14:paraId="0000002C">
      <w:pPr>
        <w:pStyle w:val="Heading2"/>
        <w:rPr/>
      </w:pPr>
      <w:bookmarkStart w:colFirst="0" w:colLast="0" w:name="_qzyap1k2qpox" w:id="11"/>
      <w:bookmarkEnd w:id="11"/>
      <w:r w:rsidDel="00000000" w:rsidR="00000000" w:rsidRPr="00000000">
        <w:rPr>
          <w:rtl w:val="0"/>
        </w:rPr>
        <w:t xml:space="preserve">7.4. "Không bán gì cả" ở đúng chỗ người ta mong bị bán</w:t>
      </w:r>
    </w:p>
    <w:p w:rsidR="00000000" w:rsidDel="00000000" w:rsidP="00000000" w:rsidRDefault="00000000" w:rsidRPr="00000000" w14:paraId="0000002D">
      <w:pPr>
        <w:rPr/>
      </w:pPr>
      <w:r w:rsidDel="00000000" w:rsidR="00000000" w:rsidRPr="00000000">
        <w:rPr>
          <w:rtl w:val="0"/>
        </w:rPr>
        <w:t xml:space="preserve">Nghịch lý mạnh nhất: ở cuối bài/cuối phễu — nơi đối thủ đẩy CTA mạnh — hãy để KHOẢNG TRỐNG. Câu kết kiểu: </w:t>
      </w:r>
      <w:r w:rsidDel="00000000" w:rsidR="00000000" w:rsidRPr="00000000">
        <w:rPr>
          <w:i w:val="1"/>
          <w:iCs w:val="1"/>
          <w:rtl w:val="0"/>
        </w:rPr>
        <w:t xml:space="preserve">"Có thể bạn chưa cần nói chuyện với ai cả. Nhưng nếu còn một câu hỏi chưa có lời, hãy gửi nó."</w:t>
      </w:r>
      <w:r w:rsidDel="00000000" w:rsidR="00000000" w:rsidRPr="00000000">
        <w:rPr>
          <w:rtl w:val="0"/>
        </w:rPr>
        <w:t xml:space="preserve"> Không ép, không bán. Đây là khoảnh khắc web đi từ "trang bán hàng" thành "nơi khiến người ta nghĩ" — và tin.</w:t>
      </w:r>
    </w:p>
    <w:p w:rsidR="00000000" w:rsidDel="00000000" w:rsidP="00000000" w:rsidRDefault="00000000" w:rsidRPr="00000000" w14:paraId="0000002E">
      <w:pPr>
        <w:pStyle w:val="Heading2"/>
        <w:rPr/>
      </w:pPr>
      <w:bookmarkStart w:colFirst="0" w:colLast="0" w:name="_kgsgpzjboyox" w:id="12"/>
      <w:bookmarkEnd w:id="12"/>
      <w:r w:rsidDel="00000000" w:rsidR="00000000" w:rsidRPr="00000000">
        <w:rPr>
          <w:rtl w:val="0"/>
        </w:rPr>
        <w:t xml:space="preserve">7.5. Quiz / công cụ tương tác: là CÁNH CỬA, không phải ĐÍCH</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Nếu quiz là </w:t>
      </w:r>
      <w:r w:rsidDel="00000000" w:rsidR="00000000" w:rsidRPr="00000000">
        <w:rPr>
          <w:b w:val="1"/>
          <w:bCs w:val="1"/>
          <w:rtl w:val="0"/>
        </w:rPr>
        <w:t xml:space="preserve">cánh cửa</w:t>
      </w:r>
      <w:r w:rsidDel="00000000" w:rsidR="00000000" w:rsidRPr="00000000">
        <w:rPr>
          <w:rtl w:val="0"/>
        </w:rPr>
        <w:t xml:space="preserve"> dẫn vào nội dung sâu/cuộc gặp → viết NGẮN, sắc, để lại khoảng trống vừa đủ gây tò mò (4-6 câu, mỗi câu ngắn).</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Nếu quiz </w:t>
      </w:r>
      <w:r w:rsidDel="00000000" w:rsidR="00000000" w:rsidRPr="00000000">
        <w:rPr>
          <w:b w:val="1"/>
          <w:bCs w:val="1"/>
          <w:rtl w:val="0"/>
        </w:rPr>
        <w:t xml:space="preserve">chính là</w:t>
      </w:r>
      <w:r w:rsidDel="00000000" w:rsidR="00000000" w:rsidRPr="00000000">
        <w:rPr>
          <w:rtl w:val="0"/>
        </w:rPr>
        <w:t xml:space="preserve"> nội dung sâu → viết dài, nhưng PHẢI thiết kế khung đủ rộng để đọc thoải mái.</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Quiz nhẹ "không cần đăng ký" hạ rào cản. Thiết kế quyết định nội dung: ô nhỏ trên mobile mà nhồi 120 chữ = bức tường chữ, phản tác dụng.</w:t>
      </w:r>
    </w:p>
    <w:p w:rsidR="00000000" w:rsidDel="00000000" w:rsidP="00000000" w:rsidRDefault="00000000" w:rsidRPr="00000000" w14:paraId="00000032">
      <w:pPr>
        <w:pStyle w:val="Heading2"/>
        <w:rPr/>
      </w:pPr>
      <w:bookmarkStart w:colFirst="0" w:colLast="0" w:name="_kd7mt9lvl5vn" w:id="13"/>
      <w:bookmarkEnd w:id="13"/>
      <w:r w:rsidDel="00000000" w:rsidR="00000000" w:rsidRPr="00000000">
        <w:rPr>
          <w:rtl w:val="0"/>
        </w:rPr>
        <w:t xml:space="preserve">7.6. Bậc thang cam kết (Commitment Ladder)</w:t>
      </w:r>
    </w:p>
    <w:p w:rsidR="00000000" w:rsidDel="00000000" w:rsidP="00000000" w:rsidRDefault="00000000" w:rsidRPr="00000000" w14:paraId="00000033">
      <w:pPr>
        <w:rPr/>
      </w:pPr>
      <w:r w:rsidDel="00000000" w:rsidR="00000000" w:rsidRPr="00000000">
        <w:rPr>
          <w:rtl w:val="0"/>
        </w:rPr>
        <w:t xml:space="preserve">Người ta không nhảy thẳng từ "đọc cho biết" (cam kết = 0) sang "gọi điện cho người bán" (cam kết = rất cao). Cần các nấc trung gian: đọc → quiz → nhận tài liệu (để lại email) → nhận cập nhật định kỳ → gặp. Mỗi nấc một mức cam kết tăng dần.</w:t>
      </w:r>
    </w:p>
    <w:p w:rsidR="00000000" w:rsidDel="00000000" w:rsidP="00000000" w:rsidRDefault="00000000" w:rsidRPr="00000000" w14:paraId="00000034">
      <w:pPr>
        <w:pStyle w:val="Heading2"/>
        <w:rPr/>
      </w:pPr>
      <w:bookmarkStart w:colFirst="0" w:colLast="0" w:name="_5ucm1pt2dkhz" w:id="14"/>
      <w:bookmarkEnd w:id="14"/>
      <w:r w:rsidDel="00000000" w:rsidR="00000000" w:rsidRPr="00000000">
        <w:rPr>
          <w:rtl w:val="0"/>
        </w:rPr>
        <w:t xml:space="preserve">7.7. Lead Magnet: đổi giá trị thật lấy liên lạc</w:t>
      </w:r>
    </w:p>
    <w:p w:rsidR="00000000" w:rsidDel="00000000" w:rsidP="00000000" w:rsidRDefault="00000000" w:rsidRPr="00000000" w14:paraId="00000035">
      <w:pPr>
        <w:rPr/>
      </w:pPr>
      <w:r w:rsidDel="00000000" w:rsidR="00000000" w:rsidRPr="00000000">
        <w:rPr>
          <w:rtl w:val="0"/>
        </w:rPr>
        <w:t xml:space="preserve">Thay vì để người quan tâm đọc rồi đi mất, cho họ một thứ giá trị thật mà họ MUỐN để lại liên lạc để nhận (báo cáo, dữ liệu, bản đồ). Chuyển người ẩn danh thành liên lạc có thật để nuôi.</w:t>
      </w:r>
    </w:p>
    <w:p w:rsidR="00000000" w:rsidDel="00000000" w:rsidP="00000000" w:rsidRDefault="00000000" w:rsidRPr="00000000" w14:paraId="00000036">
      <w:pPr>
        <w:pStyle w:val="Heading2"/>
        <w:rPr/>
      </w:pPr>
      <w:bookmarkStart w:colFirst="0" w:colLast="0" w:name="_qzzgcfwns9xc" w:id="15"/>
      <w:bookmarkEnd w:id="15"/>
      <w:r w:rsidDel="00000000" w:rsidR="00000000" w:rsidRPr="00000000">
        <w:rPr>
          <w:rtl w:val="0"/>
        </w:rPr>
        <w:t xml:space="preserve">7.8. Nuôi dưỡng định kỳ ngụy trang thành tận tâm (Drip)</w:t>
      </w:r>
    </w:p>
    <w:p w:rsidR="00000000" w:rsidDel="00000000" w:rsidP="00000000" w:rsidRDefault="00000000" w:rsidRPr="00000000" w14:paraId="00000037">
      <w:pPr>
        <w:rPr/>
      </w:pPr>
      <w:r w:rsidDel="00000000" w:rsidR="00000000" w:rsidRPr="00000000">
        <w:rPr>
          <w:rtl w:val="0"/>
        </w:rPr>
        <w:t xml:space="preserve">Nội dung cập nhật định kỳ (VD bảng giá/chỉ số ra hàng tháng) = cái cớ tự nhiên để chạm lại danh sách mỗi tháng, không "bán" mà "cập nhật giá trị". Sau 6 lần chạm nhẹ, bạn ở trong đầu họ như "người của lĩnh vực X" mà không một lần pitch. Không cần hệ thống email phức tạp — có thể chỉ là tin nhắn định kỳ cho một danh sách tên thật.</w:t>
      </w:r>
    </w:p>
    <w:p w:rsidR="00000000" w:rsidDel="00000000" w:rsidP="00000000" w:rsidRDefault="00000000" w:rsidRPr="00000000" w14:paraId="00000038">
      <w:pPr>
        <w:pStyle w:val="Heading2"/>
        <w:rPr/>
      </w:pPr>
      <w:bookmarkStart w:colFirst="0" w:colLast="0" w:name="_vdcsch5z517w" w:id="16"/>
      <w:bookmarkEnd w:id="16"/>
      <w:r w:rsidDel="00000000" w:rsidR="00000000" w:rsidRPr="00000000">
        <w:rPr>
          <w:rtl w:val="0"/>
        </w:rPr>
        <w:t xml:space="preserve">7.9. Phân phối 1-1 mạnh hơn 1-nhiều</w:t>
      </w:r>
    </w:p>
    <w:p w:rsidR="00000000" w:rsidDel="00000000" w:rsidP="00000000" w:rsidRDefault="00000000" w:rsidRPr="00000000" w14:paraId="00000039">
      <w:pPr>
        <w:rPr/>
      </w:pPr>
      <w:r w:rsidDel="00000000" w:rsidR="00000000" w:rsidRPr="00000000">
        <w:rPr>
          <w:rtl w:val="0"/>
        </w:rPr>
        <w:t xml:space="preserve">Với người ghét "lên sân khấu": kênh phân phối thoải mái nhất là gửi RIÊNG đúng 1 người đúng lúc ("thấy anh có nhắc X, em làm cái này, gửi anh") — sức nặng gấp trăm lần đăng đại trà, vì nói "tôi nghĩ đến riêng anh". Né hoàn toàn nỗi sợ đăng tường.</w:t>
      </w:r>
    </w:p>
    <w:p w:rsidR="00000000" w:rsidDel="00000000" w:rsidP="00000000" w:rsidRDefault="00000000" w:rsidRPr="00000000" w14:paraId="0000003A">
      <w:pPr>
        <w:pStyle w:val="Heading2"/>
        <w:rPr/>
      </w:pPr>
      <w:bookmarkStart w:colFirst="0" w:colLast="0" w:name="_imd19tgnc5kf" w:id="17"/>
      <w:bookmarkEnd w:id="17"/>
      <w:r w:rsidDel="00000000" w:rsidR="00000000" w:rsidRPr="00000000">
        <w:rPr>
          <w:rtl w:val="0"/>
        </w:rPr>
        <w:t xml:space="preserve">7.10. "Danh thiếp trí tuệ"</w:t>
      </w:r>
    </w:p>
    <w:p w:rsidR="00000000" w:rsidDel="00000000" w:rsidP="00000000" w:rsidRDefault="00000000" w:rsidRPr="00000000" w14:paraId="0000003B">
      <w:pPr>
        <w:rPr/>
      </w:pPr>
      <w:r w:rsidDel="00000000" w:rsidR="00000000" w:rsidRPr="00000000">
        <w:rPr>
          <w:rtl w:val="0"/>
        </w:rPr>
        <w:t xml:space="preserve">Nên có một bài sắc nhất, dám-chê-thị-trường nhất, làm thứ để gửi khi muốn ai đó hiểu bạn là ai trong 5 phút. Nó vừa giới thiệu vừa chứng minh cùng lúc — mạnh hơn mọi lời tự nhận.</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