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sz w:val="24"/>
          <w:szCs w:val="24"/>
        </w:rPr>
      </w:pPr>
      <w:r w:rsidDel="00000000" w:rsidR="00000000" w:rsidRPr="00000000">
        <w:rPr>
          <w:rFonts w:ascii="Calibri" w:cs="Calibri" w:eastAsia="Calibri" w:hAnsi="Calibri"/>
          <w:b w:val="1"/>
          <w:bCs w:val="1"/>
          <w:color w:val="1f3864"/>
          <w:sz w:val="24"/>
          <w:szCs w:val="24"/>
          <w:rtl w:val="0"/>
        </w:rPr>
        <w:t xml:space="preserve">BÁO CÁO PHẠM VI DỮ LIỆU VÀ BỘ CÂU HỎI</w:t>
      </w:r>
      <w:r w:rsidDel="00000000" w:rsidR="00000000" w:rsidRPr="00000000">
        <w:rPr>
          <w:rtl w:val="0"/>
        </w:rPr>
      </w:r>
    </w:p>
    <w:p w:rsidR="00000000" w:rsidDel="00000000" w:rsidP="00000000" w:rsidRDefault="00000000" w:rsidRPr="00000000" w14:paraId="00000002">
      <w:pPr>
        <w:spacing w:after="200" w:lineRule="auto"/>
        <w:jc w:val="center"/>
        <w:rPr>
          <w:sz w:val="24"/>
          <w:szCs w:val="24"/>
        </w:rPr>
      </w:pPr>
      <w:r w:rsidDel="00000000" w:rsidR="00000000" w:rsidRPr="00000000">
        <w:rPr>
          <w:rFonts w:ascii="Calibri" w:cs="Calibri" w:eastAsia="Calibri" w:hAnsi="Calibri"/>
          <w:b w:val="1"/>
          <w:bCs w:val="1"/>
          <w:color w:val="2e5395"/>
          <w:sz w:val="24"/>
          <w:szCs w:val="24"/>
          <w:rtl w:val="0"/>
        </w:rPr>
        <w:t xml:space="preserve">BENCHMARK AI — DỰ ÁN AI ANALYST</w:t>
      </w:r>
      <w:r w:rsidDel="00000000" w:rsidR="00000000" w:rsidRPr="00000000">
        <w:rPr>
          <w:rtl w:val="0"/>
        </w:rPr>
      </w:r>
    </w:p>
    <w:p w:rsidR="00000000" w:rsidDel="00000000" w:rsidP="00000000" w:rsidRDefault="00000000" w:rsidRPr="00000000" w14:paraId="00000003">
      <w:pPr>
        <w:pStyle w:val="Heading1"/>
        <w:spacing w:after="160" w:before="320" w:lineRule="auto"/>
        <w:rPr>
          <w:sz w:val="24"/>
          <w:szCs w:val="24"/>
        </w:rPr>
      </w:pPr>
      <w:r w:rsidDel="00000000" w:rsidR="00000000" w:rsidRPr="00000000">
        <w:rPr>
          <w:rFonts w:ascii="Calibri" w:cs="Calibri" w:eastAsia="Calibri" w:hAnsi="Calibri"/>
          <w:b w:val="1"/>
          <w:bCs w:val="1"/>
          <w:color w:val="1f3864"/>
          <w:sz w:val="24"/>
          <w:szCs w:val="24"/>
          <w:rtl w:val="0"/>
        </w:rPr>
        <w:t xml:space="preserve">1. Danh sách 10 mã cổ phiếu Demo (MVP Scope)</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900"/>
        <w:gridCol w:w="2400"/>
        <w:gridCol w:w="1600"/>
        <w:gridCol w:w="800"/>
        <w:gridCol w:w="3600"/>
        <w:tblGridChange w:id="0">
          <w:tblGrid>
            <w:gridCol w:w="500"/>
            <w:gridCol w:w="900"/>
            <w:gridCol w:w="2400"/>
            <w:gridCol w:w="1600"/>
            <w:gridCol w:w="800"/>
            <w:gridCol w:w="3600"/>
          </w:tblGrid>
        </w:tblGridChange>
      </w:tblGrid>
      <w:tr>
        <w:trPr>
          <w:cantSplit w:val="0"/>
          <w:tblHeader w:val="1"/>
        </w:trPr>
        <w:tc>
          <w:tcPr>
            <w:shd w:fill="1f3864" w:val="clear"/>
            <w:tcMar>
              <w:top w:w="80.0" w:type="dxa"/>
              <w:left w:w="100.0" w:type="dxa"/>
              <w:bottom w:w="80.0" w:type="dxa"/>
              <w:right w:w="100.0" w:type="dxa"/>
            </w:tcMar>
          </w:tcPr>
          <w:p w:rsidR="00000000" w:rsidDel="00000000" w:rsidP="00000000" w:rsidRDefault="00000000" w:rsidRPr="00000000" w14:paraId="00000004">
            <w:pPr>
              <w:rPr>
                <w:sz w:val="24"/>
                <w:szCs w:val="24"/>
              </w:rPr>
            </w:pPr>
            <w:r w:rsidDel="00000000" w:rsidR="00000000" w:rsidRPr="00000000">
              <w:rPr>
                <w:rFonts w:ascii="Calibri" w:cs="Calibri" w:eastAsia="Calibri" w:hAnsi="Calibri"/>
                <w:b w:val="1"/>
                <w:bCs w:val="1"/>
                <w:color w:val="ffffff"/>
                <w:sz w:val="24"/>
                <w:szCs w:val="24"/>
                <w:rtl w:val="0"/>
              </w:rPr>
              <w:t xml:space="preserve">STT</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5">
            <w:pPr>
              <w:rPr>
                <w:sz w:val="24"/>
                <w:szCs w:val="24"/>
              </w:rPr>
            </w:pPr>
            <w:r w:rsidDel="00000000" w:rsidR="00000000" w:rsidRPr="00000000">
              <w:rPr>
                <w:rFonts w:ascii="Calibri" w:cs="Calibri" w:eastAsia="Calibri" w:hAnsi="Calibri"/>
                <w:b w:val="1"/>
                <w:bCs w:val="1"/>
                <w:color w:val="ffffff"/>
                <w:sz w:val="24"/>
                <w:szCs w:val="24"/>
                <w:rtl w:val="0"/>
              </w:rPr>
              <w:t xml:space="preserve">Mã CK</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6">
            <w:pPr>
              <w:rPr>
                <w:sz w:val="24"/>
                <w:szCs w:val="24"/>
              </w:rPr>
            </w:pPr>
            <w:r w:rsidDel="00000000" w:rsidR="00000000" w:rsidRPr="00000000">
              <w:rPr>
                <w:rFonts w:ascii="Calibri" w:cs="Calibri" w:eastAsia="Calibri" w:hAnsi="Calibri"/>
                <w:b w:val="1"/>
                <w:bCs w:val="1"/>
                <w:color w:val="ffffff"/>
                <w:sz w:val="24"/>
                <w:szCs w:val="24"/>
                <w:rtl w:val="0"/>
              </w:rPr>
              <w:t xml:space="preserve">Tên doanh nghiệp</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7">
            <w:pPr>
              <w:rPr>
                <w:sz w:val="24"/>
                <w:szCs w:val="24"/>
              </w:rPr>
            </w:pPr>
            <w:r w:rsidDel="00000000" w:rsidR="00000000" w:rsidRPr="00000000">
              <w:rPr>
                <w:rFonts w:ascii="Calibri" w:cs="Calibri" w:eastAsia="Calibri" w:hAnsi="Calibri"/>
                <w:b w:val="1"/>
                <w:bCs w:val="1"/>
                <w:color w:val="ffffff"/>
                <w:sz w:val="24"/>
                <w:szCs w:val="24"/>
                <w:rtl w:val="0"/>
              </w:rPr>
              <w:t xml:space="preserve">Ngành nghề</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8">
            <w:pPr>
              <w:rPr>
                <w:sz w:val="24"/>
                <w:szCs w:val="24"/>
              </w:rPr>
            </w:pPr>
            <w:r w:rsidDel="00000000" w:rsidR="00000000" w:rsidRPr="00000000">
              <w:rPr>
                <w:rFonts w:ascii="Calibri" w:cs="Calibri" w:eastAsia="Calibri" w:hAnsi="Calibri"/>
                <w:b w:val="1"/>
                <w:bCs w:val="1"/>
                <w:color w:val="ffffff"/>
                <w:sz w:val="24"/>
                <w:szCs w:val="24"/>
                <w:rtl w:val="0"/>
              </w:rPr>
              <w:t xml:space="preserve">Sàn</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9">
            <w:pPr>
              <w:rPr>
                <w:sz w:val="24"/>
                <w:szCs w:val="24"/>
              </w:rPr>
            </w:pPr>
            <w:r w:rsidDel="00000000" w:rsidR="00000000" w:rsidRPr="00000000">
              <w:rPr>
                <w:rFonts w:ascii="Calibri" w:cs="Calibri" w:eastAsia="Calibri" w:hAnsi="Calibri"/>
                <w:b w:val="1"/>
                <w:bCs w:val="1"/>
                <w:color w:val="ffffff"/>
                <w:sz w:val="24"/>
                <w:szCs w:val="24"/>
                <w:rtl w:val="0"/>
              </w:rPr>
              <w:t xml:space="preserve">Lý do chọn để demo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A">
            <w:pPr>
              <w:rPr>
                <w:sz w:val="24"/>
                <w:szCs w:val="24"/>
              </w:rPr>
            </w:pPr>
            <w:r w:rsidDel="00000000" w:rsidR="00000000" w:rsidRPr="00000000">
              <w:rPr>
                <w:rFonts w:ascii="Calibri" w:cs="Calibri" w:eastAsia="Calibri" w:hAnsi="Calibri"/>
                <w:b w:val="0"/>
                <w:bCs w:val="0"/>
                <w:color w:val="000000"/>
                <w:sz w:val="24"/>
                <w:szCs w:val="24"/>
                <w:rtl w:val="0"/>
              </w:rPr>
              <w:t xml:space="preserve">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B">
            <w:pPr>
              <w:rPr>
                <w:sz w:val="24"/>
                <w:szCs w:val="24"/>
              </w:rPr>
            </w:pPr>
            <w:r w:rsidDel="00000000" w:rsidR="00000000" w:rsidRPr="00000000">
              <w:rPr>
                <w:rFonts w:ascii="Calibri" w:cs="Calibri" w:eastAsia="Calibri" w:hAnsi="Calibri"/>
                <w:b w:val="0"/>
                <w:bCs w:val="0"/>
                <w:color w:val="000000"/>
                <w:sz w:val="24"/>
                <w:szCs w:val="24"/>
                <w:rtl w:val="0"/>
              </w:rPr>
              <w:t xml:space="preserve">FPT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C">
            <w:pPr>
              <w:rPr>
                <w:sz w:val="24"/>
                <w:szCs w:val="24"/>
              </w:rPr>
            </w:pPr>
            <w:r w:rsidDel="00000000" w:rsidR="00000000" w:rsidRPr="00000000">
              <w:rPr>
                <w:rFonts w:ascii="Calibri" w:cs="Calibri" w:eastAsia="Calibri" w:hAnsi="Calibri"/>
                <w:b w:val="0"/>
                <w:bCs w:val="0"/>
                <w:color w:val="000000"/>
                <w:sz w:val="24"/>
                <w:szCs w:val="24"/>
                <w:rtl w:val="0"/>
              </w:rPr>
              <w:t xml:space="preserve">Công ty CP FPT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D">
            <w:pPr>
              <w:rPr>
                <w:sz w:val="24"/>
                <w:szCs w:val="24"/>
              </w:rPr>
            </w:pPr>
            <w:r w:rsidDel="00000000" w:rsidR="00000000" w:rsidRPr="00000000">
              <w:rPr>
                <w:rFonts w:ascii="Calibri" w:cs="Calibri" w:eastAsia="Calibri" w:hAnsi="Calibri"/>
                <w:b w:val="0"/>
                <w:bCs w:val="0"/>
                <w:color w:val="000000"/>
                <w:sz w:val="24"/>
                <w:szCs w:val="24"/>
                <w:rtl w:val="0"/>
              </w:rPr>
              <w:t xml:space="preserve">Công nghệ</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rPr>
                <w:sz w:val="24"/>
                <w:szCs w:val="24"/>
              </w:rPr>
            </w:pPr>
            <w:r w:rsidDel="00000000" w:rsidR="00000000" w:rsidRPr="00000000">
              <w:rPr>
                <w:rFonts w:ascii="Calibri" w:cs="Calibri" w:eastAsia="Calibri" w:hAnsi="Calibri"/>
                <w:b w:val="0"/>
                <w:bCs w:val="0"/>
                <w:color w:val="000000"/>
                <w:sz w:val="24"/>
                <w:szCs w:val="24"/>
                <w:rtl w:val="0"/>
              </w:rPr>
              <w:t xml:space="preserve">HOSE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F">
            <w:pPr>
              <w:rPr>
                <w:sz w:val="24"/>
                <w:szCs w:val="24"/>
              </w:rPr>
            </w:pPr>
            <w:r w:rsidDel="00000000" w:rsidR="00000000" w:rsidRPr="00000000">
              <w:rPr>
                <w:rFonts w:ascii="Calibri" w:cs="Calibri" w:eastAsia="Calibri" w:hAnsi="Calibri"/>
                <w:b w:val="0"/>
                <w:bCs w:val="0"/>
                <w:color w:val="000000"/>
                <w:sz w:val="24"/>
                <w:szCs w:val="24"/>
                <w:rtl w:val="0"/>
              </w:rPr>
              <w:t xml:space="preserve">Báo cáo chuẩn chỉnh, nhiều mảng KD (viễn thông, giáo dục, phần mềm) để AI phân tích cơ cấu doanh thu.</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10">
            <w:pPr>
              <w:rPr>
                <w:sz w:val="24"/>
                <w:szCs w:val="24"/>
              </w:rPr>
            </w:pPr>
            <w:r w:rsidDel="00000000" w:rsidR="00000000" w:rsidRPr="00000000">
              <w:rPr>
                <w:rFonts w:ascii="Calibri" w:cs="Calibri" w:eastAsia="Calibri" w:hAnsi="Calibri"/>
                <w:b w:val="0"/>
                <w:bCs w:val="0"/>
                <w:color w:val="000000"/>
                <w:sz w:val="24"/>
                <w:szCs w:val="24"/>
                <w:rtl w:val="0"/>
              </w:rPr>
              <w:t xml:space="preserve">2</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1">
            <w:pPr>
              <w:rPr>
                <w:sz w:val="24"/>
                <w:szCs w:val="24"/>
              </w:rPr>
            </w:pPr>
            <w:r w:rsidDel="00000000" w:rsidR="00000000" w:rsidRPr="00000000">
              <w:rPr>
                <w:rFonts w:ascii="Calibri" w:cs="Calibri" w:eastAsia="Calibri" w:hAnsi="Calibri"/>
                <w:b w:val="0"/>
                <w:bCs w:val="0"/>
                <w:color w:val="000000"/>
                <w:sz w:val="24"/>
                <w:szCs w:val="24"/>
                <w:rtl w:val="0"/>
              </w:rPr>
              <w:t xml:space="preserve">HPG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2">
            <w:pPr>
              <w:rPr>
                <w:sz w:val="24"/>
                <w:szCs w:val="24"/>
              </w:rPr>
            </w:pPr>
            <w:r w:rsidDel="00000000" w:rsidR="00000000" w:rsidRPr="00000000">
              <w:rPr>
                <w:rFonts w:ascii="Calibri" w:cs="Calibri" w:eastAsia="Calibri" w:hAnsi="Calibri"/>
                <w:b w:val="0"/>
                <w:bCs w:val="0"/>
                <w:color w:val="000000"/>
                <w:sz w:val="24"/>
                <w:szCs w:val="24"/>
                <w:rtl w:val="0"/>
              </w:rPr>
              <w:t xml:space="preserve">Tập đoàn Hòa Phát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3">
            <w:pPr>
              <w:rPr>
                <w:sz w:val="24"/>
                <w:szCs w:val="24"/>
              </w:rPr>
            </w:pPr>
            <w:r w:rsidDel="00000000" w:rsidR="00000000" w:rsidRPr="00000000">
              <w:rPr>
                <w:rFonts w:ascii="Calibri" w:cs="Calibri" w:eastAsia="Calibri" w:hAnsi="Calibri"/>
                <w:b w:val="0"/>
                <w:bCs w:val="0"/>
                <w:color w:val="000000"/>
                <w:sz w:val="24"/>
                <w:szCs w:val="24"/>
                <w:rtl w:val="0"/>
              </w:rPr>
              <w:t xml:space="preserve">Thép</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4">
            <w:pPr>
              <w:rPr>
                <w:sz w:val="24"/>
                <w:szCs w:val="24"/>
              </w:rPr>
            </w:pPr>
            <w:r w:rsidDel="00000000" w:rsidR="00000000" w:rsidRPr="00000000">
              <w:rPr>
                <w:rFonts w:ascii="Calibri" w:cs="Calibri" w:eastAsia="Calibri" w:hAnsi="Calibri"/>
                <w:b w:val="0"/>
                <w:bCs w:val="0"/>
                <w:color w:val="000000"/>
                <w:sz w:val="24"/>
                <w:szCs w:val="24"/>
                <w:rtl w:val="0"/>
              </w:rPr>
              <w:t xml:space="preserve">HOSE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5">
            <w:pPr>
              <w:rPr>
                <w:sz w:val="24"/>
                <w:szCs w:val="24"/>
              </w:rPr>
            </w:pPr>
            <w:r w:rsidDel="00000000" w:rsidR="00000000" w:rsidRPr="00000000">
              <w:rPr>
                <w:rFonts w:ascii="Calibri" w:cs="Calibri" w:eastAsia="Calibri" w:hAnsi="Calibri"/>
                <w:b w:val="0"/>
                <w:bCs w:val="0"/>
                <w:color w:val="000000"/>
                <w:sz w:val="24"/>
                <w:szCs w:val="24"/>
                <w:rtl w:val="0"/>
              </w:rPr>
              <w:t xml:space="preserve">Doanh thu/lợi nhuận biến động lớn theo chu kỳ giá thép; có giai đoạn lợi nhuận đột biến do chuyển nhượng dự án bất động sản — tốt để test khả năng AI nhận diện khoản mục bất thường.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6">
            <w:pPr>
              <w:rPr>
                <w:sz w:val="24"/>
                <w:szCs w:val="24"/>
              </w:rPr>
            </w:pPr>
            <w:r w:rsidDel="00000000" w:rsidR="00000000" w:rsidRPr="00000000">
              <w:rPr>
                <w:rFonts w:ascii="Calibri" w:cs="Calibri" w:eastAsia="Calibri" w:hAnsi="Calibri"/>
                <w:b w:val="0"/>
                <w:bCs w:val="0"/>
                <w:color w:val="000000"/>
                <w:sz w:val="24"/>
                <w:szCs w:val="24"/>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7">
            <w:pPr>
              <w:rPr>
                <w:sz w:val="24"/>
                <w:szCs w:val="24"/>
              </w:rPr>
            </w:pPr>
            <w:r w:rsidDel="00000000" w:rsidR="00000000" w:rsidRPr="00000000">
              <w:rPr>
                <w:rFonts w:ascii="Calibri" w:cs="Calibri" w:eastAsia="Calibri" w:hAnsi="Calibri"/>
                <w:b w:val="0"/>
                <w:bCs w:val="0"/>
                <w:color w:val="000000"/>
                <w:sz w:val="24"/>
                <w:szCs w:val="24"/>
                <w:rtl w:val="0"/>
              </w:rPr>
              <w:t xml:space="preserve">HSG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rPr>
                <w:sz w:val="24"/>
                <w:szCs w:val="24"/>
              </w:rPr>
            </w:pPr>
            <w:r w:rsidDel="00000000" w:rsidR="00000000" w:rsidRPr="00000000">
              <w:rPr>
                <w:rFonts w:ascii="Calibri" w:cs="Calibri" w:eastAsia="Calibri" w:hAnsi="Calibri"/>
                <w:b w:val="0"/>
                <w:bCs w:val="0"/>
                <w:color w:val="000000"/>
                <w:sz w:val="24"/>
                <w:szCs w:val="24"/>
                <w:rtl w:val="0"/>
              </w:rPr>
              <w:t xml:space="preserve">Tập đoàn Hoa Sen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9">
            <w:pPr>
              <w:rPr>
                <w:sz w:val="24"/>
                <w:szCs w:val="24"/>
              </w:rPr>
            </w:pPr>
            <w:r w:rsidDel="00000000" w:rsidR="00000000" w:rsidRPr="00000000">
              <w:rPr>
                <w:rFonts w:ascii="Calibri" w:cs="Calibri" w:eastAsia="Calibri" w:hAnsi="Calibri"/>
                <w:b w:val="0"/>
                <w:bCs w:val="0"/>
                <w:color w:val="000000"/>
                <w:sz w:val="24"/>
                <w:szCs w:val="24"/>
                <w:rtl w:val="0"/>
              </w:rPr>
              <w:t xml:space="preserve">Thép (tôn mạ)</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rPr>
                <w:sz w:val="24"/>
                <w:szCs w:val="24"/>
              </w:rPr>
            </w:pPr>
            <w:r w:rsidDel="00000000" w:rsidR="00000000" w:rsidRPr="00000000">
              <w:rPr>
                <w:rFonts w:ascii="Calibri" w:cs="Calibri" w:eastAsia="Calibri" w:hAnsi="Calibri"/>
                <w:b w:val="0"/>
                <w:bCs w:val="0"/>
                <w:color w:val="000000"/>
                <w:sz w:val="24"/>
                <w:szCs w:val="24"/>
                <w:rtl w:val="0"/>
              </w:rPr>
              <w:t xml:space="preserve">HOSE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rPr>
                <w:sz w:val="24"/>
                <w:szCs w:val="24"/>
              </w:rPr>
            </w:pPr>
            <w:r w:rsidDel="00000000" w:rsidR="00000000" w:rsidRPr="00000000">
              <w:rPr>
                <w:rFonts w:ascii="Calibri" w:cs="Calibri" w:eastAsia="Calibri" w:hAnsi="Calibri"/>
                <w:b w:val="0"/>
                <w:bCs w:val="0"/>
                <w:color w:val="000000"/>
                <w:sz w:val="24"/>
                <w:szCs w:val="24"/>
                <w:rtl w:val="0"/>
              </w:rPr>
              <w:t xml:space="preserve">Cùng ngành với HPG nhưng quy mô và biên lợi nhuận khác biệt rõ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bCs w:val="0"/>
                <w:color w:val="000000"/>
                <w:sz w:val="24"/>
                <w:szCs w:val="24"/>
                <w:rtl w:val="0"/>
              </w:rPr>
              <w:t xml:space="preserve"> phù hợp để demo so sánh chéo hai doanh nghiệp cùng ngành.</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1C">
            <w:pPr>
              <w:rPr>
                <w:sz w:val="24"/>
                <w:szCs w:val="24"/>
              </w:rPr>
            </w:pPr>
            <w:r w:rsidDel="00000000" w:rsidR="00000000" w:rsidRPr="00000000">
              <w:rPr>
                <w:rFonts w:ascii="Calibri" w:cs="Calibri" w:eastAsia="Calibri" w:hAnsi="Calibri"/>
                <w:b w:val="0"/>
                <w:bCs w:val="0"/>
                <w:color w:val="000000"/>
                <w:sz w:val="24"/>
                <w:szCs w:val="24"/>
                <w:rtl w:val="0"/>
              </w:rPr>
              <w:t xml:space="preserve">4</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D">
            <w:pPr>
              <w:rPr>
                <w:sz w:val="24"/>
                <w:szCs w:val="24"/>
              </w:rPr>
            </w:pPr>
            <w:r w:rsidDel="00000000" w:rsidR="00000000" w:rsidRPr="00000000">
              <w:rPr>
                <w:rFonts w:ascii="Calibri" w:cs="Calibri" w:eastAsia="Calibri" w:hAnsi="Calibri"/>
                <w:b w:val="0"/>
                <w:bCs w:val="0"/>
                <w:color w:val="000000"/>
                <w:sz w:val="24"/>
                <w:szCs w:val="24"/>
                <w:rtl w:val="0"/>
              </w:rPr>
              <w:t xml:space="preserve">VNM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E">
            <w:pPr>
              <w:rPr>
                <w:sz w:val="24"/>
                <w:szCs w:val="24"/>
              </w:rPr>
            </w:pPr>
            <w:r w:rsidDel="00000000" w:rsidR="00000000" w:rsidRPr="00000000">
              <w:rPr>
                <w:rFonts w:ascii="Calibri" w:cs="Calibri" w:eastAsia="Calibri" w:hAnsi="Calibri"/>
                <w:b w:val="0"/>
                <w:bCs w:val="0"/>
                <w:color w:val="000000"/>
                <w:sz w:val="24"/>
                <w:szCs w:val="24"/>
                <w:rtl w:val="0"/>
              </w:rPr>
              <w:t xml:space="preserve">Công ty CP Sữa Việt Nam (Vinamilk)</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1F">
            <w:pPr>
              <w:rPr>
                <w:sz w:val="24"/>
                <w:szCs w:val="24"/>
              </w:rPr>
            </w:pPr>
            <w:r w:rsidDel="00000000" w:rsidR="00000000" w:rsidRPr="00000000">
              <w:rPr>
                <w:rFonts w:ascii="Calibri" w:cs="Calibri" w:eastAsia="Calibri" w:hAnsi="Calibri"/>
                <w:b w:val="0"/>
                <w:bCs w:val="0"/>
                <w:color w:val="000000"/>
                <w:sz w:val="24"/>
                <w:szCs w:val="24"/>
                <w:rtl w:val="0"/>
              </w:rPr>
              <w:t xml:space="preserve">Hàng tiêu dùng (FMCG)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0">
            <w:pPr>
              <w:rPr>
                <w:sz w:val="24"/>
                <w:szCs w:val="24"/>
              </w:rPr>
            </w:pPr>
            <w:r w:rsidDel="00000000" w:rsidR="00000000" w:rsidRPr="00000000">
              <w:rPr>
                <w:rFonts w:ascii="Calibri" w:cs="Calibri" w:eastAsia="Calibri" w:hAnsi="Calibri"/>
                <w:b w:val="0"/>
                <w:bCs w:val="0"/>
                <w:color w:val="000000"/>
                <w:sz w:val="24"/>
                <w:szCs w:val="24"/>
                <w:rtl w:val="0"/>
              </w:rPr>
              <w:t xml:space="preserve">HOSE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1">
            <w:pPr>
              <w:rPr>
                <w:sz w:val="24"/>
                <w:szCs w:val="24"/>
              </w:rPr>
            </w:pPr>
            <w:r w:rsidDel="00000000" w:rsidR="00000000" w:rsidRPr="00000000">
              <w:rPr>
                <w:rFonts w:ascii="Calibri" w:cs="Calibri" w:eastAsia="Calibri" w:hAnsi="Calibri"/>
                <w:b w:val="0"/>
                <w:bCs w:val="0"/>
                <w:color w:val="000000"/>
                <w:sz w:val="24"/>
                <w:szCs w:val="24"/>
                <w:rtl w:val="0"/>
              </w:rPr>
              <w:t xml:space="preserve">Doanh nghiệp đầu ngành, dòng tiền ổn định, nhiều tin tức và báo cáo phân tích để đối chiếu.</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2">
            <w:pPr>
              <w:rPr>
                <w:sz w:val="24"/>
                <w:szCs w:val="24"/>
              </w:rPr>
            </w:pPr>
            <w:r w:rsidDel="00000000" w:rsidR="00000000" w:rsidRPr="00000000">
              <w:rPr>
                <w:rFonts w:ascii="Calibri" w:cs="Calibri" w:eastAsia="Calibri" w:hAnsi="Calibri"/>
                <w:b w:val="0"/>
                <w:bCs w:val="0"/>
                <w:color w:val="000000"/>
                <w:sz w:val="24"/>
                <w:szCs w:val="24"/>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rPr>
                <w:sz w:val="24"/>
                <w:szCs w:val="24"/>
              </w:rPr>
            </w:pPr>
            <w:r w:rsidDel="00000000" w:rsidR="00000000" w:rsidRPr="00000000">
              <w:rPr>
                <w:rFonts w:ascii="Calibri" w:cs="Calibri" w:eastAsia="Calibri" w:hAnsi="Calibri"/>
                <w:b w:val="0"/>
                <w:bCs w:val="0"/>
                <w:color w:val="000000"/>
                <w:sz w:val="24"/>
                <w:szCs w:val="24"/>
                <w:rtl w:val="0"/>
              </w:rPr>
              <w:t xml:space="preserve">VCB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4">
            <w:pPr>
              <w:rPr>
                <w:sz w:val="24"/>
                <w:szCs w:val="24"/>
              </w:rPr>
            </w:pPr>
            <w:r w:rsidDel="00000000" w:rsidR="00000000" w:rsidRPr="00000000">
              <w:rPr>
                <w:rFonts w:ascii="Calibri" w:cs="Calibri" w:eastAsia="Calibri" w:hAnsi="Calibri"/>
                <w:b w:val="0"/>
                <w:bCs w:val="0"/>
                <w:color w:val="000000"/>
                <w:sz w:val="24"/>
                <w:szCs w:val="24"/>
                <w:rtl w:val="0"/>
              </w:rPr>
              <w:t xml:space="preserve">Ngân hàng TMCP Ngoại thương Việt Nam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sz w:val="24"/>
                <w:szCs w:val="24"/>
              </w:rPr>
            </w:pPr>
            <w:r w:rsidDel="00000000" w:rsidR="00000000" w:rsidRPr="00000000">
              <w:rPr>
                <w:rFonts w:ascii="Calibri" w:cs="Calibri" w:eastAsia="Calibri" w:hAnsi="Calibri"/>
                <w:b w:val="0"/>
                <w:bCs w:val="0"/>
                <w:color w:val="000000"/>
                <w:sz w:val="24"/>
                <w:szCs w:val="24"/>
                <w:rtl w:val="0"/>
              </w:rPr>
              <w:t xml:space="preserve">Ngân hàng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6">
            <w:pPr>
              <w:rPr>
                <w:sz w:val="24"/>
                <w:szCs w:val="24"/>
              </w:rPr>
            </w:pPr>
            <w:r w:rsidDel="00000000" w:rsidR="00000000" w:rsidRPr="00000000">
              <w:rPr>
                <w:rFonts w:ascii="Calibri" w:cs="Calibri" w:eastAsia="Calibri" w:hAnsi="Calibri"/>
                <w:b w:val="0"/>
                <w:bCs w:val="0"/>
                <w:color w:val="000000"/>
                <w:sz w:val="24"/>
                <w:szCs w:val="24"/>
                <w:rtl w:val="0"/>
              </w:rPr>
              <w:t xml:space="preserve">HOSE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7">
            <w:pPr>
              <w:rPr>
                <w:sz w:val="24"/>
                <w:szCs w:val="24"/>
              </w:rPr>
            </w:pPr>
            <w:r w:rsidDel="00000000" w:rsidR="00000000" w:rsidRPr="00000000">
              <w:rPr>
                <w:rFonts w:ascii="Calibri" w:cs="Calibri" w:eastAsia="Calibri" w:hAnsi="Calibri"/>
                <w:b w:val="0"/>
                <w:bCs w:val="0"/>
                <w:color w:val="000000"/>
                <w:sz w:val="24"/>
                <w:szCs w:val="24"/>
                <w:rtl w:val="0"/>
              </w:rPr>
              <w:t xml:space="preserve">Đại diện ngành ngân hàng với cấu trúc BCTC đặc thù (khác doanh nghiệp sản xuất) — kiểm tra khả năng AI thích ứng loại hình báo cáo.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8">
            <w:pPr>
              <w:rPr>
                <w:sz w:val="24"/>
                <w:szCs w:val="24"/>
              </w:rPr>
            </w:pPr>
            <w:r w:rsidDel="00000000" w:rsidR="00000000" w:rsidRPr="00000000">
              <w:rPr>
                <w:rFonts w:ascii="Calibri" w:cs="Calibri" w:eastAsia="Calibri" w:hAnsi="Calibri"/>
                <w:b w:val="0"/>
                <w:bCs w:val="0"/>
                <w:color w:val="000000"/>
                <w:sz w:val="24"/>
                <w:szCs w:val="24"/>
                <w:rtl w:val="0"/>
              </w:rPr>
              <w:t xml:space="preserve">6</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9">
            <w:pPr>
              <w:rPr>
                <w:sz w:val="24"/>
                <w:szCs w:val="24"/>
              </w:rPr>
            </w:pPr>
            <w:r w:rsidDel="00000000" w:rsidR="00000000" w:rsidRPr="00000000">
              <w:rPr>
                <w:rFonts w:ascii="Calibri" w:cs="Calibri" w:eastAsia="Calibri" w:hAnsi="Calibri"/>
                <w:b w:val="0"/>
                <w:bCs w:val="0"/>
                <w:color w:val="000000"/>
                <w:sz w:val="24"/>
                <w:szCs w:val="24"/>
                <w:rtl w:val="0"/>
              </w:rPr>
              <w:t xml:space="preserve">MWG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A">
            <w:pPr>
              <w:rPr>
                <w:sz w:val="24"/>
                <w:szCs w:val="24"/>
              </w:rPr>
            </w:pPr>
            <w:r w:rsidDel="00000000" w:rsidR="00000000" w:rsidRPr="00000000">
              <w:rPr>
                <w:rFonts w:ascii="Calibri" w:cs="Calibri" w:eastAsia="Calibri" w:hAnsi="Calibri"/>
                <w:b w:val="0"/>
                <w:bCs w:val="0"/>
                <w:color w:val="000000"/>
                <w:sz w:val="24"/>
                <w:szCs w:val="24"/>
                <w:rtl w:val="0"/>
              </w:rPr>
              <w:t xml:space="preserve">Công ty CP Đầu tư Thế Giới Di Động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B">
            <w:pPr>
              <w:rPr>
                <w:sz w:val="24"/>
                <w:szCs w:val="24"/>
              </w:rPr>
            </w:pPr>
            <w:r w:rsidDel="00000000" w:rsidR="00000000" w:rsidRPr="00000000">
              <w:rPr>
                <w:rFonts w:ascii="Calibri" w:cs="Calibri" w:eastAsia="Calibri" w:hAnsi="Calibri"/>
                <w:b w:val="0"/>
                <w:bCs w:val="0"/>
                <w:color w:val="000000"/>
                <w:sz w:val="24"/>
                <w:szCs w:val="24"/>
                <w:rtl w:val="0"/>
              </w:rPr>
              <w:t xml:space="preserve">Bán lẻ</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C">
            <w:pPr>
              <w:rPr>
                <w:sz w:val="24"/>
                <w:szCs w:val="24"/>
              </w:rPr>
            </w:pPr>
            <w:r w:rsidDel="00000000" w:rsidR="00000000" w:rsidRPr="00000000">
              <w:rPr>
                <w:rFonts w:ascii="Calibri" w:cs="Calibri" w:eastAsia="Calibri" w:hAnsi="Calibri"/>
                <w:b w:val="0"/>
                <w:bCs w:val="0"/>
                <w:color w:val="000000"/>
                <w:sz w:val="24"/>
                <w:szCs w:val="24"/>
                <w:rtl w:val="0"/>
              </w:rPr>
              <w:t xml:space="preserve">HOSE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D">
            <w:pPr>
              <w:rPr>
                <w:sz w:val="24"/>
                <w:szCs w:val="24"/>
              </w:rPr>
            </w:pPr>
            <w:r w:rsidDel="00000000" w:rsidR="00000000" w:rsidRPr="00000000">
              <w:rPr>
                <w:rFonts w:ascii="Calibri" w:cs="Calibri" w:eastAsia="Calibri" w:hAnsi="Calibri"/>
                <w:b w:val="0"/>
                <w:bCs w:val="0"/>
                <w:color w:val="000000"/>
                <w:sz w:val="24"/>
                <w:szCs w:val="24"/>
                <w:rtl w:val="0"/>
              </w:rPr>
              <w:t xml:space="preserve">Chuỗi bán lẻ đa ngành hàng, cơ cấu nợ vay thay đổi theo từng giai đoạn mở rộng — phù hợp câu hỏi phân tích nguyên nhân.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E">
            <w:pPr>
              <w:rPr>
                <w:sz w:val="24"/>
                <w:szCs w:val="24"/>
              </w:rPr>
            </w:pPr>
            <w:r w:rsidDel="00000000" w:rsidR="00000000" w:rsidRPr="00000000">
              <w:rPr>
                <w:rFonts w:ascii="Calibri" w:cs="Calibri" w:eastAsia="Calibri" w:hAnsi="Calibri"/>
                <w:b w:val="0"/>
                <w:bCs w:val="0"/>
                <w:color w:val="000000"/>
                <w:sz w:val="24"/>
                <w:szCs w:val="24"/>
                <w:rtl w:val="0"/>
              </w:rPr>
              <w:t xml:space="preserve">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F">
            <w:pPr>
              <w:rPr>
                <w:sz w:val="24"/>
                <w:szCs w:val="24"/>
              </w:rPr>
            </w:pPr>
            <w:r w:rsidDel="00000000" w:rsidR="00000000" w:rsidRPr="00000000">
              <w:rPr>
                <w:rFonts w:ascii="Calibri" w:cs="Calibri" w:eastAsia="Calibri" w:hAnsi="Calibri"/>
                <w:b w:val="0"/>
                <w:bCs w:val="0"/>
                <w:color w:val="000000"/>
                <w:sz w:val="24"/>
                <w:szCs w:val="24"/>
                <w:rtl w:val="0"/>
              </w:rPr>
              <w:t xml:space="preserve">VIC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rPr>
                <w:sz w:val="24"/>
                <w:szCs w:val="24"/>
              </w:rPr>
            </w:pPr>
            <w:r w:rsidDel="00000000" w:rsidR="00000000" w:rsidRPr="00000000">
              <w:rPr>
                <w:rFonts w:ascii="Calibri" w:cs="Calibri" w:eastAsia="Calibri" w:hAnsi="Calibri"/>
                <w:b w:val="0"/>
                <w:bCs w:val="0"/>
                <w:color w:val="000000"/>
                <w:sz w:val="24"/>
                <w:szCs w:val="24"/>
                <w:rtl w:val="0"/>
              </w:rPr>
              <w:t xml:space="preserve">Tập đoàn Vingroup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rPr>
                <w:sz w:val="24"/>
                <w:szCs w:val="24"/>
              </w:rPr>
            </w:pPr>
            <w:r w:rsidDel="00000000" w:rsidR="00000000" w:rsidRPr="00000000">
              <w:rPr>
                <w:rFonts w:ascii="Calibri" w:cs="Calibri" w:eastAsia="Calibri" w:hAnsi="Calibri"/>
                <w:b w:val="0"/>
                <w:bCs w:val="0"/>
                <w:color w:val="000000"/>
                <w:sz w:val="24"/>
                <w:szCs w:val="24"/>
                <w:rtl w:val="0"/>
              </w:rPr>
              <w:t xml:space="preserve">Bất động sản / Đa ngành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rPr>
                <w:sz w:val="24"/>
                <w:szCs w:val="24"/>
              </w:rPr>
            </w:pPr>
            <w:r w:rsidDel="00000000" w:rsidR="00000000" w:rsidRPr="00000000">
              <w:rPr>
                <w:rFonts w:ascii="Calibri" w:cs="Calibri" w:eastAsia="Calibri" w:hAnsi="Calibri"/>
                <w:b w:val="0"/>
                <w:bCs w:val="0"/>
                <w:color w:val="000000"/>
                <w:sz w:val="24"/>
                <w:szCs w:val="24"/>
                <w:rtl w:val="0"/>
              </w:rPr>
              <w:t xml:space="preserve">HOSE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3">
            <w:pPr>
              <w:rPr>
                <w:sz w:val="24"/>
                <w:szCs w:val="24"/>
              </w:rPr>
            </w:pPr>
            <w:r w:rsidDel="00000000" w:rsidR="00000000" w:rsidRPr="00000000">
              <w:rPr>
                <w:rFonts w:ascii="Calibri" w:cs="Calibri" w:eastAsia="Calibri" w:hAnsi="Calibri"/>
                <w:b w:val="0"/>
                <w:bCs w:val="0"/>
                <w:color w:val="000000"/>
                <w:sz w:val="24"/>
                <w:szCs w:val="24"/>
                <w:rtl w:val="0"/>
              </w:rPr>
              <w:t xml:space="preserve">Cấu trúc tập đoàn phức tạp, nhiều công ty con và mảng kinh doanh mới (công nghiệp, công nghệ) — thử thách khả năng tổng hợp của AI.</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34">
            <w:pPr>
              <w:rPr>
                <w:sz w:val="24"/>
                <w:szCs w:val="24"/>
              </w:rPr>
            </w:pPr>
            <w:r w:rsidDel="00000000" w:rsidR="00000000" w:rsidRPr="00000000">
              <w:rPr>
                <w:rFonts w:ascii="Calibri" w:cs="Calibri" w:eastAsia="Calibri" w:hAnsi="Calibri"/>
                <w:b w:val="0"/>
                <w:bCs w:val="0"/>
                <w:color w:val="000000"/>
                <w:sz w:val="24"/>
                <w:szCs w:val="24"/>
                <w:rtl w:val="0"/>
              </w:rPr>
              <w:t xml:space="preserve">8</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5">
            <w:pPr>
              <w:rPr>
                <w:sz w:val="24"/>
                <w:szCs w:val="24"/>
              </w:rPr>
            </w:pPr>
            <w:r w:rsidDel="00000000" w:rsidR="00000000" w:rsidRPr="00000000">
              <w:rPr>
                <w:rFonts w:ascii="Calibri" w:cs="Calibri" w:eastAsia="Calibri" w:hAnsi="Calibri"/>
                <w:b w:val="0"/>
                <w:bCs w:val="0"/>
                <w:color w:val="000000"/>
                <w:sz w:val="24"/>
                <w:szCs w:val="24"/>
                <w:rtl w:val="0"/>
              </w:rPr>
              <w:t xml:space="preserve">GAS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6">
            <w:pPr>
              <w:rPr>
                <w:sz w:val="24"/>
                <w:szCs w:val="24"/>
              </w:rPr>
            </w:pPr>
            <w:r w:rsidDel="00000000" w:rsidR="00000000" w:rsidRPr="00000000">
              <w:rPr>
                <w:rFonts w:ascii="Calibri" w:cs="Calibri" w:eastAsia="Calibri" w:hAnsi="Calibri"/>
                <w:b w:val="0"/>
                <w:bCs w:val="0"/>
                <w:color w:val="000000"/>
                <w:sz w:val="24"/>
                <w:szCs w:val="24"/>
                <w:rtl w:val="0"/>
              </w:rPr>
              <w:t xml:space="preserve">Tổng Công ty Khí Việt Nam (PV GAS)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7">
            <w:pPr>
              <w:rPr>
                <w:sz w:val="24"/>
                <w:szCs w:val="24"/>
              </w:rPr>
            </w:pPr>
            <w:r w:rsidDel="00000000" w:rsidR="00000000" w:rsidRPr="00000000">
              <w:rPr>
                <w:rFonts w:ascii="Calibri" w:cs="Calibri" w:eastAsia="Calibri" w:hAnsi="Calibri"/>
                <w:b w:val="0"/>
                <w:bCs w:val="0"/>
                <w:color w:val="000000"/>
                <w:sz w:val="24"/>
                <w:szCs w:val="24"/>
                <w:rtl w:val="0"/>
              </w:rPr>
              <w:t xml:space="preserve">Dầu khí / Năng lượng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8">
            <w:pPr>
              <w:rPr>
                <w:sz w:val="24"/>
                <w:szCs w:val="24"/>
              </w:rPr>
            </w:pPr>
            <w:r w:rsidDel="00000000" w:rsidR="00000000" w:rsidRPr="00000000">
              <w:rPr>
                <w:rFonts w:ascii="Calibri" w:cs="Calibri" w:eastAsia="Calibri" w:hAnsi="Calibri"/>
                <w:b w:val="0"/>
                <w:bCs w:val="0"/>
                <w:color w:val="000000"/>
                <w:sz w:val="24"/>
                <w:szCs w:val="24"/>
                <w:rtl w:val="0"/>
              </w:rPr>
              <w:t xml:space="preserve">HOSE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9">
            <w:pPr>
              <w:rPr>
                <w:sz w:val="24"/>
                <w:szCs w:val="24"/>
              </w:rPr>
            </w:pPr>
            <w:r w:rsidDel="00000000" w:rsidR="00000000" w:rsidRPr="00000000">
              <w:rPr>
                <w:rFonts w:ascii="Calibri" w:cs="Calibri" w:eastAsia="Calibri" w:hAnsi="Calibri"/>
                <w:b w:val="0"/>
                <w:bCs w:val="0"/>
                <w:color w:val="000000"/>
                <w:sz w:val="24"/>
                <w:szCs w:val="24"/>
                <w:rtl w:val="0"/>
              </w:rPr>
              <w:t xml:space="preserve">Kết quả kinh doanh gắn chặt với giá dầu/khí thế giới — phù hợp để test câu hỏi liên hệ yếu tố vĩ mô bên ngoài.</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A">
            <w:pPr>
              <w:rPr>
                <w:sz w:val="24"/>
                <w:szCs w:val="24"/>
              </w:rPr>
            </w:pPr>
            <w:r w:rsidDel="00000000" w:rsidR="00000000" w:rsidRPr="00000000">
              <w:rPr>
                <w:rFonts w:ascii="Calibri" w:cs="Calibri" w:eastAsia="Calibri" w:hAnsi="Calibri"/>
                <w:b w:val="0"/>
                <w:bCs w:val="0"/>
                <w:color w:val="000000"/>
                <w:sz w:val="24"/>
                <w:szCs w:val="24"/>
                <w:rtl w:val="0"/>
              </w:rPr>
              <w:t xml:space="preserve">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B">
            <w:pPr>
              <w:rPr>
                <w:sz w:val="24"/>
                <w:szCs w:val="24"/>
              </w:rPr>
            </w:pPr>
            <w:r w:rsidDel="00000000" w:rsidR="00000000" w:rsidRPr="00000000">
              <w:rPr>
                <w:rFonts w:ascii="Calibri" w:cs="Calibri" w:eastAsia="Calibri" w:hAnsi="Calibri"/>
                <w:b w:val="0"/>
                <w:bCs w:val="0"/>
                <w:color w:val="000000"/>
                <w:sz w:val="24"/>
                <w:szCs w:val="24"/>
                <w:rtl w:val="0"/>
              </w:rPr>
              <w:t xml:space="preserve">SSI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rPr>
                <w:sz w:val="24"/>
                <w:szCs w:val="24"/>
              </w:rPr>
            </w:pPr>
            <w:r w:rsidDel="00000000" w:rsidR="00000000" w:rsidRPr="00000000">
              <w:rPr>
                <w:rFonts w:ascii="Calibri" w:cs="Calibri" w:eastAsia="Calibri" w:hAnsi="Calibri"/>
                <w:b w:val="0"/>
                <w:bCs w:val="0"/>
                <w:color w:val="000000"/>
                <w:sz w:val="24"/>
                <w:szCs w:val="24"/>
                <w:rtl w:val="0"/>
              </w:rPr>
              <w:t xml:space="preserve">Công ty CP Chứng khoán SSI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D">
            <w:pPr>
              <w:rPr>
                <w:sz w:val="24"/>
                <w:szCs w:val="24"/>
              </w:rPr>
            </w:pPr>
            <w:r w:rsidDel="00000000" w:rsidR="00000000" w:rsidRPr="00000000">
              <w:rPr>
                <w:rFonts w:ascii="Calibri" w:cs="Calibri" w:eastAsia="Calibri" w:hAnsi="Calibri"/>
                <w:b w:val="0"/>
                <w:bCs w:val="0"/>
                <w:color w:val="000000"/>
                <w:sz w:val="24"/>
                <w:szCs w:val="24"/>
                <w:rtl w:val="0"/>
              </w:rPr>
              <w:t xml:space="preserve">Chứng khoán / Tài chính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E">
            <w:pPr>
              <w:rPr>
                <w:sz w:val="24"/>
                <w:szCs w:val="24"/>
              </w:rPr>
            </w:pPr>
            <w:r w:rsidDel="00000000" w:rsidR="00000000" w:rsidRPr="00000000">
              <w:rPr>
                <w:rFonts w:ascii="Calibri" w:cs="Calibri" w:eastAsia="Calibri" w:hAnsi="Calibri"/>
                <w:b w:val="0"/>
                <w:bCs w:val="0"/>
                <w:color w:val="000000"/>
                <w:sz w:val="24"/>
                <w:szCs w:val="24"/>
                <w:rtl w:val="0"/>
              </w:rPr>
              <w:t xml:space="preserve">HOSE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rPr>
                <w:sz w:val="24"/>
                <w:szCs w:val="24"/>
              </w:rPr>
            </w:pPr>
            <w:r w:rsidDel="00000000" w:rsidR="00000000" w:rsidRPr="00000000">
              <w:rPr>
                <w:rFonts w:ascii="Calibri" w:cs="Calibri" w:eastAsia="Calibri" w:hAnsi="Calibri"/>
                <w:b w:val="0"/>
                <w:bCs w:val="0"/>
                <w:color w:val="000000"/>
                <w:sz w:val="24"/>
                <w:szCs w:val="24"/>
                <w:rtl w:val="0"/>
              </w:rPr>
              <w:t xml:space="preserve">Đại diện nhóm tài chính phi ngân hàng; nhiều sự kiện nhân sự cấp cao và tin tức thị trường để demo câu hỏi tổng hợp sự kiện.</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0">
            <w:pPr>
              <w:rPr>
                <w:sz w:val="24"/>
                <w:szCs w:val="24"/>
              </w:rPr>
            </w:pPr>
            <w:r w:rsidDel="00000000" w:rsidR="00000000" w:rsidRPr="00000000">
              <w:rPr>
                <w:rFonts w:ascii="Calibri" w:cs="Calibri" w:eastAsia="Calibri" w:hAnsi="Calibri"/>
                <w:b w:val="0"/>
                <w:bCs w:val="0"/>
                <w:color w:val="000000"/>
                <w:sz w:val="24"/>
                <w:szCs w:val="24"/>
                <w:rtl w:val="0"/>
              </w:rPr>
              <w:t xml:space="preserve">10</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1">
            <w:pPr>
              <w:rPr>
                <w:sz w:val="24"/>
                <w:szCs w:val="24"/>
              </w:rPr>
            </w:pPr>
            <w:r w:rsidDel="00000000" w:rsidR="00000000" w:rsidRPr="00000000">
              <w:rPr>
                <w:rFonts w:ascii="Calibri" w:cs="Calibri" w:eastAsia="Calibri" w:hAnsi="Calibri"/>
                <w:b w:val="0"/>
                <w:bCs w:val="0"/>
                <w:color w:val="000000"/>
                <w:sz w:val="24"/>
                <w:szCs w:val="24"/>
                <w:rtl w:val="0"/>
              </w:rPr>
              <w:t xml:space="preserve">VCG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2">
            <w:pPr>
              <w:rPr>
                <w:sz w:val="24"/>
                <w:szCs w:val="24"/>
              </w:rPr>
            </w:pPr>
            <w:r w:rsidDel="00000000" w:rsidR="00000000" w:rsidRPr="00000000">
              <w:rPr>
                <w:rFonts w:ascii="Calibri" w:cs="Calibri" w:eastAsia="Calibri" w:hAnsi="Calibri"/>
                <w:b w:val="0"/>
                <w:bCs w:val="0"/>
                <w:color w:val="000000"/>
                <w:sz w:val="24"/>
                <w:szCs w:val="24"/>
                <w:rtl w:val="0"/>
              </w:rPr>
              <w:t xml:space="preserve">Tổng Công ty CP Xuất nhập khẩu và Xây dựng Việt Nam (Vinaconex)</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3">
            <w:pPr>
              <w:rPr>
                <w:sz w:val="24"/>
                <w:szCs w:val="24"/>
              </w:rPr>
            </w:pPr>
            <w:r w:rsidDel="00000000" w:rsidR="00000000" w:rsidRPr="00000000">
              <w:rPr>
                <w:rFonts w:ascii="Calibri" w:cs="Calibri" w:eastAsia="Calibri" w:hAnsi="Calibri"/>
                <w:b w:val="0"/>
                <w:bCs w:val="0"/>
                <w:color w:val="000000"/>
                <w:sz w:val="24"/>
                <w:szCs w:val="24"/>
                <w:rtl w:val="0"/>
              </w:rPr>
              <w:t xml:space="preserve">Xây dựng / Hạ tầng</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4">
            <w:pPr>
              <w:rPr>
                <w:sz w:val="24"/>
                <w:szCs w:val="24"/>
              </w:rPr>
            </w:pPr>
            <w:r w:rsidDel="00000000" w:rsidR="00000000" w:rsidRPr="00000000">
              <w:rPr>
                <w:rFonts w:ascii="Calibri" w:cs="Calibri" w:eastAsia="Calibri" w:hAnsi="Calibri"/>
                <w:b w:val="0"/>
                <w:bCs w:val="0"/>
                <w:color w:val="000000"/>
                <w:sz w:val="24"/>
                <w:szCs w:val="24"/>
                <w:rtl w:val="0"/>
              </w:rPr>
              <w:t xml:space="preserve">HOSE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5">
            <w:pPr>
              <w:rPr>
                <w:sz w:val="24"/>
                <w:szCs w:val="24"/>
              </w:rPr>
            </w:pPr>
            <w:r w:rsidDel="00000000" w:rsidR="00000000" w:rsidRPr="00000000">
              <w:rPr>
                <w:rFonts w:ascii="Calibri" w:cs="Calibri" w:eastAsia="Calibri" w:hAnsi="Calibri"/>
                <w:b w:val="0"/>
                <w:bCs w:val="0"/>
                <w:color w:val="000000"/>
                <w:sz w:val="24"/>
                <w:szCs w:val="24"/>
                <w:rtl w:val="0"/>
              </w:rPr>
              <w:t xml:space="preserve">Liên quan trực tiếp các dự án hạ tầng trọng điểm (sân bay Long Thành) — phù hợp câu hỏi liên hệ sự kiện vĩ mô tới tài chính doanh nghiệp.</w:t>
            </w:r>
            <w:r w:rsidDel="00000000" w:rsidR="00000000" w:rsidRPr="00000000">
              <w:rPr>
                <w:rtl w:val="0"/>
              </w:rPr>
            </w:r>
          </w:p>
        </w:tc>
      </w:tr>
    </w:tbl>
    <w:p w:rsidR="00000000" w:rsidDel="00000000" w:rsidP="00000000" w:rsidRDefault="00000000" w:rsidRPr="00000000" w14:paraId="00000046">
      <w:pPr>
        <w:pStyle w:val="Heading1"/>
        <w:spacing w:after="160" w:before="320" w:lineRule="auto"/>
        <w:rPr>
          <w:sz w:val="24"/>
          <w:szCs w:val="24"/>
        </w:rPr>
      </w:pPr>
      <w:r w:rsidDel="00000000" w:rsidR="00000000" w:rsidRPr="00000000">
        <w:rPr>
          <w:rFonts w:ascii="Calibri" w:cs="Calibri" w:eastAsia="Calibri" w:hAnsi="Calibri"/>
          <w:b w:val="1"/>
          <w:bCs w:val="1"/>
          <w:color w:val="1f3864"/>
          <w:sz w:val="24"/>
          <w:szCs w:val="24"/>
          <w:rtl w:val="0"/>
        </w:rPr>
        <w:t xml:space="preserve">2. Danh sách câu hỏi Benchmark cho AI Analyst</w:t>
      </w:r>
      <w:r w:rsidDel="00000000" w:rsidR="00000000" w:rsidRPr="00000000">
        <w:rPr>
          <w:rtl w:val="0"/>
        </w:rPr>
      </w:r>
    </w:p>
    <w:p w:rsidR="00000000" w:rsidDel="00000000" w:rsidP="00000000" w:rsidRDefault="00000000" w:rsidRPr="00000000" w14:paraId="00000047">
      <w:pPr>
        <w:pStyle w:val="Heading2"/>
        <w:spacing w:after="120" w:before="240" w:lineRule="auto"/>
        <w:rPr>
          <w:sz w:val="24"/>
          <w:szCs w:val="24"/>
        </w:rPr>
      </w:pPr>
      <w:r w:rsidDel="00000000" w:rsidR="00000000" w:rsidRPr="00000000">
        <w:rPr>
          <w:rFonts w:ascii="Calibri" w:cs="Calibri" w:eastAsia="Calibri" w:hAnsi="Calibri"/>
          <w:b w:val="1"/>
          <w:bCs w:val="1"/>
          <w:color w:val="2e5395"/>
          <w:sz w:val="24"/>
          <w:szCs w:val="24"/>
          <w:rtl w:val="0"/>
        </w:rPr>
        <w:t xml:space="preserve">Phân nhóm 1: Câu hỏi truy xuất số liệu cơ bản (Dễ)</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Doanh thu thuần của FPT trong năm 2025 là bao nhiêu? (Yêu cầu AI trích dẫn đúng trang BCTC).</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Biên lợi nhuận gộp của HPG cải thiện như thế nào so với năm ngoái?</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Tổng tài sản của VCB tại thời điểm cuối quý gần nhất là bao nhiêu?</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Tỷ lệ nợ trên vốn chủ sở hữu (Debt-to-Equity) của VIC hiện tại là bao nhiêu?</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Lợi nhuận sau thuế của MWG quý gần nhất tăng hay giảm bao nhiêu phần trăm so với cùng kỳ năm trước?</w:t>
      </w:r>
      <w:r w:rsidDel="00000000" w:rsidR="00000000" w:rsidRPr="00000000">
        <w:rPr>
          <w:rtl w:val="0"/>
        </w:rPr>
      </w:r>
    </w:p>
    <w:p w:rsidR="00000000" w:rsidDel="00000000" w:rsidP="00000000" w:rsidRDefault="00000000" w:rsidRPr="00000000" w14:paraId="0000004D">
      <w:pPr>
        <w:pStyle w:val="Heading2"/>
        <w:spacing w:after="120" w:before="240" w:lineRule="auto"/>
        <w:rPr>
          <w:sz w:val="24"/>
          <w:szCs w:val="24"/>
        </w:rPr>
      </w:pPr>
      <w:r w:rsidDel="00000000" w:rsidR="00000000" w:rsidRPr="00000000">
        <w:rPr>
          <w:rFonts w:ascii="Calibri" w:cs="Calibri" w:eastAsia="Calibri" w:hAnsi="Calibri"/>
          <w:b w:val="1"/>
          <w:bCs w:val="1"/>
          <w:color w:val="2e5395"/>
          <w:sz w:val="24"/>
          <w:szCs w:val="24"/>
          <w:rtl w:val="0"/>
        </w:rPr>
        <w:t xml:space="preserve">Phân nhóm 2: Câu hỏi phân tích nguyên nhân (Trung bình)</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Nguyên nhân chính khiến lợi nhuận của VNM giảm sút trong quý 3/2025 là gì? (AI phải tìm được tin tức hoặc giải trình chênh lệch lợi nhuận).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Cơ cấu nợ vay của MWG đang thay đổi theo hướng nào?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Vì sao ROE và ROA của HPG tăng đột biến trong kỳ báo cáo gần nhất? (Kiểm tra AI có nhận diện được khoản lợi nhuận một lần từ chuyển nhượng dự án bất động sản hay không).</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Nguyên nhân khiến biên lợi nhuận ròng của HSG suy giảm trong các quý gần đây là gì? (AI cần liên hệ khoản lãi/lỗ chênh lệch tỷ giá và chi phí lãi vay).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Dòng tiền từ hoạt động kinh doanh của VIC biến động thế nào và nguyên nhân chính là gì?</w:t>
      </w:r>
      <w:r w:rsidDel="00000000" w:rsidR="00000000" w:rsidRPr="00000000">
        <w:rPr>
          <w:rtl w:val="0"/>
        </w:rPr>
      </w:r>
    </w:p>
    <w:p w:rsidR="00000000" w:rsidDel="00000000" w:rsidP="00000000" w:rsidRDefault="00000000" w:rsidRPr="00000000" w14:paraId="00000053">
      <w:pPr>
        <w:pStyle w:val="Heading2"/>
        <w:spacing w:after="120" w:before="240" w:lineRule="auto"/>
        <w:rPr>
          <w:sz w:val="24"/>
          <w:szCs w:val="24"/>
        </w:rPr>
      </w:pPr>
      <w:r w:rsidDel="00000000" w:rsidR="00000000" w:rsidRPr="00000000">
        <w:rPr>
          <w:rFonts w:ascii="Calibri" w:cs="Calibri" w:eastAsia="Calibri" w:hAnsi="Calibri"/>
          <w:b w:val="1"/>
          <w:bCs w:val="1"/>
          <w:color w:val="2e5395"/>
          <w:sz w:val="24"/>
          <w:szCs w:val="24"/>
          <w:rtl w:val="0"/>
        </w:rPr>
        <w:t xml:space="preserve">Phân nhóm 3: Câu hỏi tổng hợp &amp; sự kiện (Khó)</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Hãy tóm tắt các sự kiện thay đổi nhân sự cấp cao của SSI trong năm qua.</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Dự án sân bay Long Thành tác động thế nào đến tài chính của VCG theo các báo cáo gần đây?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 sánh hiệu quả sinh lời (ROE, ROA) giữa HPG và HSG trong 3 năm gần nhất và giải thích nguyên nhân chênh lệch.</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Những rủi ro tài chính chính của GAS trước biến động giá dầu khí thế giới là gì?</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Tóm tắt các thương vụ M&amp;A hoặc thoái vốn đáng chú ý của VIC trong 2 năm gần nhất và tác động lên cơ cấu tài sản.</w:t>
      </w:r>
      <w:r w:rsidDel="00000000" w:rsidR="00000000" w:rsidRPr="00000000">
        <w:rPr>
          <w:rtl w:val="0"/>
        </w:rPr>
      </w:r>
    </w:p>
    <w:p w:rsidR="00000000" w:rsidDel="00000000" w:rsidP="00000000" w:rsidRDefault="00000000" w:rsidRPr="00000000" w14:paraId="00000059">
      <w:pPr>
        <w:pStyle w:val="Heading1"/>
        <w:spacing w:after="160" w:before="320" w:lineRule="auto"/>
        <w:rPr>
          <w:sz w:val="24"/>
          <w:szCs w:val="24"/>
        </w:rPr>
      </w:pPr>
      <w:r w:rsidDel="00000000" w:rsidR="00000000" w:rsidRPr="00000000">
        <w:rPr>
          <w:rFonts w:ascii="Calibri" w:cs="Calibri" w:eastAsia="Calibri" w:hAnsi="Calibri"/>
          <w:b w:val="1"/>
          <w:bCs w:val="1"/>
          <w:color w:val="1f3864"/>
          <w:sz w:val="24"/>
          <w:szCs w:val="24"/>
          <w:rtl w:val="0"/>
        </w:rPr>
        <w:t xml:space="preserve">3. Định nghĩa Công thức Tài chính (Financial Formulas)</w:t>
      </w:r>
      <w:r w:rsidDel="00000000" w:rsidR="00000000" w:rsidRPr="00000000">
        <w:rPr>
          <w:rtl w:val="0"/>
        </w:rPr>
      </w:r>
    </w:p>
    <w:p w:rsidR="00000000" w:rsidDel="00000000" w:rsidP="00000000" w:rsidRDefault="00000000" w:rsidRPr="00000000" w14:paraId="0000005A">
      <w:pPr>
        <w:spacing w:after="60" w:before="200" w:lineRule="auto"/>
        <w:rPr>
          <w:sz w:val="24"/>
          <w:szCs w:val="24"/>
        </w:rPr>
      </w:pPr>
      <w:r w:rsidDel="00000000" w:rsidR="00000000" w:rsidRPr="00000000">
        <w:rPr>
          <w:rFonts w:ascii="Calibri" w:cs="Calibri" w:eastAsia="Calibri" w:hAnsi="Calibri"/>
          <w:b w:val="1"/>
          <w:bCs w:val="1"/>
          <w:color w:val="1f3864"/>
          <w:sz w:val="24"/>
          <w:szCs w:val="24"/>
          <w:rtl w:val="0"/>
        </w:rPr>
        <w:t xml:space="preserve">1. ROE — Return on Equity (Tỷ suất sinh lời trên vốn chủ sở hữu)</w:t>
      </w:r>
      <w:r w:rsidDel="00000000" w:rsidR="00000000" w:rsidRPr="00000000">
        <w:rPr>
          <w:rtl w:val="0"/>
        </w:rPr>
      </w:r>
    </w:p>
    <w:p w:rsidR="00000000" w:rsidDel="00000000" w:rsidP="00000000" w:rsidRDefault="00000000" w:rsidRPr="00000000" w14:paraId="0000005B">
      <w:pPr>
        <w:spacing w:after="60" w:lineRule="auto"/>
        <w:rPr>
          <w:sz w:val="24"/>
          <w:szCs w:val="24"/>
        </w:rPr>
      </w:pPr>
      <w:r w:rsidDel="00000000" w:rsidR="00000000" w:rsidRPr="00000000">
        <w:rPr>
          <w:rFonts w:ascii="Calibri" w:cs="Calibri" w:eastAsia="Calibri" w:hAnsi="Calibri"/>
          <w:b w:val="1"/>
          <w:bCs w:val="1"/>
          <w:sz w:val="24"/>
          <w:szCs w:val="24"/>
          <w:rtl w:val="0"/>
        </w:rPr>
        <w:t xml:space="preserve">Công thức: </w:t>
      </w:r>
      <w:r w:rsidDel="00000000" w:rsidR="00000000" w:rsidRPr="00000000">
        <w:rPr>
          <w:rFonts w:ascii="Consolas" w:cs="Consolas" w:eastAsia="Consolas" w:hAnsi="Consolas"/>
          <w:sz w:val="24"/>
          <w:szCs w:val="24"/>
          <w:rtl w:val="0"/>
        </w:rPr>
        <w:t xml:space="preserve">ROE = Lợi nhuận sau thuế / Vốn chủ sở hữu bình quân × 100%</w:t>
      </w:r>
      <w:r w:rsidDel="00000000" w:rsidR="00000000" w:rsidRPr="00000000">
        <w:rPr>
          <w:rtl w:val="0"/>
        </w:rPr>
      </w:r>
    </w:p>
    <w:p w:rsidR="00000000" w:rsidDel="00000000" w:rsidP="00000000" w:rsidRDefault="00000000" w:rsidRPr="00000000" w14:paraId="0000005C">
      <w:pPr>
        <w:spacing w:after="60" w:lineRule="auto"/>
        <w:rPr>
          <w:sz w:val="24"/>
          <w:szCs w:val="24"/>
        </w:rPr>
      </w:pPr>
      <w:r w:rsidDel="00000000" w:rsidR="00000000" w:rsidRPr="00000000">
        <w:rPr>
          <w:rFonts w:ascii="Calibri" w:cs="Calibri" w:eastAsia="Calibri" w:hAnsi="Calibri"/>
          <w:b w:val="1"/>
          <w:bCs w:val="1"/>
          <w:sz w:val="24"/>
          <w:szCs w:val="24"/>
          <w:rtl w:val="0"/>
        </w:rPr>
        <w:t xml:space="preserve">Ý nghĩa: </w:t>
      </w:r>
      <w:r w:rsidDel="00000000" w:rsidR="00000000" w:rsidRPr="00000000">
        <w:rPr>
          <w:rFonts w:ascii="Calibri" w:cs="Calibri" w:eastAsia="Calibri" w:hAnsi="Calibri"/>
          <w:sz w:val="24"/>
          <w:szCs w:val="24"/>
          <w:rtl w:val="0"/>
        </w:rPr>
        <w:t xml:space="preserve">Đo lường 1 đồng vốn chủ sở hữu tạo ra bao nhiêu đồng lợi nhuận. ROE càng cao, doanh nghiệp sử dụng vốn cổ đông càng hiệu quả — nhưng cần đối chiếu với đòn bẩy nợ vì ROE có thể bị "thổi phồng" bởi nợ vay cao hoặc lợi nhuận bất thường (one-off).</w:t>
      </w:r>
      <w:r w:rsidDel="00000000" w:rsidR="00000000" w:rsidRPr="00000000">
        <w:rPr>
          <w:rtl w:val="0"/>
        </w:rPr>
      </w:r>
    </w:p>
    <w:p w:rsidR="00000000" w:rsidDel="00000000" w:rsidP="00000000" w:rsidRDefault="00000000" w:rsidRPr="00000000" w14:paraId="0000005D">
      <w:pPr>
        <w:spacing w:after="200" w:lineRule="auto"/>
        <w:rPr>
          <w:sz w:val="24"/>
          <w:szCs w:val="24"/>
        </w:rPr>
      </w:pPr>
      <w:r w:rsidDel="00000000" w:rsidR="00000000" w:rsidRPr="00000000">
        <w:rPr>
          <w:rFonts w:ascii="Calibri" w:cs="Calibri" w:eastAsia="Calibri" w:hAnsi="Calibri"/>
          <w:b w:val="1"/>
          <w:bCs w:val="1"/>
          <w:sz w:val="24"/>
          <w:szCs w:val="24"/>
          <w:rtl w:val="0"/>
        </w:rPr>
        <w:t xml:space="preserve">Dữ liệu đầu vào (biến) cần lấy từ BCTC: </w:t>
      </w:r>
      <w:r w:rsidDel="00000000" w:rsidR="00000000" w:rsidRPr="00000000">
        <w:rPr>
          <w:rFonts w:ascii="Calibri" w:cs="Calibri" w:eastAsia="Calibri" w:hAnsi="Calibri"/>
          <w:i w:val="1"/>
          <w:iCs w:val="1"/>
          <w:sz w:val="24"/>
          <w:szCs w:val="24"/>
          <w:rtl w:val="0"/>
        </w:rPr>
        <w:t xml:space="preserve">net_income (Lợi nhuận sau thuế — Báo cáo KQKD), equity_begin &amp; equity_end (Vốn chủ sở hữu đầu kỳ và cuối kỳ — Bảng cân đối kế toán, lấy bình quân).</w:t>
      </w:r>
      <w:r w:rsidDel="00000000" w:rsidR="00000000" w:rsidRPr="00000000">
        <w:rPr>
          <w:rtl w:val="0"/>
        </w:rPr>
      </w:r>
    </w:p>
    <w:p w:rsidR="00000000" w:rsidDel="00000000" w:rsidP="00000000" w:rsidRDefault="00000000" w:rsidRPr="00000000" w14:paraId="0000005E">
      <w:pPr>
        <w:spacing w:after="60" w:before="200" w:lineRule="auto"/>
        <w:rPr>
          <w:sz w:val="24"/>
          <w:szCs w:val="24"/>
        </w:rPr>
      </w:pPr>
      <w:r w:rsidDel="00000000" w:rsidR="00000000" w:rsidRPr="00000000">
        <w:rPr>
          <w:rFonts w:ascii="Calibri" w:cs="Calibri" w:eastAsia="Calibri" w:hAnsi="Calibri"/>
          <w:b w:val="1"/>
          <w:bCs w:val="1"/>
          <w:color w:val="1f3864"/>
          <w:sz w:val="24"/>
          <w:szCs w:val="24"/>
          <w:rtl w:val="0"/>
        </w:rPr>
        <w:t xml:space="preserve">2. ROA — Return on Assets (Tỷ suất sinh lời trên tổng tài sản)</w:t>
      </w:r>
      <w:r w:rsidDel="00000000" w:rsidR="00000000" w:rsidRPr="00000000">
        <w:rPr>
          <w:rtl w:val="0"/>
        </w:rPr>
      </w:r>
    </w:p>
    <w:p w:rsidR="00000000" w:rsidDel="00000000" w:rsidP="00000000" w:rsidRDefault="00000000" w:rsidRPr="00000000" w14:paraId="0000005F">
      <w:pPr>
        <w:spacing w:after="60" w:lineRule="auto"/>
        <w:rPr>
          <w:sz w:val="24"/>
          <w:szCs w:val="24"/>
        </w:rPr>
      </w:pPr>
      <w:r w:rsidDel="00000000" w:rsidR="00000000" w:rsidRPr="00000000">
        <w:rPr>
          <w:rFonts w:ascii="Calibri" w:cs="Calibri" w:eastAsia="Calibri" w:hAnsi="Calibri"/>
          <w:b w:val="1"/>
          <w:bCs w:val="1"/>
          <w:sz w:val="24"/>
          <w:szCs w:val="24"/>
          <w:rtl w:val="0"/>
        </w:rPr>
        <w:t xml:space="preserve">Công thức: </w:t>
      </w:r>
      <w:r w:rsidDel="00000000" w:rsidR="00000000" w:rsidRPr="00000000">
        <w:rPr>
          <w:rFonts w:ascii="Consolas" w:cs="Consolas" w:eastAsia="Consolas" w:hAnsi="Consolas"/>
          <w:sz w:val="24"/>
          <w:szCs w:val="24"/>
          <w:rtl w:val="0"/>
        </w:rPr>
        <w:t xml:space="preserve">ROA = Lợi nhuận sau thuế / Tổng tài sản bình quân × 100%</w:t>
      </w:r>
      <w:r w:rsidDel="00000000" w:rsidR="00000000" w:rsidRPr="00000000">
        <w:rPr>
          <w:rtl w:val="0"/>
        </w:rPr>
      </w:r>
    </w:p>
    <w:p w:rsidR="00000000" w:rsidDel="00000000" w:rsidP="00000000" w:rsidRDefault="00000000" w:rsidRPr="00000000" w14:paraId="00000060">
      <w:pPr>
        <w:spacing w:after="60" w:lineRule="auto"/>
        <w:rPr>
          <w:sz w:val="24"/>
          <w:szCs w:val="24"/>
        </w:rPr>
      </w:pPr>
      <w:r w:rsidDel="00000000" w:rsidR="00000000" w:rsidRPr="00000000">
        <w:rPr>
          <w:rFonts w:ascii="Calibri" w:cs="Calibri" w:eastAsia="Calibri" w:hAnsi="Calibri"/>
          <w:b w:val="1"/>
          <w:bCs w:val="1"/>
          <w:sz w:val="24"/>
          <w:szCs w:val="24"/>
          <w:rtl w:val="0"/>
        </w:rPr>
        <w:t xml:space="preserve">Ý nghĩa: </w:t>
      </w:r>
      <w:r w:rsidDel="00000000" w:rsidR="00000000" w:rsidRPr="00000000">
        <w:rPr>
          <w:rFonts w:ascii="Calibri" w:cs="Calibri" w:eastAsia="Calibri" w:hAnsi="Calibri"/>
          <w:sz w:val="24"/>
          <w:szCs w:val="24"/>
          <w:rtl w:val="0"/>
        </w:rPr>
        <w:t xml:space="preserve">Đo lường hiệu quả sử dụng toàn bộ tài sản (không phân biệt nguồn vốn) để tạo ra lợi nhuận. Hữu ích khi so sánh doanh nghiệp cùng ngành có cơ cấu vốn khác nhau.</w:t>
      </w:r>
      <w:r w:rsidDel="00000000" w:rsidR="00000000" w:rsidRPr="00000000">
        <w:rPr>
          <w:rtl w:val="0"/>
        </w:rPr>
      </w:r>
    </w:p>
    <w:p w:rsidR="00000000" w:rsidDel="00000000" w:rsidP="00000000" w:rsidRDefault="00000000" w:rsidRPr="00000000" w14:paraId="00000061">
      <w:pPr>
        <w:spacing w:after="200" w:lineRule="auto"/>
        <w:rPr>
          <w:sz w:val="24"/>
          <w:szCs w:val="24"/>
        </w:rPr>
      </w:pPr>
      <w:r w:rsidDel="00000000" w:rsidR="00000000" w:rsidRPr="00000000">
        <w:rPr>
          <w:rFonts w:ascii="Calibri" w:cs="Calibri" w:eastAsia="Calibri" w:hAnsi="Calibri"/>
          <w:b w:val="1"/>
          <w:bCs w:val="1"/>
          <w:sz w:val="24"/>
          <w:szCs w:val="24"/>
          <w:rtl w:val="0"/>
        </w:rPr>
        <w:t xml:space="preserve">Dữ liệu đầu vào (biến) cần lấy từ BCTC: </w:t>
      </w:r>
      <w:r w:rsidDel="00000000" w:rsidR="00000000" w:rsidRPr="00000000">
        <w:rPr>
          <w:rFonts w:ascii="Calibri" w:cs="Calibri" w:eastAsia="Calibri" w:hAnsi="Calibri"/>
          <w:i w:val="1"/>
          <w:iCs w:val="1"/>
          <w:sz w:val="24"/>
          <w:szCs w:val="24"/>
          <w:rtl w:val="0"/>
        </w:rPr>
        <w:t xml:space="preserve">net_income (Lợi nhuận sau thuế), total_assets_begin &amp; total_assets_end (Tổng tài sản đầu kỳ và cuối kỳ — Bảng cân đối kế toán, lấy bình quân).</w:t>
      </w:r>
      <w:r w:rsidDel="00000000" w:rsidR="00000000" w:rsidRPr="00000000">
        <w:rPr>
          <w:rtl w:val="0"/>
        </w:rPr>
      </w:r>
    </w:p>
    <w:p w:rsidR="00000000" w:rsidDel="00000000" w:rsidP="00000000" w:rsidRDefault="00000000" w:rsidRPr="00000000" w14:paraId="00000062">
      <w:pPr>
        <w:spacing w:after="60" w:before="200" w:lineRule="auto"/>
        <w:rPr>
          <w:sz w:val="24"/>
          <w:szCs w:val="24"/>
        </w:rPr>
      </w:pPr>
      <w:r w:rsidDel="00000000" w:rsidR="00000000" w:rsidRPr="00000000">
        <w:rPr>
          <w:rFonts w:ascii="Calibri" w:cs="Calibri" w:eastAsia="Calibri" w:hAnsi="Calibri"/>
          <w:b w:val="1"/>
          <w:bCs w:val="1"/>
          <w:color w:val="1f3864"/>
          <w:sz w:val="24"/>
          <w:szCs w:val="24"/>
          <w:rtl w:val="0"/>
        </w:rPr>
        <w:t xml:space="preserve">3. NPM — Net Profit Margin (Biên lợi nhuận ròng)</w:t>
      </w:r>
      <w:r w:rsidDel="00000000" w:rsidR="00000000" w:rsidRPr="00000000">
        <w:rPr>
          <w:rtl w:val="0"/>
        </w:rPr>
      </w:r>
    </w:p>
    <w:p w:rsidR="00000000" w:rsidDel="00000000" w:rsidP="00000000" w:rsidRDefault="00000000" w:rsidRPr="00000000" w14:paraId="00000063">
      <w:pPr>
        <w:spacing w:after="60" w:lineRule="auto"/>
        <w:rPr>
          <w:sz w:val="24"/>
          <w:szCs w:val="24"/>
        </w:rPr>
      </w:pPr>
      <w:r w:rsidDel="00000000" w:rsidR="00000000" w:rsidRPr="00000000">
        <w:rPr>
          <w:rFonts w:ascii="Calibri" w:cs="Calibri" w:eastAsia="Calibri" w:hAnsi="Calibri"/>
          <w:b w:val="1"/>
          <w:bCs w:val="1"/>
          <w:sz w:val="24"/>
          <w:szCs w:val="24"/>
          <w:rtl w:val="0"/>
        </w:rPr>
        <w:t xml:space="preserve">Công thức: </w:t>
      </w:r>
      <w:r w:rsidDel="00000000" w:rsidR="00000000" w:rsidRPr="00000000">
        <w:rPr>
          <w:rFonts w:ascii="Consolas" w:cs="Consolas" w:eastAsia="Consolas" w:hAnsi="Consolas"/>
          <w:sz w:val="24"/>
          <w:szCs w:val="24"/>
          <w:rtl w:val="0"/>
        </w:rPr>
        <w:t xml:space="preserve">NPM = Lợi nhuận sau thuế / Doanh thu thuần × 100%</w:t>
      </w:r>
      <w:r w:rsidDel="00000000" w:rsidR="00000000" w:rsidRPr="00000000">
        <w:rPr>
          <w:rtl w:val="0"/>
        </w:rPr>
      </w:r>
    </w:p>
    <w:p w:rsidR="00000000" w:rsidDel="00000000" w:rsidP="00000000" w:rsidRDefault="00000000" w:rsidRPr="00000000" w14:paraId="00000064">
      <w:pPr>
        <w:spacing w:after="60" w:lineRule="auto"/>
        <w:rPr>
          <w:sz w:val="24"/>
          <w:szCs w:val="24"/>
        </w:rPr>
      </w:pPr>
      <w:r w:rsidDel="00000000" w:rsidR="00000000" w:rsidRPr="00000000">
        <w:rPr>
          <w:rFonts w:ascii="Calibri" w:cs="Calibri" w:eastAsia="Calibri" w:hAnsi="Calibri"/>
          <w:b w:val="1"/>
          <w:bCs w:val="1"/>
          <w:sz w:val="24"/>
          <w:szCs w:val="24"/>
          <w:rtl w:val="0"/>
        </w:rPr>
        <w:t xml:space="preserve">Ý nghĩa: </w:t>
      </w:r>
      <w:r w:rsidDel="00000000" w:rsidR="00000000" w:rsidRPr="00000000">
        <w:rPr>
          <w:rFonts w:ascii="Calibri" w:cs="Calibri" w:eastAsia="Calibri" w:hAnsi="Calibri"/>
          <w:sz w:val="24"/>
          <w:szCs w:val="24"/>
          <w:rtl w:val="0"/>
        </w:rPr>
        <w:t xml:space="preserve">Cho biết trong 1 đồng doanh thu, doanh nghiệp giữ lại bao nhiêu đồng lợi nhuận sau khi trừ mọi chi phí, thuế. Biên lợi nhuận thấp có thể do chi phí tài chính (lãi vay), chênh lệch tỷ giá, hoặc cạnh tranh giá bán.</w:t>
      </w:r>
      <w:r w:rsidDel="00000000" w:rsidR="00000000" w:rsidRPr="00000000">
        <w:rPr>
          <w:rtl w:val="0"/>
        </w:rPr>
      </w:r>
    </w:p>
    <w:p w:rsidR="00000000" w:rsidDel="00000000" w:rsidP="00000000" w:rsidRDefault="00000000" w:rsidRPr="00000000" w14:paraId="00000065">
      <w:pPr>
        <w:spacing w:after="200" w:lineRule="auto"/>
        <w:rPr>
          <w:sz w:val="24"/>
          <w:szCs w:val="24"/>
        </w:rPr>
      </w:pPr>
      <w:r w:rsidDel="00000000" w:rsidR="00000000" w:rsidRPr="00000000">
        <w:rPr>
          <w:rFonts w:ascii="Calibri" w:cs="Calibri" w:eastAsia="Calibri" w:hAnsi="Calibri"/>
          <w:b w:val="1"/>
          <w:bCs w:val="1"/>
          <w:sz w:val="24"/>
          <w:szCs w:val="24"/>
          <w:rtl w:val="0"/>
        </w:rPr>
        <w:t xml:space="preserve">Dữ liệu đầu vào (biến) cần lấy từ BCTC: </w:t>
      </w:r>
      <w:r w:rsidDel="00000000" w:rsidR="00000000" w:rsidRPr="00000000">
        <w:rPr>
          <w:rFonts w:ascii="Calibri" w:cs="Calibri" w:eastAsia="Calibri" w:hAnsi="Calibri"/>
          <w:i w:val="1"/>
          <w:iCs w:val="1"/>
          <w:sz w:val="24"/>
          <w:szCs w:val="24"/>
          <w:rtl w:val="0"/>
        </w:rPr>
        <w:t xml:space="preserve">net_income (Lợi nhuận sau thuế), net_revenue (Doanh thu thuần — Báo cáo KQKD).</w:t>
      </w:r>
      <w:r w:rsidDel="00000000" w:rsidR="00000000" w:rsidRPr="00000000">
        <w:rPr>
          <w:rtl w:val="0"/>
        </w:rPr>
      </w:r>
    </w:p>
    <w:p w:rsidR="00000000" w:rsidDel="00000000" w:rsidP="00000000" w:rsidRDefault="00000000" w:rsidRPr="00000000" w14:paraId="00000066">
      <w:pPr>
        <w:spacing w:after="60" w:before="200" w:lineRule="auto"/>
        <w:rPr>
          <w:sz w:val="24"/>
          <w:szCs w:val="24"/>
        </w:rPr>
      </w:pPr>
      <w:r w:rsidDel="00000000" w:rsidR="00000000" w:rsidRPr="00000000">
        <w:rPr>
          <w:rFonts w:ascii="Calibri" w:cs="Calibri" w:eastAsia="Calibri" w:hAnsi="Calibri"/>
          <w:b w:val="1"/>
          <w:bCs w:val="1"/>
          <w:color w:val="1f3864"/>
          <w:sz w:val="24"/>
          <w:szCs w:val="24"/>
          <w:rtl w:val="0"/>
        </w:rPr>
        <w:t xml:space="preserve">4. Debt-to-Equity (Tỷ lệ Nợ trên Vốn chủ sở hữu)</w:t>
      </w:r>
      <w:r w:rsidDel="00000000" w:rsidR="00000000" w:rsidRPr="00000000">
        <w:rPr>
          <w:rtl w:val="0"/>
        </w:rPr>
      </w:r>
    </w:p>
    <w:p w:rsidR="00000000" w:rsidDel="00000000" w:rsidP="00000000" w:rsidRDefault="00000000" w:rsidRPr="00000000" w14:paraId="00000067">
      <w:pPr>
        <w:spacing w:after="60" w:lineRule="auto"/>
        <w:rPr>
          <w:sz w:val="24"/>
          <w:szCs w:val="24"/>
        </w:rPr>
      </w:pPr>
      <w:r w:rsidDel="00000000" w:rsidR="00000000" w:rsidRPr="00000000">
        <w:rPr>
          <w:rFonts w:ascii="Calibri" w:cs="Calibri" w:eastAsia="Calibri" w:hAnsi="Calibri"/>
          <w:b w:val="1"/>
          <w:bCs w:val="1"/>
          <w:sz w:val="24"/>
          <w:szCs w:val="24"/>
          <w:rtl w:val="0"/>
        </w:rPr>
        <w:t xml:space="preserve">Công thức: </w:t>
      </w:r>
      <w:r w:rsidDel="00000000" w:rsidR="00000000" w:rsidRPr="00000000">
        <w:rPr>
          <w:rFonts w:ascii="Consolas" w:cs="Consolas" w:eastAsia="Consolas" w:hAnsi="Consolas"/>
          <w:sz w:val="24"/>
          <w:szCs w:val="24"/>
          <w:rtl w:val="0"/>
        </w:rPr>
        <w:t xml:space="preserve">D/E = Tổng nợ phải trả / Vốn chủ sở hữu</w:t>
      </w:r>
      <w:r w:rsidDel="00000000" w:rsidR="00000000" w:rsidRPr="00000000">
        <w:rPr>
          <w:rtl w:val="0"/>
        </w:rPr>
      </w:r>
    </w:p>
    <w:p w:rsidR="00000000" w:rsidDel="00000000" w:rsidP="00000000" w:rsidRDefault="00000000" w:rsidRPr="00000000" w14:paraId="00000068">
      <w:pPr>
        <w:spacing w:after="60" w:lineRule="auto"/>
        <w:rPr>
          <w:sz w:val="24"/>
          <w:szCs w:val="24"/>
        </w:rPr>
      </w:pPr>
      <w:r w:rsidDel="00000000" w:rsidR="00000000" w:rsidRPr="00000000">
        <w:rPr>
          <w:rFonts w:ascii="Calibri" w:cs="Calibri" w:eastAsia="Calibri" w:hAnsi="Calibri"/>
          <w:b w:val="1"/>
          <w:bCs w:val="1"/>
          <w:sz w:val="24"/>
          <w:szCs w:val="24"/>
          <w:rtl w:val="0"/>
        </w:rPr>
        <w:t xml:space="preserve">Ý nghĩa: </w:t>
      </w:r>
      <w:r w:rsidDel="00000000" w:rsidR="00000000" w:rsidRPr="00000000">
        <w:rPr>
          <w:rFonts w:ascii="Calibri" w:cs="Calibri" w:eastAsia="Calibri" w:hAnsi="Calibri"/>
          <w:sz w:val="24"/>
          <w:szCs w:val="24"/>
          <w:rtl w:val="0"/>
        </w:rPr>
        <w:t xml:space="preserve">Phản ánh mức độ doanh nghiệp dùng nợ vay so với vốn tự có để tài trợ tài sản. Tỷ lệ càng cao, rủi ro tài chính (đòn bẩy) càng lớn, đặc biệt khi lãi suất tăng.</w:t>
      </w:r>
      <w:r w:rsidDel="00000000" w:rsidR="00000000" w:rsidRPr="00000000">
        <w:rPr>
          <w:rtl w:val="0"/>
        </w:rPr>
      </w:r>
    </w:p>
    <w:p w:rsidR="00000000" w:rsidDel="00000000" w:rsidP="00000000" w:rsidRDefault="00000000" w:rsidRPr="00000000" w14:paraId="00000069">
      <w:pPr>
        <w:spacing w:after="200" w:lineRule="auto"/>
        <w:rPr>
          <w:sz w:val="24"/>
          <w:szCs w:val="24"/>
        </w:rPr>
      </w:pPr>
      <w:r w:rsidDel="00000000" w:rsidR="00000000" w:rsidRPr="00000000">
        <w:rPr>
          <w:rFonts w:ascii="Calibri" w:cs="Calibri" w:eastAsia="Calibri" w:hAnsi="Calibri"/>
          <w:b w:val="1"/>
          <w:bCs w:val="1"/>
          <w:sz w:val="24"/>
          <w:szCs w:val="24"/>
          <w:rtl w:val="0"/>
        </w:rPr>
        <w:t xml:space="preserve">Dữ liệu đầu vào (biến) cần lấy từ BCTC: </w:t>
      </w:r>
      <w:r w:rsidDel="00000000" w:rsidR="00000000" w:rsidRPr="00000000">
        <w:rPr>
          <w:rFonts w:ascii="Calibri" w:cs="Calibri" w:eastAsia="Calibri" w:hAnsi="Calibri"/>
          <w:i w:val="1"/>
          <w:iCs w:val="1"/>
          <w:sz w:val="24"/>
          <w:szCs w:val="24"/>
          <w:rtl w:val="0"/>
        </w:rPr>
        <w:t xml:space="preserve">total_liabilities (Tổng nợ phải trả), total_equity (Vốn chủ sở hữu) — cả hai lấy tại cùng thời điểm trên Bảng cân đối kế toán.</w:t>
      </w:r>
      <w:r w:rsidDel="00000000" w:rsidR="00000000" w:rsidRPr="00000000">
        <w:rPr>
          <w:rtl w:val="0"/>
        </w:rPr>
      </w:r>
    </w:p>
    <w:p w:rsidR="00000000" w:rsidDel="00000000" w:rsidP="00000000" w:rsidRDefault="00000000" w:rsidRPr="00000000" w14:paraId="0000006A">
      <w:pPr>
        <w:spacing w:after="60" w:before="200" w:lineRule="auto"/>
        <w:rPr>
          <w:sz w:val="24"/>
          <w:szCs w:val="24"/>
        </w:rPr>
      </w:pPr>
      <w:r w:rsidDel="00000000" w:rsidR="00000000" w:rsidRPr="00000000">
        <w:rPr>
          <w:rFonts w:ascii="Calibri" w:cs="Calibri" w:eastAsia="Calibri" w:hAnsi="Calibri"/>
          <w:b w:val="1"/>
          <w:bCs w:val="1"/>
          <w:color w:val="1f3864"/>
          <w:sz w:val="24"/>
          <w:szCs w:val="24"/>
          <w:rtl w:val="0"/>
        </w:rPr>
        <w:t xml:space="preserve">5. Current Ratio (Hệ số thanh toán hiện hành)</w:t>
      </w:r>
      <w:r w:rsidDel="00000000" w:rsidR="00000000" w:rsidRPr="00000000">
        <w:rPr>
          <w:rtl w:val="0"/>
        </w:rPr>
      </w:r>
    </w:p>
    <w:p w:rsidR="00000000" w:rsidDel="00000000" w:rsidP="00000000" w:rsidRDefault="00000000" w:rsidRPr="00000000" w14:paraId="0000006B">
      <w:pPr>
        <w:spacing w:after="60" w:lineRule="auto"/>
        <w:rPr>
          <w:sz w:val="24"/>
          <w:szCs w:val="24"/>
        </w:rPr>
      </w:pPr>
      <w:r w:rsidDel="00000000" w:rsidR="00000000" w:rsidRPr="00000000">
        <w:rPr>
          <w:rFonts w:ascii="Calibri" w:cs="Calibri" w:eastAsia="Calibri" w:hAnsi="Calibri"/>
          <w:b w:val="1"/>
          <w:bCs w:val="1"/>
          <w:sz w:val="24"/>
          <w:szCs w:val="24"/>
          <w:rtl w:val="0"/>
        </w:rPr>
        <w:t xml:space="preserve">Công thức: </w:t>
      </w:r>
      <w:r w:rsidDel="00000000" w:rsidR="00000000" w:rsidRPr="00000000">
        <w:rPr>
          <w:rFonts w:ascii="Consolas" w:cs="Consolas" w:eastAsia="Consolas" w:hAnsi="Consolas"/>
          <w:sz w:val="24"/>
          <w:szCs w:val="24"/>
          <w:rtl w:val="0"/>
        </w:rPr>
        <w:t xml:space="preserve">Current Ratio = Tài sản ngắn hạn / Nợ ngắn hạn</w:t>
      </w:r>
      <w:r w:rsidDel="00000000" w:rsidR="00000000" w:rsidRPr="00000000">
        <w:rPr>
          <w:rtl w:val="0"/>
        </w:rPr>
      </w:r>
    </w:p>
    <w:p w:rsidR="00000000" w:rsidDel="00000000" w:rsidP="00000000" w:rsidRDefault="00000000" w:rsidRPr="00000000" w14:paraId="0000006C">
      <w:pPr>
        <w:spacing w:after="60" w:lineRule="auto"/>
        <w:rPr>
          <w:sz w:val="24"/>
          <w:szCs w:val="24"/>
        </w:rPr>
      </w:pPr>
      <w:r w:rsidDel="00000000" w:rsidR="00000000" w:rsidRPr="00000000">
        <w:rPr>
          <w:rFonts w:ascii="Calibri" w:cs="Calibri" w:eastAsia="Calibri" w:hAnsi="Calibri"/>
          <w:b w:val="1"/>
          <w:bCs w:val="1"/>
          <w:sz w:val="24"/>
          <w:szCs w:val="24"/>
          <w:rtl w:val="0"/>
        </w:rPr>
        <w:t xml:space="preserve">Ý nghĩa: </w:t>
      </w:r>
      <w:r w:rsidDel="00000000" w:rsidR="00000000" w:rsidRPr="00000000">
        <w:rPr>
          <w:rFonts w:ascii="Calibri" w:cs="Calibri" w:eastAsia="Calibri" w:hAnsi="Calibri"/>
          <w:sz w:val="24"/>
          <w:szCs w:val="24"/>
          <w:rtl w:val="0"/>
        </w:rPr>
        <w:t xml:space="preserve">Đo khả năng doanh nghiệp dùng tài sản ngắn hạn để trả các khoản nợ đến hạn trong vòng 1 năm. Chỉ số &gt; 1 cho thấy khả năng thanh toán ngắn hạn tốt; &lt; 1 là dấu hiệu cảnh báo thanh khoản.</w:t>
      </w:r>
      <w:r w:rsidDel="00000000" w:rsidR="00000000" w:rsidRPr="00000000">
        <w:rPr>
          <w:rtl w:val="0"/>
        </w:rPr>
      </w:r>
    </w:p>
    <w:p w:rsidR="00000000" w:rsidDel="00000000" w:rsidP="00000000" w:rsidRDefault="00000000" w:rsidRPr="00000000" w14:paraId="0000006D">
      <w:pPr>
        <w:spacing w:after="200" w:lineRule="auto"/>
        <w:rPr>
          <w:sz w:val="24"/>
          <w:szCs w:val="24"/>
        </w:rPr>
      </w:pPr>
      <w:r w:rsidDel="00000000" w:rsidR="00000000" w:rsidRPr="00000000">
        <w:rPr>
          <w:rFonts w:ascii="Calibri" w:cs="Calibri" w:eastAsia="Calibri" w:hAnsi="Calibri"/>
          <w:b w:val="1"/>
          <w:bCs w:val="1"/>
          <w:sz w:val="24"/>
          <w:szCs w:val="24"/>
          <w:rtl w:val="0"/>
        </w:rPr>
        <w:t xml:space="preserve">Dữ liệu đầu vào (biến) cần lấy từ BCTC: </w:t>
      </w:r>
      <w:r w:rsidDel="00000000" w:rsidR="00000000" w:rsidRPr="00000000">
        <w:rPr>
          <w:rFonts w:ascii="Calibri" w:cs="Calibri" w:eastAsia="Calibri" w:hAnsi="Calibri"/>
          <w:i w:val="1"/>
          <w:iCs w:val="1"/>
          <w:sz w:val="24"/>
          <w:szCs w:val="24"/>
          <w:rtl w:val="0"/>
        </w:rPr>
        <w:t xml:space="preserve">current_assets (Tài sản ngắn hạn), current_liabilities (Nợ ngắn hạn) — cả hai lấy tại cùng thời điểm trên Bảng cân đối kế toán.</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sz w:val="24"/>
          <w:szCs w:val="24"/>
        </w:rPr>
      </w:pPr>
      <w:r w:rsidDel="00000000" w:rsidR="00000000" w:rsidRPr="00000000">
        <w:rPr>
          <w:b w:val="1"/>
          <w:bCs w:val="1"/>
          <w:sz w:val="24"/>
          <w:szCs w:val="24"/>
          <w:rtl w:val="0"/>
        </w:rPr>
        <w:t xml:space="preserve">TÀI LIỆU THAM KHẢO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sz w:val="24"/>
          <w:szCs w:val="24"/>
        </w:rPr>
      </w:pPr>
      <w:r w:rsidDel="00000000" w:rsidR="00000000" w:rsidRPr="00000000">
        <w:rPr>
          <w:b w:val="1"/>
          <w:bCs w:val="1"/>
          <w:sz w:val="24"/>
          <w:szCs w:val="24"/>
          <w:rtl w:val="0"/>
        </w:rPr>
        <w:t xml:space="preserve">Tổng Công ty Cổ phần Xuất nhập khẩu và Xây dựng Việt Nam (VINACONEX).</w:t>
      </w:r>
      <w:r w:rsidDel="00000000" w:rsidR="00000000" w:rsidRPr="00000000">
        <w:rPr>
          <w:sz w:val="24"/>
          <w:szCs w:val="24"/>
          <w:rtl w:val="0"/>
        </w:rPr>
        <w:t xml:space="preserve"> "Báo cáo tài chính". Truy cập ngày 10/07/2026, từ</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https://vinaconex.com.vn/quan-he-co-dong/bao-cao-tai-chinh</w:t>
        </w:r>
      </w:hyperlink>
      <w:r w:rsidDel="00000000" w:rsidR="00000000" w:rsidRPr="00000000">
        <w:rPr>
          <w:sz w:val="24"/>
          <w:szCs w:val="24"/>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sz w:val="24"/>
          <w:szCs w:val="24"/>
        </w:rPr>
      </w:pPr>
      <w:r w:rsidDel="00000000" w:rsidR="00000000" w:rsidRPr="00000000">
        <w:rPr>
          <w:b w:val="1"/>
          <w:bCs w:val="1"/>
          <w:sz w:val="24"/>
          <w:szCs w:val="24"/>
          <w:rtl w:val="0"/>
        </w:rPr>
        <w:t xml:space="preserve">Công ty Cổ phần Chứng khoán SSI (SSI).</w:t>
      </w:r>
      <w:r w:rsidDel="00000000" w:rsidR="00000000" w:rsidRPr="00000000">
        <w:rPr>
          <w:sz w:val="24"/>
          <w:szCs w:val="24"/>
          <w:rtl w:val="0"/>
        </w:rPr>
        <w:t xml:space="preserve"> "Báo cáo tài chính". Truy cập ngày 10/07/2026, từ</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https://www.ssi.com.vn/quan-he-nha-dau-tu/bao-cao-tai-chinh</w:t>
        </w:r>
      </w:hyperlink>
      <w:r w:rsidDel="00000000" w:rsidR="00000000" w:rsidRPr="00000000">
        <w:rPr>
          <w:sz w:val="24"/>
          <w:szCs w:val="24"/>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sz w:val="24"/>
          <w:szCs w:val="24"/>
        </w:rPr>
      </w:pPr>
      <w:r w:rsidDel="00000000" w:rsidR="00000000" w:rsidRPr="00000000">
        <w:rPr>
          <w:b w:val="1"/>
          <w:bCs w:val="1"/>
          <w:sz w:val="24"/>
          <w:szCs w:val="24"/>
          <w:rtl w:val="0"/>
        </w:rPr>
        <w:t xml:space="preserve">Vietstock Finance.</w:t>
      </w:r>
      <w:r w:rsidDel="00000000" w:rsidR="00000000" w:rsidRPr="00000000">
        <w:rPr>
          <w:sz w:val="24"/>
          <w:szCs w:val="24"/>
          <w:rtl w:val="0"/>
        </w:rPr>
        <w:t xml:space="preserve"> "Tải tài liệu - Báo cáo tài chính mã cổ phiếu GAS". Truy cập ngày 10/07/2026, từ</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https://finance.vietstock.vn/gas/tai-tai-lieu.htm?doctype=1</w:t>
        </w:r>
      </w:hyperlink>
      <w:r w:rsidDel="00000000" w:rsidR="00000000" w:rsidRPr="00000000">
        <w:rPr>
          <w:sz w:val="24"/>
          <w:szCs w:val="24"/>
          <w:rtl w:val="0"/>
        </w:rPr>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sz w:val="24"/>
          <w:szCs w:val="24"/>
        </w:rPr>
      </w:pPr>
      <w:r w:rsidDel="00000000" w:rsidR="00000000" w:rsidRPr="00000000">
        <w:rPr>
          <w:b w:val="1"/>
          <w:bCs w:val="1"/>
          <w:sz w:val="24"/>
          <w:szCs w:val="24"/>
          <w:rtl w:val="0"/>
        </w:rPr>
        <w:t xml:space="preserve">Tập đoàn Vingroup.</w:t>
      </w:r>
      <w:r w:rsidDel="00000000" w:rsidR="00000000" w:rsidRPr="00000000">
        <w:rPr>
          <w:sz w:val="24"/>
          <w:szCs w:val="24"/>
          <w:rtl w:val="0"/>
        </w:rPr>
        <w:t xml:space="preserve"> "Báo cáo tài chính". Truy cập ngày 10/07/2026, từ</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https://vingroup.net/quan-he-co-dong/bao-cao-tai-chinh</w:t>
        </w:r>
      </w:hyperlink>
      <w:r w:rsidDel="00000000" w:rsidR="00000000" w:rsidRPr="00000000">
        <w:rPr>
          <w:sz w:val="24"/>
          <w:szCs w:val="24"/>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sz w:val="24"/>
          <w:szCs w:val="24"/>
        </w:rPr>
      </w:pPr>
      <w:r w:rsidDel="00000000" w:rsidR="00000000" w:rsidRPr="00000000">
        <w:rPr>
          <w:b w:val="1"/>
          <w:bCs w:val="1"/>
          <w:sz w:val="24"/>
          <w:szCs w:val="24"/>
          <w:rtl w:val="0"/>
        </w:rPr>
        <w:t xml:space="preserve">Công ty Cổ phần Đầu tư Thế Giới Di Động (MWG).</w:t>
      </w:r>
      <w:r w:rsidDel="00000000" w:rsidR="00000000" w:rsidRPr="00000000">
        <w:rPr>
          <w:sz w:val="24"/>
          <w:szCs w:val="24"/>
          <w:rtl w:val="0"/>
        </w:rPr>
        <w:t xml:space="preserve"> "Báo cáo". Truy cập ngày 10/07/2026, từ</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https://mwg.vn/bao-cao</w:t>
        </w:r>
      </w:hyperlink>
      <w:r w:rsidDel="00000000" w:rsidR="00000000" w:rsidRPr="00000000">
        <w:rPr>
          <w:sz w:val="24"/>
          <w:szCs w:val="24"/>
          <w:rtl w:val="0"/>
        </w:rPr>
        <w:t xml:space="preserv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sz w:val="24"/>
          <w:szCs w:val="24"/>
        </w:rPr>
      </w:pPr>
      <w:r w:rsidDel="00000000" w:rsidR="00000000" w:rsidRPr="00000000">
        <w:rPr>
          <w:b w:val="1"/>
          <w:bCs w:val="1"/>
          <w:sz w:val="24"/>
          <w:szCs w:val="24"/>
          <w:rtl w:val="0"/>
        </w:rPr>
        <w:t xml:space="preserve">Ngân hàng Thương mại Cổ phần Ngoại thương Việt Nam (Vietcombank).</w:t>
      </w:r>
      <w:r w:rsidDel="00000000" w:rsidR="00000000" w:rsidRPr="00000000">
        <w:rPr>
          <w:sz w:val="24"/>
          <w:szCs w:val="24"/>
          <w:rtl w:val="0"/>
        </w:rPr>
        <w:t xml:space="preserve"> "Nhà đầu tư". Truy cập ngày 10/07/2026, từ</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https://www.vietcombank.com.vn/vi-VN/Nha-dau-tu</w:t>
        </w:r>
      </w:hyperlink>
      <w:r w:rsidDel="00000000" w:rsidR="00000000" w:rsidRPr="00000000">
        <w:rPr>
          <w:sz w:val="24"/>
          <w:szCs w:val="24"/>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sz w:val="24"/>
          <w:szCs w:val="24"/>
        </w:rPr>
      </w:pPr>
      <w:r w:rsidDel="00000000" w:rsidR="00000000" w:rsidRPr="00000000">
        <w:rPr>
          <w:b w:val="1"/>
          <w:bCs w:val="1"/>
          <w:sz w:val="24"/>
          <w:szCs w:val="24"/>
          <w:rtl w:val="0"/>
        </w:rPr>
        <w:t xml:space="preserve">Công ty Cổ phần Sữa Việt Nam (Vinamilk).</w:t>
      </w:r>
      <w:r w:rsidDel="00000000" w:rsidR="00000000" w:rsidRPr="00000000">
        <w:rPr>
          <w:sz w:val="24"/>
          <w:szCs w:val="24"/>
          <w:rtl w:val="0"/>
        </w:rPr>
        <w:t xml:space="preserve"> "Báo cáo tài chính". Truy cập ngày 10/07/2026, từ</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https://www.vinamilk.com.vn/investor/reports/financial</w:t>
        </w:r>
      </w:hyperlink>
      <w:r w:rsidDel="00000000" w:rsidR="00000000" w:rsidRPr="00000000">
        <w:rPr>
          <w:sz w:val="24"/>
          <w:szCs w:val="24"/>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sz w:val="24"/>
          <w:szCs w:val="24"/>
        </w:rPr>
      </w:pPr>
      <w:r w:rsidDel="00000000" w:rsidR="00000000" w:rsidRPr="00000000">
        <w:rPr>
          <w:b w:val="1"/>
          <w:bCs w:val="1"/>
          <w:sz w:val="24"/>
          <w:szCs w:val="24"/>
          <w:rtl w:val="0"/>
        </w:rPr>
        <w:t xml:space="preserve">Vietstock Finance.</w:t>
      </w:r>
      <w:r w:rsidDel="00000000" w:rsidR="00000000" w:rsidRPr="00000000">
        <w:rPr>
          <w:sz w:val="24"/>
          <w:szCs w:val="24"/>
          <w:rtl w:val="0"/>
        </w:rPr>
        <w:t xml:space="preserve"> "Tải tài liệu - Báo cáo tài chính mã cổ phiếu HSG". Truy cập ngày 10/07/2026, từ</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https://finance.vietstock.vn/hsg/tai-tai-lieu.htm?doctype=1</w:t>
        </w:r>
      </w:hyperlink>
      <w:r w:rsidDel="00000000" w:rsidR="00000000" w:rsidRPr="00000000">
        <w:rPr>
          <w:sz w:val="24"/>
          <w:szCs w:val="24"/>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sz w:val="24"/>
          <w:szCs w:val="24"/>
        </w:rPr>
      </w:pPr>
      <w:r w:rsidDel="00000000" w:rsidR="00000000" w:rsidRPr="00000000">
        <w:rPr>
          <w:b w:val="1"/>
          <w:bCs w:val="1"/>
          <w:sz w:val="24"/>
          <w:szCs w:val="24"/>
          <w:rtl w:val="0"/>
        </w:rPr>
        <w:t xml:space="preserve">Công ty Cổ phần Dịch vụ Trực tuyến FPT (FPT Online).</w:t>
      </w:r>
      <w:r w:rsidDel="00000000" w:rsidR="00000000" w:rsidRPr="00000000">
        <w:rPr>
          <w:sz w:val="24"/>
          <w:szCs w:val="24"/>
          <w:rtl w:val="0"/>
        </w:rPr>
        <w:t xml:space="preserve"> "Báo cáo tài chính". Truy cập ngày 10/07/2026, từ</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https://fptonline.net/tin-tuc/bao-cao-tai-chinh/4.html</w:t>
        </w:r>
      </w:hyperlink>
      <w:r w:rsidDel="00000000" w:rsidR="00000000" w:rsidRPr="00000000">
        <w:rPr>
          <w:sz w:val="24"/>
          <w:szCs w:val="24"/>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60" w:lineRule="auto"/>
        <w:ind w:left="0" w:right="0" w:firstLine="0"/>
        <w:jc w:val="left"/>
        <w:rPr>
          <w:sz w:val="24"/>
          <w:szCs w:val="24"/>
        </w:rPr>
      </w:pPr>
      <w:r w:rsidDel="00000000" w:rsidR="00000000" w:rsidRPr="00000000">
        <w:rPr>
          <w:b w:val="1"/>
          <w:bCs w:val="1"/>
          <w:sz w:val="24"/>
          <w:szCs w:val="24"/>
          <w:rtl w:val="0"/>
        </w:rPr>
        <w:t xml:space="preserve">Tập đoàn Hòa Phát.</w:t>
      </w:r>
      <w:r w:rsidDel="00000000" w:rsidR="00000000" w:rsidRPr="00000000">
        <w:rPr>
          <w:sz w:val="24"/>
          <w:szCs w:val="24"/>
          <w:rtl w:val="0"/>
        </w:rPr>
        <w:t xml:space="preserve"> "Báo cáo tài chính". Truy cập ngày 10/07/2026, từ</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https://www.hoaphat.com.vn/quan-he-co-dong/bao-cao-tai-chinh</w:t>
        </w:r>
      </w:hyperlink>
      <w:r w:rsidDel="00000000" w:rsidR="00000000" w:rsidRPr="00000000">
        <w:rPr>
          <w:sz w:val="24"/>
          <w:szCs w:val="24"/>
          <w:rtl w:val="0"/>
        </w:rPr>
        <w:t xml:space="preserve"> </w:t>
      </w:r>
      <w:r w:rsidDel="00000000" w:rsidR="00000000" w:rsidRPr="00000000">
        <w:rPr>
          <w:rtl w:val="0"/>
        </w:rPr>
      </w:r>
    </w:p>
    <w:sectPr>
      <w:pgSz w:h="16840" w:w="11907" w:orient="portrait"/>
      <w:pgMar w:bottom="1000" w:top="1000" w:left="100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finance.vietstock.vn/hsg/tai-tai-lieu.htm?doctype=1" TargetMode="External"/><Relationship Id="rId22" Type="http://schemas.openxmlformats.org/officeDocument/2006/relationships/hyperlink" Target="https://fptonline.net/tin-tuc/bao-cao-tai-chinh/4.html" TargetMode="External"/><Relationship Id="rId21" Type="http://schemas.openxmlformats.org/officeDocument/2006/relationships/hyperlink" Target="https://finance.vietstock.vn/hsg/tai-tai-lieu.htm?doctype=1" TargetMode="External"/><Relationship Id="rId24" Type="http://schemas.openxmlformats.org/officeDocument/2006/relationships/hyperlink" Target="https://www.hoaphat.com.vn/quan-he-co-dong/bao-cao-tai-chinh" TargetMode="External"/><Relationship Id="rId23" Type="http://schemas.openxmlformats.org/officeDocument/2006/relationships/hyperlink" Target="https://fptonline.net/tin-tuc/bao-cao-tai-chinh/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si.com.vn/quan-he-nha-dau-tu/bao-cao-tai-chinh" TargetMode="External"/><Relationship Id="rId25" Type="http://schemas.openxmlformats.org/officeDocument/2006/relationships/hyperlink" Target="https://www.hoaphat.com.vn/quan-he-co-dong/bao-cao-tai-chinh" TargetMode="External"/><Relationship Id="rId5" Type="http://schemas.openxmlformats.org/officeDocument/2006/relationships/styles" Target="styles.xml"/><Relationship Id="rId6" Type="http://schemas.openxmlformats.org/officeDocument/2006/relationships/hyperlink" Target="https://vinaconex.com.vn/quan-he-co-dong/bao-cao-tai-chinh" TargetMode="External"/><Relationship Id="rId7" Type="http://schemas.openxmlformats.org/officeDocument/2006/relationships/hyperlink" Target="https://vinaconex.com.vn/quan-he-co-dong/bao-cao-tai-chinh" TargetMode="External"/><Relationship Id="rId8" Type="http://schemas.openxmlformats.org/officeDocument/2006/relationships/hyperlink" Target="https://www.ssi.com.vn/quan-he-nha-dau-tu/bao-cao-tai-chinh" TargetMode="External"/><Relationship Id="rId11" Type="http://schemas.openxmlformats.org/officeDocument/2006/relationships/hyperlink" Target="https://finance.vietstock.vn/gas/tai-tai-lieu.htm?doctype=1" TargetMode="External"/><Relationship Id="rId10" Type="http://schemas.openxmlformats.org/officeDocument/2006/relationships/hyperlink" Target="https://finance.vietstock.vn/gas/tai-tai-lieu.htm?doctype=1" TargetMode="External"/><Relationship Id="rId13" Type="http://schemas.openxmlformats.org/officeDocument/2006/relationships/hyperlink" Target="https://vingroup.net/quan-he-co-dong/bao-cao-tai-chinh" TargetMode="External"/><Relationship Id="rId12" Type="http://schemas.openxmlformats.org/officeDocument/2006/relationships/hyperlink" Target="https://vingroup.net/quan-he-co-dong/bao-cao-tai-chinh" TargetMode="External"/><Relationship Id="rId15" Type="http://schemas.openxmlformats.org/officeDocument/2006/relationships/hyperlink" Target="https://mwg.vn/bao-cao" TargetMode="External"/><Relationship Id="rId14" Type="http://schemas.openxmlformats.org/officeDocument/2006/relationships/hyperlink" Target="https://mwg.vn/bao-cao" TargetMode="External"/><Relationship Id="rId17" Type="http://schemas.openxmlformats.org/officeDocument/2006/relationships/hyperlink" Target="https://www.vietcombank.com.vn/vi-VN/Nha-dau-tu" TargetMode="External"/><Relationship Id="rId16" Type="http://schemas.openxmlformats.org/officeDocument/2006/relationships/hyperlink" Target="https://www.vietcombank.com.vn/vi-VN/Nha-dau-tu" TargetMode="External"/><Relationship Id="rId19" Type="http://schemas.openxmlformats.org/officeDocument/2006/relationships/hyperlink" Target="https://www.vinamilk.com.vn/investor/reports/financial" TargetMode="External"/><Relationship Id="rId18" Type="http://schemas.openxmlformats.org/officeDocument/2006/relationships/hyperlink" Target="https://www.vinamilk.com.vn/investor/reports/financ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