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565C0"/>
          <w:sz w:val="44"/>
          <w:szCs w:val="44"/>
        </w:rPr>
        <w:t xml:space="preserve">RSS &amp; Data Source Master List</w:t>
      </w:r>
    </w:p>
    <w:p>
      <w:pPr>
        <w:spacing w:after="60" w:before="0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Macro Data Collection System — Vietnam Fund Management &amp; Commodity Markets</w:t>
      </w:r>
    </w:p>
    <w:p>
      <w:pPr>
        <w:spacing w:after="280" w:before="0"/>
      </w:pPr>
      <w:r>
        <w:rPr>
          <w:rFonts w:ascii="Arial" w:cs="Arial" w:eastAsia="Arial" w:hAnsi="Arial"/>
          <w:i/>
          <w:iCs/>
          <w:color w:val="616161"/>
          <w:sz w:val="18"/>
          <w:szCs w:val="18"/>
        </w:rPr>
        <w:t xml:space="preserve">Last updated: May 2025  |  Total sources: 53  |  All sources: public RSS / official APIs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16161"/>
          <w:sz w:val="17"/>
          <w:szCs w:val="17"/>
        </w:rPr>
        <w:t xml:space="preserve">Rating guide: ★★★★★ = core source, direct impact  |  ★★★★ = high relevance  |  ★★★ = moderate  |  ★★ = supplementary  |  ★ = monitor only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16161"/>
          <w:sz w:val="17"/>
          <w:szCs w:val="17"/>
        </w:rPr>
        <w:t xml:space="preserve">Mod A = Module A: Vietnam fund management &amp; equities  |  Mod B = Module B: Global commodity markets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US Macro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900"/>
        <w:gridCol w:w="900"/>
        <w:gridCol w:w="860"/>
      </w:tblGrid>
      <w:tr>
        <w:tc>
          <w:tcPr>
            <w:gridSpan w:val="6"/>
            <w:tcBorders>
              <w:top w:val="single" w:color="1565C0" w:sz="4"/>
              <w:left w:val="single" w:color="CCCCCC" w:sz="1"/>
              <w:bottom w:val="single" w:color="CCCCCC" w:sz="1"/>
              <w:right w:val="single" w:color="CCCCCC" w:sz="1"/>
            </w:tcBorders>
            <w:shd w:fill="E6EF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US Macro — Federal Reserve, BLS, EIA, USDA, CME</w:t>
            </w:r>
          </w:p>
        </w:tc>
      </w:tr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Category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RSS / API endpoint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Freq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A
VN Fund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B
Commod.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FRED (St. Louis Fed)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US macro data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https://fred.stlouisfed.org/graph/fredgraph.csv?id=FEDFUNDS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Federal Reserve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FOMC / policy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https://www.federalreserve.gov/feeds/press_all.xml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Event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BLS (CPI / NFP)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US inflation / jobs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https://www.bls.gov/feed/ber.rss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EIA (crude oil)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Energy supply/demand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https://www.eia.gov/rss/press_room.xml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Weekly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USDA WASDE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Agri supply/demand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https://www.usda.gov/rss20.xml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CME Group news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Futures markets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https://www.cmegroup.com/rss/cme-group-news.xml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ISM Manufacturing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US PMI / activity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https://www.ismworld.org/supply-management-news-and-reports/news-and-media/ism-report-on-business/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US Treasury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Rates / debt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https://home.treasury.gov/news/press-releases/rss.xml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Event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China Macro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900"/>
        <w:gridCol w:w="900"/>
        <w:gridCol w:w="860"/>
      </w:tblGrid>
      <w:tr>
        <w:tc>
          <w:tcPr>
            <w:gridSpan w:val="6"/>
            <w:tcBorders>
              <w:top w:val="single" w:color="1565C0" w:sz="4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China Macro — PBOC, Caixin, SCMP, Nikkei, Reuters</w:t>
            </w:r>
          </w:p>
        </w:tc>
      </w:tr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Category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RSS / API endpoint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Freq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A
VN Fund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B
Commod.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Caixin PMI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China manufacturing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https://www.caixinglobal.com/rss/economy.xml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Xinhua Finance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PBOC / policy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https://english.news.cn/rss/finance.xml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South China Morning Post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China economy/trade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https://www.scmp.com/rss/5/feed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Nikkei Asia — China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China macro &amp; trade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https://asia.nikkei.com/rss/feed/china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Reuters China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Breaking China news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https://feeds.reuters.com/reuters/CNTopNews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Vietnam Macro &amp; Markets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900"/>
        <w:gridCol w:w="900"/>
        <w:gridCol w:w="860"/>
      </w:tblGrid>
      <w:tr>
        <w:tc>
          <w:tcPr>
            <w:gridSpan w:val="6"/>
            <w:tcBorders>
              <w:top w:val="single" w:color="1565C0" w:sz="4"/>
              <w:left w:val="single" w:color="CCCCCC" w:sz="1"/>
              <w:bottom w:val="single" w:color="CCCCCC" w:sz="1"/>
              <w:right w:val="single" w:color="CCCCCC" w:sz="1"/>
            </w:tcBorders>
            <w:shd w:fill="EBF5E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Vietnam — SBV, HOSE, CafeF, VnExpress, MoF, VIR</w:t>
            </w:r>
          </w:p>
        </w:tc>
      </w:tr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Category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RSS / API endpoint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Freq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A
VN Fund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B
Commod.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CafeF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VN markets / funds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https://cafef.vn/rss/thi-truong-chung-khoan.rss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VnExpress Economy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VN macro / policy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https://vnexpress.net/rss/kinh-doanh.rss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VnExpress Finance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VN finance / rates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https://vnexpress.net/rss/kinh-doanh/tai-chinh.rss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Vietnam Investment Review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FDI / policy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https://vir.com.vn/rss/finance-banking.rss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SBV (State Bank)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Monetary policy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https://www.sbv.gov.vn/webcenter/portal/vi/pages_viten/tt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Event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HOSE announcements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Listed company news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https://www.hsx.vn/Modules/Cms/Web/NewsRSS.aspx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MoF Vietnam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Fiscal / tax policy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https://www.mof.gov.vn/webcenter/feed/rss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Event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Geopolitics &amp; Global News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900"/>
        <w:gridCol w:w="900"/>
        <w:gridCol w:w="860"/>
      </w:tblGrid>
      <w:tr>
        <w:tc>
          <w:tcPr>
            <w:gridSpan w:val="6"/>
            <w:tcBorders>
              <w:top w:val="single" w:color="1565C0" w:sz="4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Geopolitics — Reuters, FT, Nikkei Asia, Politico, AP</w:t>
            </w:r>
          </w:p>
        </w:tc>
      </w:tr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Category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RSS / API endpoint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Freq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A
VN Fund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B
Commod.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Reuters Top News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Global breaking news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https://feeds.reuters.com/reuters/topNews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AP Economics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US/global economy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https://rsshub.app/apnews/topics/economy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Nikkei Asia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Asia macro / trade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https://asia.nikkei.com/rss/feed/nar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Financial Times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Global macro &amp; policy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https://www.ft.com/rss/home/uk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Politico Economy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US policy / sanctions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https://rss.politico.com/economy.xml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Watcher.Guru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Breaking macro alerts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https://watcher.guru/news/feed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Commodity — Agriculture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16161"/>
          <w:sz w:val="18"/>
          <w:szCs w:val="18"/>
        </w:rPr>
        <w:t xml:space="preserve">Coverage: Corn, Soybean, Wheat | Key nations: US, Brazil, Argentina, Ukraine, Australia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900"/>
        <w:gridCol w:w="900"/>
        <w:gridCol w:w="860"/>
      </w:tblGrid>
      <w:tr>
        <w:tc>
          <w:tcPr>
            <w:gridSpan w:val="6"/>
            <w:tcBorders>
              <w:top w:val="single" w:color="1565C0" w:sz="4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Agriculture — USDA, CONAB, Rosario, IGC, AgriMoney, UGA</w:t>
            </w:r>
          </w:p>
        </w:tc>
      </w:tr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Category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RSS / API endpoint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Freq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A
VN Fund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B
Commod.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USDA World Markets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Corn/soy/wheat global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https://apps.fas.usda.gov/gats/ExpressQuery1.aspx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CONAB (Brazil)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Brazil crop reports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https://www.conab.gov.br/info-agro/analises-do-mercado-agropecuario-e-extrativista/analises-do-mercado/rss-historico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Bolsa de Comercio Rosario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Argentina grains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https://www.bcr.com.ar/es/rss.xml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Weekly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IGC (Grain Council)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Global grain balance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https://www.igc.int/en/news/newslist.aspx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AgriMoney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Agri commodity news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https://www.agrimoney.com/rss-feeds.html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Ukraine Grain Association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Ukraine supply signals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https://uga.ua/en/rss/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Weekly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Commodity — Energy (Crude Oil)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16161"/>
          <w:sz w:val="18"/>
          <w:szCs w:val="18"/>
        </w:rPr>
        <w:t xml:space="preserve">Coverage: WTI, Brent | Key nations: US, Saudi Arabia, UAE, Russia, Iraq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900"/>
        <w:gridCol w:w="900"/>
        <w:gridCol w:w="860"/>
      </w:tblGrid>
      <w:tr>
        <w:tc>
          <w:tcPr>
            <w:gridSpan w:val="6"/>
            <w:tcBorders>
              <w:top w:val="single" w:color="1565C0" w:sz="4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Energy — EIA, OPEC, Reuters, S&amp;P Global, Rigzone</w:t>
            </w:r>
          </w:p>
        </w:tc>
      </w:tr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Category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RSS / API endpoint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Freq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A
VN Fund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B
Commod.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EIA Weekly Petroleum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US crude supply/stocks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https://www.eia.gov/rss/press_room.xml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Weekly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OPEC news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Production quotas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https://www.opec.org/opec_web/en/press_room/press_releases.htm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Event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Reuters Energy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Oil &amp; gas breaking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https://feeds.reuters.com/reuters/energy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S&amp;P Global Commodity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Platts oil prices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https://www.spglobal.com/commodityinsights/en/rss-feed/oil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Rigzone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Upstream oil/gas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https://www.rigzone.com/news/rss/rigzone_latest.aspx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7. Commodity — Metals &amp; Precious Metals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16161"/>
          <w:sz w:val="18"/>
          <w:szCs w:val="18"/>
        </w:rPr>
        <w:t xml:space="preserve">Coverage: Gold, Silver, Copper, Iron Ore | Key nations: Australia, Chile, Peru, South Africa, DRC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900"/>
        <w:gridCol w:w="900"/>
        <w:gridCol w:w="860"/>
      </w:tblGrid>
      <w:tr>
        <w:tc>
          <w:tcPr>
            <w:gridSpan w:val="6"/>
            <w:tcBorders>
              <w:top w:val="single" w:color="1565C0" w:sz="4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Metals — LME, World Gold Council, Reuters, Mining.com, Fastmarkets, Cochilco</w:t>
            </w:r>
          </w:p>
        </w:tc>
      </w:tr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Category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RSS / API endpoint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Freq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A
VN Fund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B
Commod.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LME News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Copper/zinc/aluminium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https://www.lme.com/en/news-and-insights/news/rss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World Gold Council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Gold demand/supply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https://www.gold.org/goldhub/research/rss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Reuters Metals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Gold/copper/iron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https://feeds.reuters.com/reuters/basicMaterialsSector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Mining.com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Mining supply signals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https://www.mining.com/feed/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Fastmarkets (Iron ore)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Iron ore price/supply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https://www.fastmarkets.com/insights/rss/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Chile Copper Commission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Chilean copper output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https://www.cochilco.cl/Paginas/english.aspx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8. Commodity — Coffee (Industrial Agricultural)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16161"/>
          <w:sz w:val="18"/>
          <w:szCs w:val="18"/>
        </w:rPr>
        <w:t xml:space="preserve">Coverage: Arabica, Robusta | Key nations: Brazil, Colombia, Vietnam, Indonesia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900"/>
        <w:gridCol w:w="900"/>
        <w:gridCol w:w="860"/>
      </w:tblGrid>
      <w:tr>
        <w:tc>
          <w:tcPr>
            <w:gridSpan w:val="6"/>
            <w:tcBorders>
              <w:top w:val="single" w:color="1565C0" w:sz="4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Coffee — ICO, CECAFE, FNC Colombia, Reuters Softs, VICOFA Vietnam</w:t>
            </w:r>
          </w:p>
        </w:tc>
      </w:tr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Category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RSS / API endpoint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Freq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A
VN Fund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B
Commod.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ICO (Intl Coffee Org)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Global coffee data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https://icocoffee.org/news/feed/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Brazil CECAFE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Brazil coffee exports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https://www.cecafe.com.br/en/feed/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Colombia FNC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Colombia supply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https://federaciondecafeteros.org/wp/feed/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Monthly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Reuters Softs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Coffee/cocoa/sugar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https://feeds.reuters.com/reuters/ConsumerProductsSector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Vietnam VICOFA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VN coffee exports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http://vicofa.org.vn/tin-tuc.html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Weekly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9. Signal Aggregators &amp; High-Value Newsletters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616161"/>
          <w:sz w:val="18"/>
          <w:szCs w:val="18"/>
        </w:rPr>
        <w:t xml:space="preserve">These aggregate X/social signals into RSS-readable formats — cover the rumor-to-confirmed pipeline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200"/>
        <w:gridCol w:w="900"/>
        <w:gridCol w:w="900"/>
        <w:gridCol w:w="860"/>
      </w:tblGrid>
      <w:tr>
        <w:tc>
          <w:tcPr>
            <w:gridSpan w:val="6"/>
            <w:tcBorders>
              <w:top w:val="single" w:color="1565C0" w:sz="4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Aggregators — Bloomberg, Kobeissi, Unusual Whales, MarketWatch, The Economist</w:t>
            </w:r>
          </w:p>
        </w:tc>
      </w:tr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Source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Category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RSS / API endpoint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Freq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A
VN Fund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7"/>
                <w:szCs w:val="17"/>
              </w:rPr>
              <w:t xml:space="preserve">Mod B
Commod.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Kobeissi Letter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Macro signal synthesis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https://thekobeissiletter.substack.com/feed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Daily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Unusual Whales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Options/political flow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https://unusualwhales.com/rss/news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16161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MarketWatch Breaking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US market headlines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https://feeds.marketwatch.com/marketwatch/realtimeheadlines/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Bloomberg Markets RSS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Global market news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https://feeds.bloomberg.com/markets/news.rss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Real-time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7"/>
                <w:szCs w:val="17"/>
              </w:rPr>
              <w:t xml:space="preserve">The Economist Finance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16161"/>
                <w:sz w:val="16"/>
                <w:szCs w:val="16"/>
              </w:rPr>
              <w:t xml:space="preserve">Deep macro analysis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565C0"/>
                <w:sz w:val="15"/>
                <w:szCs w:val="15"/>
              </w:rPr>
              <w:t xml:space="preserve">https://www.economist.com/finance-and-economics/rss.xml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6"/>
                <w:szCs w:val="16"/>
              </w:rPr>
              <w:t xml:space="preserve">Weekly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  <w:tc>
          <w:tcPr>
            <w:tcW w:type="dxa" w:w="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95C"/>
                <w:sz w:val="16"/>
                <w:szCs w:val="16"/>
              </w:rPr>
              <w:t xml:space="preserve">★★★★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0695C"/>
          <w:sz w:val="26"/>
          <w:szCs w:val="26"/>
        </w:rPr>
        <w:t xml:space="preserve">Implementation notes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n8n setup: Use RSS Feed node for all sources with RSS URL. Set poll interval to 60 minutes for real-time sources, 6 hours for daily, 24 hours for weekly. For FRED/BLS/EIA, use HTTP Request node with the official API endpoint and your free API key.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Priority order for MVP: Start with Reuters Top News + Bloomberg + CafeF + VnExpress + EIA + USDA + World Gold Council + CME. That gives you 80% of market-moving signals with 8 sources only.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X/rumor gap: Supplement with daily manual review of @WalterBloomberg, @Schuldensuehner, @KobeissiLetter, and @unusual_whales on X. Use the Notion manual input form to push any rumor-level signal into the same pipeline as automated sources.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212121"/>
          <w:sz w:val="19"/>
          <w:szCs w:val="19"/>
        </w:rPr>
        <w:t xml:space="preserve">Vietnam-specific: CafeF and VnExpress cover ~90% of VN market news. For SBV and HOSE announcements, monitor directly — RSS feeds are less reliable. Set a daily 8:30am check as a calendar reminder.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69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2026-05-05T03:40:19.388Z</dcterms:created>
  <dcterms:modified xsi:type="dcterms:W3CDTF">2026-05-05T03:40:19.388Z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