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Phần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Sai 1: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Đường dẫn có khoảng trắng nhưng không đặt trong dấu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 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Thông báo: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mkdir : A positional parameter cannot be found that accepts argument 'Projects'.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Sửa: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Đặt đường dẫn trong dấu nháy:  mkdir “Shopee Projects”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Sai 2: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Thao tác với thư mục chưa tồn tại hoặc ghi sai đường dẫn.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Thông báo: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Set-Location : A positional parameter cannot be found that accepts argument 'Projects'.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Sửa: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Tạo thư mục trước bằng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New-Item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hoặc kiểm tra lại đường dẫn.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Phần 2: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mkdir Shopee-Lite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New-Item -ItemType Directory -Force -Path "Shopee-Lite\frontend\src\components", "Shopee-Lite\frontend\src\pages"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New-Item -ItemType Directory -Force -Path "Shopee-Lite\backend\src"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992.125984251968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