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300" w:line="240" w:lineRule="auto"/>
        <w:contextualSpacing w:val="0"/>
        <w:rPr>
          <w:rFonts w:ascii="Helvetica Neue" w:cs="Helvetica Neue" w:eastAsia="Helvetica Neue" w:hAnsi="Helvetica Neue"/>
          <w:color w:val="333333"/>
          <w:sz w:val="45"/>
          <w:szCs w:val="45"/>
        </w:rPr>
      </w:pPr>
      <w:r w:rsidDel="00000000" w:rsidR="00000000" w:rsidRPr="00000000">
        <w:rPr>
          <w:rFonts w:ascii="Arial" w:cs="Arial" w:eastAsia="Arial" w:hAnsi="Arial"/>
          <w:color w:val="333333"/>
          <w:sz w:val="45"/>
          <w:szCs w:val="45"/>
          <w:rtl w:val="0"/>
        </w:rPr>
        <w:t xml:space="preserve">Bài tập: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Tạo lớp cha là lớp Hinh (hình) với các phương thức </w:t>
      </w:r>
      <w:r w:rsidDel="00000000" w:rsidR="00000000" w:rsidRPr="00000000">
        <w:rPr>
          <w:rFonts w:ascii="Consolas" w:cs="Consolas" w:eastAsia="Consolas" w:hAnsi="Consolas"/>
          <w:color w:val="c7254e"/>
          <w:sz w:val="19"/>
          <w:szCs w:val="19"/>
          <w:shd w:fill="f9f2f4" w:val="clear"/>
          <w:rtl w:val="0"/>
        </w:rPr>
        <w:t xml:space="preserve">tinh_chu_vi</w:t>
      </w:r>
      <w:r w:rsidDel="00000000" w:rsidR="00000000" w:rsidRPr="00000000">
        <w:rPr>
          <w:rFonts w:ascii="Helvetica Neue" w:cs="Helvetica Neue" w:eastAsia="Helvetica Neue" w:hAnsi="Helvetica Neue"/>
          <w:color w:val="333333"/>
          <w:sz w:val="21"/>
          <w:szCs w:val="21"/>
          <w:rtl w:val="0"/>
        </w:rPr>
        <w:t xml:space="preserve">, </w:t>
      </w:r>
      <w:r w:rsidDel="00000000" w:rsidR="00000000" w:rsidRPr="00000000">
        <w:rPr>
          <w:rFonts w:ascii="Consolas" w:cs="Consolas" w:eastAsia="Consolas" w:hAnsi="Consolas"/>
          <w:color w:val="c7254e"/>
          <w:sz w:val="19"/>
          <w:szCs w:val="19"/>
          <w:shd w:fill="f9f2f4" w:val="clear"/>
          <w:rtl w:val="0"/>
        </w:rPr>
        <w:t xml:space="preserve">tinh_dien_tich</w:t>
      </w:r>
      <w:r w:rsidDel="00000000" w:rsidR="00000000" w:rsidRPr="00000000">
        <w:rPr>
          <w:rFonts w:ascii="Helvetica Neue" w:cs="Helvetica Neue" w:eastAsia="Helvetica Neue" w:hAnsi="Helvetica Neue"/>
          <w:color w:val="333333"/>
          <w:sz w:val="21"/>
          <w:szCs w:val="21"/>
          <w:rtl w:val="0"/>
        </w:rPr>
        <w:t xml:space="preserve">. Tạo hai lớp con kế thừa lớp Hinh là lớp HinhVuong và HinhTron. Áp dụng tính đa hình lên các lớp này để có thể tính đúng chu vi, diện tích hình vuông, hình tròn khi tạo object cho các lớp con (học viên tự định nghĩa các thuộc tính cho các lớp).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