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40" w:lineRule="auto"/>
        <w:contextualSpacing w:val="0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color w:val="333333"/>
          <w:sz w:val="45"/>
          <w:szCs w:val="45"/>
          <w:rtl w:val="0"/>
        </w:rPr>
        <w:t xml:space="preserve">Bài tập: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Tạo một dự án Slim framework đơn giản.Giả sử bạn có tên miền là 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techmaster.vn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, hãy khai báo các router dành cho mục Blog trên trang techmaster.vn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Ví dụ: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http://techmaster.vn/posts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http://techmaster.vn/posts/33645/nghe-lap-trinh-vien-can-nhung-to-chat-gi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Bài tập này nhằm giúp các bạn phân tích và xây dựng logic cho các đường dẫn trên một trang web. Lưu ý: hãy xem nhiều mẫu đường dẫn tại techmaster, mục Blog, rút ra dạng tổng quát cho các đường dẫn trước khi khai báo.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