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Nguyên tắc áp dụng cho crm tool</w:t>
      </w:r>
    </w:p>
    <w:p>
      <w:r>
        <w:rPr>
          <w:i/>
          <w:color w:val="4A5866"/>
        </w:rPr>
        <w:t>Phiên bản áp dụng ngày 05 tháng 10 năm 2026</w:t>
      </w:r>
    </w:p>
    <w:p>
      <w:pPr>
        <w:pStyle w:val="Heading1"/>
      </w:pPr>
      <w:r>
        <w:t>Mục đích và phạm vi</w:t>
      </w:r>
    </w:p>
    <w:p>
      <w:r>
        <w:t>Tài liệu này tổng hợp các nguyên tắc đang được áp dụng khi phát triển, sửa đổi và đánh giá crm tool. Đây là SPA phân tích SKU chạy hoàn toàn trên trình duyệt, dùng Vue 3, TypeScript, Vite, Tailwind CSS v4, Pinia và Chart.js; không có backend.</w:t>
      </w:r>
    </w:p>
    <w:p>
      <w:r>
        <w:t>Tài liệu bao phủ website phân tích SKU chính và dashboard SKU Review ba tháng tại /pilot.html. Quy tắc nghiệp vụ là cơ sở để tính chỉ số, gắn cờ và giải thích kết quả; không được dùng để tự động Stop PO hoặc Delist nếu nguyên tắc nói chỉ là cờ rà soát.</w:t>
      </w:r>
    </w:p>
    <w:p>
      <w:pPr>
        <w:pStyle w:val="Heading1"/>
      </w:pPr>
      <w:r>
        <w:t>1 Quy trình bắt buộc khi thay đổi project</w:t>
      </w:r>
    </w:p>
    <w:p>
      <w:r>
        <w:t>Mọi task có thay đổi project phải áp dụng skill code-index tại .codex/skills/code-index/SKILL.md.</w:t>
      </w:r>
    </w:p>
    <w:p>
      <w:pPr>
        <w:pStyle w:val="Heading2"/>
      </w:pPr>
      <w:r>
        <w:t>Trước khi sửa code</w:t>
      </w:r>
    </w:p>
    <w:p>
      <w:pPr>
        <w:pStyle w:val="ListNumber"/>
        <w:spacing w:after="40"/>
      </w:pPr>
      <w:r>
        <w:t>Đọc .code_index/README.md.</w:t>
      </w:r>
    </w:p>
    <w:p>
      <w:pPr>
        <w:pStyle w:val="ListNumber"/>
        <w:spacing w:after="40"/>
      </w:pPr>
      <w:r>
        <w:t>Đọc .code_index/overview.md.</w:t>
      </w:r>
    </w:p>
    <w:p>
      <w:pPr>
        <w:pStyle w:val="ListNumber"/>
        <w:spacing w:after="40"/>
      </w:pPr>
      <w:r>
        <w:t>Đọc tài liệu feature, graph hoặc design liên quan.</w:t>
      </w:r>
    </w:p>
    <w:p>
      <w:pPr>
        <w:pStyle w:val="ListNumber"/>
        <w:spacing w:after="40"/>
      </w:pPr>
      <w:r>
        <w:t>Nếu thay đổi UI, đọc .code_index/design.md và dùng .agents/skills/ui-ux/SKILL.md.</w:t>
      </w:r>
    </w:p>
    <w:p>
      <w:pPr>
        <w:pStyle w:val="ListNumber"/>
        <w:spacing w:after="40"/>
      </w:pPr>
      <w:r>
        <w:t>Nếu project hoặc feature chưa có style, dùng frontend-design và ui-ux-pro-max khi khả dụng; nếu không có phải báo rõ và dùng style hiện có.</w:t>
      </w:r>
    </w:p>
    <w:p>
      <w:pPr>
        <w:pStyle w:val="Heading2"/>
      </w:pPr>
      <w:r>
        <w:t>Sau khi sửa code</w:t>
      </w:r>
    </w:p>
    <w:p>
      <w:pPr>
        <w:pStyle w:val="ListNumber"/>
        <w:spacing w:after="40"/>
      </w:pPr>
      <w:r>
        <w:t>Rà soát file, public export, route, store field và business rule đã đổi.</w:t>
      </w:r>
    </w:p>
    <w:p>
      <w:pPr>
        <w:pStyle w:val="ListNumber"/>
        <w:spacing w:after="40"/>
      </w:pPr>
      <w:r>
        <w:t>Cập nhật các file tương ứng trong .code_index/ cùng thay đổi.</w:t>
      </w:r>
    </w:p>
    <w:p>
      <w:pPr>
        <w:pStyle w:val="ListNumber"/>
        <w:spacing w:after="40"/>
      </w:pPr>
      <w:r>
        <w:t>Không chép code implementation vào code index; chỉ ghi đường dẫn, trách nhiệm và quan hệ.</w:t>
      </w:r>
    </w:p>
    <w:p>
      <w:pPr>
        <w:pStyle w:val="ListNumber"/>
        <w:spacing w:after="40"/>
      </w:pPr>
      <w:r>
        <w:t>Chạy kiểm tra phù hợp trước khi giao hoặc push.</w:t>
      </w:r>
    </w:p>
    <w:p>
      <w:pPr>
        <w:pStyle w:val="Heading1"/>
      </w:pPr>
      <w:r>
        <w:t>2 Kiến trúc và quy ước code</w:t>
      </w:r>
    </w:p>
    <w:p>
      <w:pPr>
        <w:pStyle w:val="ListBullet"/>
        <w:spacing w:after="40"/>
      </w:pPr>
      <w:r>
        <w:t>Tổ chức feature-first trong src/features/&lt;tên&gt;/ với components, composables, lib, model, engine và store; index.ts là public API.</w:t>
      </w:r>
    </w:p>
    <w:p>
      <w:pPr>
        <w:pStyle w:val="ListBullet"/>
        <w:spacing w:after="40"/>
      </w:pPr>
      <w:r>
        <w:t>Luồng phụ thuộc: pages → features → features/analysis → shared. shared không import features.</w:t>
      </w:r>
    </w:p>
    <w:p>
      <w:pPr>
        <w:pStyle w:val="ListBullet"/>
        <w:spacing w:after="40"/>
      </w:pPr>
      <w:r>
        <w:t>Feature chỉ import feature khác qua index.ts; analysis là feature dùng chung.</w:t>
      </w:r>
    </w:p>
    <w:p>
      <w:pPr>
        <w:pStyle w:val="ListBullet"/>
        <w:spacing w:after="40"/>
      </w:pPr>
      <w:r>
        <w:t>Engine nghiệp vụ trong features/analysis/engine là TypeScript thuần, không import Vue, Pinia hoặc DOM; test Vitest đặt cạnh file.</w:t>
      </w:r>
    </w:p>
    <w:p>
      <w:pPr>
        <w:pStyle w:val="ListBullet"/>
        <w:spacing w:after="40"/>
      </w:pPr>
      <w:r>
        <w:t>Ngưỡng nghiệp vụ nằm ở features/analysis/model/thresholds.ts.</w:t>
      </w:r>
    </w:p>
    <w:p>
      <w:pPr>
        <w:pStyle w:val="ListBullet"/>
        <w:spacing w:after="40"/>
      </w:pPr>
      <w:r>
        <w:t>Màu chart nằm ở shared/charts/palette.ts; component đọc màu qua usePalette().</w:t>
      </w:r>
    </w:p>
    <w:p>
      <w:pPr>
        <w:pStyle w:val="ListBullet"/>
        <w:spacing w:after="40"/>
      </w:pPr>
      <w:r>
        <w:t>Text UI bằng tiếng Việt, không dùng ký tự em dash.</w:t>
      </w:r>
    </w:p>
    <w:p>
      <w:pPr>
        <w:pStyle w:val="Heading1"/>
      </w:pPr>
      <w:r>
        <w:t>3 Quy tắc dữ liệu và input</w:t>
      </w:r>
    </w:p>
    <w:p>
      <w:r>
        <w:t>Một dòng dữ liệu đại diện cho một SKU trong một phạm vi phân tích. Các trường nền tảng gồm mã SKU, tên, ngành hàng, doanh thu, số lượng bán, tồn kho, lifecycle và số ngày của kỳ.</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c>
          <w:tcPr>
            <w:tcW w:type="dxa" w:w="3389"/>
            <w:vAlign w:val="center"/>
            <w:shd w:fill="1F4E5F"/>
          </w:tcPr>
          <w:p>
            <w:pPr>
              <w:spacing w:after="20" w:line="252" w:lineRule="auto"/>
            </w:pPr>
            <w:r/>
            <w:r>
              <w:rPr>
                <w:rFonts w:ascii="Aptos" w:hAnsi="Aptos" w:eastAsia="Aptos"/>
                <w:b/>
                <w:color w:val="FFFFFF"/>
                <w:sz w:val="18"/>
              </w:rPr>
              <w:t>Nhóm dữ liệu</w:t>
            </w:r>
          </w:p>
        </w:tc>
        <w:tc>
          <w:tcPr>
            <w:tcW w:type="dxa" w:w="3389"/>
            <w:vAlign w:val="center"/>
            <w:shd w:fill="1F4E5F"/>
          </w:tcPr>
          <w:p>
            <w:pPr>
              <w:spacing w:after="20" w:line="252" w:lineRule="auto"/>
            </w:pPr>
            <w:r/>
            <w:r>
              <w:rPr>
                <w:rFonts w:ascii="Aptos" w:hAnsi="Aptos" w:eastAsia="Aptos"/>
                <w:b/>
                <w:color w:val="FFFFFF"/>
                <w:sz w:val="18"/>
              </w:rPr>
              <w:t>Trường</w:t>
            </w:r>
          </w:p>
        </w:tc>
        <w:tc>
          <w:tcPr>
            <w:tcW w:type="dxa" w:w="3389"/>
            <w:vAlign w:val="center"/>
            <w:shd w:fill="1F4E5F"/>
          </w:tcPr>
          <w:p>
            <w:pPr>
              <w:spacing w:after="20" w:line="252" w:lineRule="auto"/>
            </w:pPr>
            <w:r/>
            <w:r>
              <w:rPr>
                <w:rFonts w:ascii="Aptos" w:hAnsi="Aptos" w:eastAsia="Aptos"/>
                <w:b/>
                <w:color w:val="FFFFFF"/>
                <w:sz w:val="18"/>
              </w:rPr>
              <w:t>Ý nghĩa</w:t>
            </w:r>
          </w:p>
        </w:tc>
      </w:tr>
      <w:tr>
        <w:tc>
          <w:tcPr>
            <w:tcW w:type="dxa" w:w="3389"/>
            <w:vAlign w:val="center"/>
          </w:tcPr>
          <w:p>
            <w:pPr>
              <w:spacing w:after="20" w:line="252" w:lineRule="auto"/>
            </w:pPr>
            <w:r/>
            <w:r>
              <w:rPr>
                <w:rFonts w:ascii="Aptos" w:hAnsi="Aptos" w:eastAsia="Aptos"/>
                <w:b w:val="0"/>
                <w:color w:val="000000"/>
                <w:sz w:val="17"/>
              </w:rPr>
              <w:t>Phân nhóm</w:t>
            </w:r>
          </w:p>
        </w:tc>
        <w:tc>
          <w:tcPr>
            <w:tcW w:type="dxa" w:w="3389"/>
            <w:vAlign w:val="center"/>
          </w:tcPr>
          <w:p>
            <w:pPr>
              <w:spacing w:after="20" w:line="252" w:lineRule="auto"/>
            </w:pPr>
            <w:r/>
            <w:r>
              <w:rPr>
                <w:rFonts w:ascii="Aptos" w:hAnsi="Aptos" w:eastAsia="Aptos"/>
                <w:b w:val="0"/>
                <w:color w:val="000000"/>
                <w:sz w:val="17"/>
              </w:rPr>
              <w:t>category, subcat1, subcat2, storeType</w:t>
            </w:r>
          </w:p>
        </w:tc>
        <w:tc>
          <w:tcPr>
            <w:tcW w:type="dxa" w:w="3389"/>
            <w:vAlign w:val="center"/>
          </w:tcPr>
          <w:p>
            <w:pPr>
              <w:spacing w:after="20" w:line="252" w:lineRule="auto"/>
            </w:pPr>
            <w:r/>
            <w:r>
              <w:rPr>
                <w:rFonts w:ascii="Aptos" w:hAnsi="Aptos" w:eastAsia="Aptos"/>
                <w:b w:val="0"/>
                <w:color w:val="000000"/>
                <w:sz w:val="17"/>
              </w:rPr>
              <w:t>Xác định ngành hàng con và loại cửa hàng để so sánh peer.</w:t>
            </w:r>
          </w:p>
        </w:tc>
      </w:tr>
      <w:tr>
        <w:tc>
          <w:tcPr>
            <w:tcW w:type="dxa" w:w="3389"/>
            <w:vAlign w:val="center"/>
            <w:shd w:fill="F3F6F7"/>
          </w:tcPr>
          <w:p>
            <w:pPr>
              <w:spacing w:after="20" w:line="252" w:lineRule="auto"/>
            </w:pPr>
            <w:r/>
            <w:r>
              <w:rPr>
                <w:rFonts w:ascii="Aptos" w:hAnsi="Aptos" w:eastAsia="Aptos"/>
                <w:b w:val="0"/>
                <w:color w:val="000000"/>
                <w:sz w:val="17"/>
              </w:rPr>
              <w:t>Ngày hoạt động</w:t>
            </w:r>
          </w:p>
        </w:tc>
        <w:tc>
          <w:tcPr>
            <w:tcW w:type="dxa" w:w="3389"/>
            <w:vAlign w:val="center"/>
            <w:shd w:fill="F3F6F7"/>
          </w:tcPr>
          <w:p>
            <w:pPr>
              <w:spacing w:after="20" w:line="252" w:lineRule="auto"/>
            </w:pPr>
            <w:r/>
            <w:r>
              <w:rPr>
                <w:rFonts w:ascii="Aptos" w:hAnsi="Aptos" w:eastAsia="Aptos"/>
                <w:b w:val="0"/>
                <w:color w:val="000000"/>
                <w:sz w:val="17"/>
              </w:rPr>
              <w:t>days, oosDays, inStockDays, notDisplayedDays</w:t>
            </w:r>
          </w:p>
        </w:tc>
        <w:tc>
          <w:tcPr>
            <w:tcW w:type="dxa" w:w="3389"/>
            <w:vAlign w:val="center"/>
            <w:shd w:fill="F3F6F7"/>
          </w:tcPr>
          <w:p>
            <w:pPr>
              <w:spacing w:after="20" w:line="252" w:lineRule="auto"/>
            </w:pPr>
            <w:r/>
            <w:r>
              <w:rPr>
                <w:rFonts w:ascii="Aptos" w:hAnsi="Aptos" w:eastAsia="Aptos"/>
                <w:b w:val="0"/>
                <w:color w:val="000000"/>
                <w:sz w:val="17"/>
              </w:rPr>
              <w:t>Tính số ngày có hàng thực sự; loại OOS và ngày chưa bày bán khỏi mẫu số.</w:t>
            </w:r>
          </w:p>
        </w:tc>
      </w:tr>
      <w:tr>
        <w:tc>
          <w:tcPr>
            <w:tcW w:type="dxa" w:w="3389"/>
            <w:vAlign w:val="center"/>
          </w:tcPr>
          <w:p>
            <w:pPr>
              <w:spacing w:after="20" w:line="252" w:lineRule="auto"/>
            </w:pPr>
            <w:r/>
            <w:r>
              <w:rPr>
                <w:rFonts w:ascii="Aptos" w:hAnsi="Aptos" w:eastAsia="Aptos"/>
                <w:b w:val="0"/>
                <w:color w:val="000000"/>
                <w:sz w:val="17"/>
              </w:rPr>
              <w:t>Tính đều</w:t>
            </w:r>
          </w:p>
        </w:tc>
        <w:tc>
          <w:tcPr>
            <w:tcW w:type="dxa" w:w="3389"/>
            <w:vAlign w:val="center"/>
          </w:tcPr>
          <w:p>
            <w:pPr>
              <w:spacing w:after="20" w:line="252" w:lineRule="auto"/>
            </w:pPr>
            <w:r/>
            <w:r>
              <w:rPr>
                <w:rFonts w:ascii="Aptos" w:hAnsi="Aptos" w:eastAsia="Aptos"/>
                <w:b w:val="0"/>
                <w:color w:val="000000"/>
                <w:sz w:val="17"/>
              </w:rPr>
              <w:t>weeklyUnits</w:t>
            </w:r>
          </w:p>
        </w:tc>
        <w:tc>
          <w:tcPr>
            <w:tcW w:type="dxa" w:w="3389"/>
            <w:vAlign w:val="center"/>
          </w:tcPr>
          <w:p>
            <w:pPr>
              <w:spacing w:after="20" w:line="252" w:lineRule="auto"/>
            </w:pPr>
            <w:r/>
            <w:r>
              <w:rPr>
                <w:rFonts w:ascii="Aptos" w:hAnsi="Aptos" w:eastAsia="Aptos"/>
                <w:b w:val="0"/>
                <w:color w:val="000000"/>
                <w:sz w:val="17"/>
              </w:rPr>
              <w:t>Xác định mỗi tuần có phát sinh bán hay không.</w:t>
            </w:r>
          </w:p>
        </w:tc>
      </w:tr>
      <w:tr>
        <w:tc>
          <w:tcPr>
            <w:tcW w:type="dxa" w:w="3389"/>
            <w:vAlign w:val="center"/>
            <w:shd w:fill="F3F6F7"/>
          </w:tcPr>
          <w:p>
            <w:pPr>
              <w:spacing w:after="20" w:line="252" w:lineRule="auto"/>
            </w:pPr>
            <w:r/>
            <w:r>
              <w:rPr>
                <w:rFonts w:ascii="Aptos" w:hAnsi="Aptos" w:eastAsia="Aptos"/>
                <w:b w:val="0"/>
                <w:color w:val="000000"/>
                <w:sz w:val="17"/>
              </w:rPr>
              <w:t>Ngoại lệ</w:t>
            </w:r>
          </w:p>
        </w:tc>
        <w:tc>
          <w:tcPr>
            <w:tcW w:type="dxa" w:w="3389"/>
            <w:vAlign w:val="center"/>
            <w:shd w:fill="F3F6F7"/>
          </w:tcPr>
          <w:p>
            <w:pPr>
              <w:spacing w:after="20" w:line="252" w:lineRule="auto"/>
            </w:pPr>
            <w:r/>
            <w:r>
              <w:rPr>
                <w:rFonts w:ascii="Aptos" w:hAnsi="Aptos" w:eastAsia="Aptos"/>
                <w:b w:val="0"/>
                <w:color w:val="000000"/>
                <w:sz w:val="17"/>
              </w:rPr>
              <w:t>lifecycle, seasonal, promotion</w:t>
            </w:r>
          </w:p>
        </w:tc>
        <w:tc>
          <w:tcPr>
            <w:tcW w:type="dxa" w:w="3389"/>
            <w:vAlign w:val="center"/>
            <w:shd w:fill="F3F6F7"/>
          </w:tcPr>
          <w:p>
            <w:pPr>
              <w:spacing w:after="20" w:line="252" w:lineRule="auto"/>
            </w:pPr>
            <w:r/>
            <w:r>
              <w:rPr>
                <w:rFonts w:ascii="Aptos" w:hAnsi="Aptos" w:eastAsia="Aptos"/>
                <w:b w:val="0"/>
                <w:color w:val="000000"/>
                <w:sz w:val="17"/>
              </w:rPr>
              <w:t>SKU mới, mùa vụ và khuyến mại được review riêng.</w:t>
            </w:r>
          </w:p>
        </w:tc>
      </w:tr>
      <w:tr>
        <w:tc>
          <w:tcPr>
            <w:tcW w:type="dxa" w:w="3389"/>
            <w:vAlign w:val="center"/>
          </w:tcPr>
          <w:p>
            <w:pPr>
              <w:spacing w:after="20" w:line="252" w:lineRule="auto"/>
            </w:pPr>
            <w:r/>
            <w:r>
              <w:rPr>
                <w:rFonts w:ascii="Aptos" w:hAnsi="Aptos" w:eastAsia="Aptos"/>
                <w:b w:val="0"/>
                <w:color w:val="000000"/>
                <w:sz w:val="17"/>
              </w:rPr>
              <w:t>Pilot</w:t>
            </w:r>
          </w:p>
        </w:tc>
        <w:tc>
          <w:tcPr>
            <w:tcW w:type="dxa" w:w="3389"/>
            <w:vAlign w:val="center"/>
          </w:tcPr>
          <w:p>
            <w:pPr>
              <w:spacing w:after="20" w:line="252" w:lineRule="auto"/>
            </w:pPr>
            <w:r/>
            <w:r>
              <w:rPr>
                <w:rFonts w:ascii="Aptos" w:hAnsi="Aptos" w:eastAsia="Aptos"/>
                <w:b w:val="0"/>
                <w:color w:val="000000"/>
                <w:sz w:val="17"/>
              </w:rPr>
              <w:t>salesQty, revenue, profit theo M1 M2 M3</w:t>
            </w:r>
          </w:p>
        </w:tc>
        <w:tc>
          <w:tcPr>
            <w:tcW w:type="dxa" w:w="3389"/>
            <w:vAlign w:val="center"/>
          </w:tcPr>
          <w:p>
            <w:pPr>
              <w:spacing w:after="20" w:line="252" w:lineRule="auto"/>
            </w:pPr>
            <w:r/>
            <w:r>
              <w:rPr>
                <w:rFonts w:ascii="Aptos" w:hAnsi="Aptos" w:eastAsia="Aptos"/>
                <w:b w:val="0"/>
                <w:color w:val="000000"/>
                <w:sz w:val="17"/>
              </w:rPr>
              <w:t>Tính thêm ABC, Growth, Margin, Price, Stockday và sales motion.</w:t>
            </w:r>
          </w:p>
        </w:tc>
      </w:tr>
    </w:tbl>
    <w:p>
      <w:pPr>
        <w:spacing w:after="20"/>
      </w:pPr>
    </w:p>
    <w:p>
      <w:pPr>
        <w:spacing w:after="100"/>
      </w:pPr>
      <w:r>
        <w:rPr>
          <w:b/>
        </w:rPr>
        <w:t xml:space="preserve">Tương thích dữ liệu cũ: </w:t>
      </w:r>
      <w:r>
        <w:t>Các trường mới là tùy chọn. File cũ vẫn được nhập; khi thiếu weeklyUnits thì hệ thống không tự xác nhận Fast, và khi thiếu metadata ngày có hàng thì dùng fallback theo ngày kỳ trừ OOS.</w:t>
      </w:r>
    </w:p>
    <w:p>
      <w:pPr>
        <w:pStyle w:val="Heading1"/>
      </w:pPr>
      <w:r>
        <w:t>4 Nguyên tắc phân tích SKU chung</w:t>
      </w:r>
    </w:p>
    <w:p>
      <w:pPr>
        <w:pStyle w:val="Heading2"/>
      </w:pPr>
      <w:r>
        <w:t>ABC</w:t>
      </w:r>
    </w:p>
    <w:p>
      <w:pPr>
        <w:pStyle w:val="ListBullet"/>
        <w:spacing w:after="40"/>
      </w:pPr>
      <w:r>
        <w:t>ABC xếp theo Sales hoặc doanh thu bán thực tế, giảm dần và tính Pareto độc lập trong từng ngành hàng.</w:t>
      </w:r>
    </w:p>
    <w:p>
      <w:pPr>
        <w:pStyle w:val="ListBullet"/>
        <w:spacing w:after="40"/>
      </w:pPr>
      <w:r>
        <w:t>Ngưỡng mặc định website chính là A 70% và B 90%; dashboard Pilot dùng ngưỡng riêng A 80% và B 95%.</w:t>
      </w:r>
    </w:p>
    <w:p>
      <w:pPr>
        <w:pStyle w:val="ListBullet"/>
        <w:spacing w:after="40"/>
      </w:pPr>
      <w:r>
        <w:t>ABC chỉ đo mức đóng góp và mức ưu tiên theo dõi, không tự quyết định Action, Stop PO hoặc Delist.</w:t>
      </w:r>
    </w:p>
    <w:p>
      <w:pPr>
        <w:pStyle w:val="ListBullet"/>
        <w:spacing w:after="40"/>
      </w:pPr>
      <w:r>
        <w:t>SKU New, Seasonal, OOS cao, EOL và Promotion phải đi qua exception rule trước khi kết luận.</w:t>
      </w:r>
    </w:p>
    <w:p>
      <w:pPr>
        <w:pStyle w:val="Heading2"/>
      </w:pPr>
      <w:r>
        <w:t>Tốc độ bán và ADS</w:t>
      </w:r>
    </w:p>
    <w:p>
      <w:r>
        <w:t>ADS = Units Sold / Selling Days. Selling Days loại số ngày OOS. Khi có inStockDays, ADS dùng số ngày thực sự có hàng sau khi trừ notDisplayedDays.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c>
          <w:tcPr>
            <w:tcW w:type="dxa" w:w="3389"/>
            <w:vAlign w:val="center"/>
            <w:shd w:fill="1F4E5F"/>
          </w:tcPr>
          <w:p>
            <w:pPr>
              <w:spacing w:after="20" w:line="252" w:lineRule="auto"/>
            </w:pPr>
            <w:r/>
            <w:r>
              <w:rPr>
                <w:rFonts w:ascii="Aptos" w:hAnsi="Aptos" w:eastAsia="Aptos"/>
                <w:b/>
                <w:color w:val="FFFFFF"/>
                <w:sz w:val="18"/>
              </w:rPr>
              <w:t>Chỉ số</w:t>
            </w:r>
          </w:p>
        </w:tc>
        <w:tc>
          <w:tcPr>
            <w:tcW w:type="dxa" w:w="3389"/>
            <w:vAlign w:val="center"/>
            <w:shd w:fill="1F4E5F"/>
          </w:tcPr>
          <w:p>
            <w:pPr>
              <w:spacing w:after="20" w:line="252" w:lineRule="auto"/>
            </w:pPr>
            <w:r/>
            <w:r>
              <w:rPr>
                <w:rFonts w:ascii="Aptos" w:hAnsi="Aptos" w:eastAsia="Aptos"/>
                <w:b/>
                <w:color w:val="FFFFFF"/>
                <w:sz w:val="18"/>
              </w:rPr>
              <w:t>Ngưỡng website chính</w:t>
            </w:r>
          </w:p>
        </w:tc>
        <w:tc>
          <w:tcPr>
            <w:tcW w:type="dxa" w:w="3389"/>
            <w:vAlign w:val="center"/>
            <w:shd w:fill="1F4E5F"/>
          </w:tcPr>
          <w:p>
            <w:pPr>
              <w:spacing w:after="20" w:line="252" w:lineRule="auto"/>
            </w:pPr>
            <w:r/>
            <w:r>
              <w:rPr>
                <w:rFonts w:ascii="Aptos" w:hAnsi="Aptos" w:eastAsia="Aptos"/>
                <w:b/>
                <w:color w:val="FFFFFF"/>
                <w:sz w:val="18"/>
              </w:rPr>
              <w:t>Ý nghĩa</w:t>
            </w:r>
          </w:p>
        </w:tc>
      </w:tr>
      <w:tr>
        <w:tc>
          <w:tcPr>
            <w:tcW w:type="dxa" w:w="3389"/>
            <w:vAlign w:val="center"/>
          </w:tcPr>
          <w:p>
            <w:pPr>
              <w:spacing w:after="20" w:line="252" w:lineRule="auto"/>
            </w:pPr>
            <w:r/>
            <w:r>
              <w:rPr>
                <w:rFonts w:ascii="Aptos" w:hAnsi="Aptos" w:eastAsia="Aptos"/>
                <w:b w:val="0"/>
                <w:color w:val="000000"/>
                <w:sz w:val="17"/>
              </w:rPr>
              <w:t>ADS velocity</w:t>
            </w:r>
          </w:p>
        </w:tc>
        <w:tc>
          <w:tcPr>
            <w:tcW w:type="dxa" w:w="3389"/>
            <w:vAlign w:val="center"/>
          </w:tcPr>
          <w:p>
            <w:pPr>
              <w:spacing w:after="20" w:line="252" w:lineRule="auto"/>
            </w:pPr>
            <w:r/>
            <w:r>
              <w:rPr>
                <w:rFonts w:ascii="Aptos" w:hAnsi="Aptos" w:eastAsia="Aptos"/>
                <w:b w:val="0"/>
                <w:color w:val="000000"/>
                <w:sz w:val="17"/>
              </w:rPr>
              <w:t>Fast ≥20; Normal ≥15; Slow &gt;5; còn lại Very Slow</w:t>
            </w:r>
          </w:p>
        </w:tc>
        <w:tc>
          <w:tcPr>
            <w:tcW w:type="dxa" w:w="3389"/>
            <w:vAlign w:val="center"/>
          </w:tcPr>
          <w:p>
            <w:pPr>
              <w:spacing w:after="20" w:line="252" w:lineRule="auto"/>
            </w:pPr>
            <w:r/>
            <w:r>
              <w:rPr>
                <w:rFonts w:ascii="Aptos" w:hAnsi="Aptos" w:eastAsia="Aptos"/>
                <w:b w:val="0"/>
                <w:color w:val="000000"/>
                <w:sz w:val="17"/>
              </w:rPr>
              <w:t>Phân loại baseline cũ theo số lượng/ngày.</w:t>
            </w:r>
          </w:p>
        </w:tc>
      </w:tr>
      <w:tr>
        <w:tc>
          <w:tcPr>
            <w:tcW w:type="dxa" w:w="3389"/>
            <w:vAlign w:val="center"/>
            <w:shd w:fill="F3F6F7"/>
          </w:tcPr>
          <w:p>
            <w:pPr>
              <w:spacing w:after="20" w:line="252" w:lineRule="auto"/>
            </w:pPr>
            <w:r/>
            <w:r>
              <w:rPr>
                <w:rFonts w:ascii="Aptos" w:hAnsi="Aptos" w:eastAsia="Aptos"/>
                <w:b w:val="0"/>
                <w:color w:val="000000"/>
                <w:sz w:val="17"/>
              </w:rPr>
              <w:t>ADS Index</w:t>
            </w:r>
          </w:p>
        </w:tc>
        <w:tc>
          <w:tcPr>
            <w:tcW w:type="dxa" w:w="3389"/>
            <w:vAlign w:val="center"/>
            <w:shd w:fill="F3F6F7"/>
          </w:tcPr>
          <w:p>
            <w:pPr>
              <w:spacing w:after="20" w:line="252" w:lineRule="auto"/>
            </w:pPr>
            <w:r/>
            <w:r>
              <w:rPr>
                <w:rFonts w:ascii="Aptos" w:hAnsi="Aptos" w:eastAsia="Aptos"/>
                <w:b w:val="0"/>
                <w:color w:val="000000"/>
                <w:sz w:val="17"/>
              </w:rPr>
              <w:t>Fast ≥100%; Normal ≥70%; Slow ≥30%</w:t>
            </w:r>
          </w:p>
        </w:tc>
        <w:tc>
          <w:tcPr>
            <w:tcW w:type="dxa" w:w="3389"/>
            <w:vAlign w:val="center"/>
            <w:shd w:fill="F3F6F7"/>
          </w:tcPr>
          <w:p>
            <w:pPr>
              <w:spacing w:after="20" w:line="252" w:lineRule="auto"/>
            </w:pPr>
            <w:r/>
            <w:r>
              <w:rPr>
                <w:rFonts w:ascii="Aptos" w:hAnsi="Aptos" w:eastAsia="Aptos"/>
                <w:b w:val="0"/>
                <w:color w:val="000000"/>
                <w:sz w:val="17"/>
              </w:rPr>
              <w:t>ADS SKU chia cho ADS trung bình ngành hàng.</w:t>
            </w:r>
          </w:p>
        </w:tc>
      </w:tr>
      <w:tr>
        <w:tc>
          <w:tcPr>
            <w:tcW w:type="dxa" w:w="3389"/>
            <w:vAlign w:val="center"/>
          </w:tcPr>
          <w:p>
            <w:pPr>
              <w:spacing w:after="20" w:line="252" w:lineRule="auto"/>
            </w:pPr>
            <w:r/>
            <w:r>
              <w:rPr>
                <w:rFonts w:ascii="Aptos" w:hAnsi="Aptos" w:eastAsia="Aptos"/>
                <w:b w:val="0"/>
                <w:color w:val="000000"/>
                <w:sz w:val="17"/>
              </w:rPr>
              <w:t>Core SKU</w:t>
            </w:r>
          </w:p>
        </w:tc>
        <w:tc>
          <w:tcPr>
            <w:tcW w:type="dxa" w:w="3389"/>
            <w:vAlign w:val="center"/>
          </w:tcPr>
          <w:p>
            <w:pPr>
              <w:spacing w:after="20" w:line="252" w:lineRule="auto"/>
            </w:pPr>
            <w:r/>
            <w:r>
              <w:rPr>
                <w:rFonts w:ascii="Aptos" w:hAnsi="Aptos" w:eastAsia="Aptos"/>
                <w:b w:val="0"/>
                <w:color w:val="000000"/>
                <w:sz w:val="17"/>
              </w:rPr>
              <w:t>ABC A, ADS ≥20, Index ≥70%, OOS ≤10%, không EOL</w:t>
            </w:r>
          </w:p>
        </w:tc>
        <w:tc>
          <w:tcPr>
            <w:tcW w:type="dxa" w:w="3389"/>
            <w:vAlign w:val="center"/>
          </w:tcPr>
          <w:p>
            <w:pPr>
              <w:spacing w:after="20" w:line="252" w:lineRule="auto"/>
            </w:pPr>
            <w:r/>
            <w:r>
              <w:rPr>
                <w:rFonts w:ascii="Aptos" w:hAnsi="Aptos" w:eastAsia="Aptos"/>
                <w:b w:val="0"/>
                <w:color w:val="000000"/>
                <w:sz w:val="17"/>
              </w:rPr>
              <w:t>Nhóm cần bảo vệ availability.</w:t>
            </w:r>
          </w:p>
        </w:tc>
      </w:tr>
    </w:tbl>
    <w:p>
      <w:pPr>
        <w:spacing w:after="20"/>
      </w:pPr>
    </w:p>
    <w:p>
      <w:pPr>
        <w:pStyle w:val="Heading2"/>
      </w:pPr>
      <w:r>
        <w:t>DOS và OOS</w:t>
      </w:r>
    </w:p>
    <w:p>
      <w:pPr>
        <w:pStyle w:val="ListBullet"/>
        <w:spacing w:after="40"/>
      </w:pPr>
      <w:r>
        <w:t>DOS = tồn hiện tại / ADS. ADS bằng 0 và còn tồn là Infinity và được xem là Overstock; không bán và không tồn là N/A.</w:t>
      </w:r>
    </w:p>
    <w:p>
      <w:pPr>
        <w:pStyle w:val="ListBullet"/>
        <w:spacing w:after="40"/>
      </w:pPr>
      <w:r>
        <w:t>DOS baseline: ≤7 Critical Low, ≤15 Low, ≤30 Healthy, ≤60 High, ≤90 Excess, &gt;90 Overstock.</w:t>
      </w:r>
    </w:p>
    <w:p>
      <w:pPr>
        <w:pStyle w:val="ListBullet"/>
        <w:spacing w:after="40"/>
      </w:pPr>
      <w:r>
        <w:t>OOS Rate = OOS Days / Total Days. ≤5% Healthy, ≤10% Warning, ≤20% Critical, &gt;20% Severe OOS.</w:t>
      </w:r>
    </w:p>
    <w:p>
      <w:pPr>
        <w:pStyle w:val="ListBullet"/>
        <w:spacing w:after="40"/>
      </w:pPr>
      <w:r>
        <w:t>Khi Severe OOS, nhu cầu dự kiến dùng ADS × số ngày kỳ thay cho số bán thực tế để tránh kết luận bán chậm do thiếu hàng.</w:t>
      </w:r>
    </w:p>
    <w:p>
      <w:pPr>
        <w:pStyle w:val="Heading2"/>
      </w:pPr>
      <w:r>
        <w:t>Growth và Action</w:t>
      </w:r>
    </w:p>
    <w:p>
      <w:pPr>
        <w:pStyle w:val="ListBullet"/>
        <w:spacing w:after="40"/>
      </w:pPr>
      <w:r>
        <w:t>Growth = (số bán kỳ hiện tại - số bán kỳ trước) / số bán kỳ trước.</w:t>
      </w:r>
    </w:p>
    <w:p>
      <w:pPr>
        <w:pStyle w:val="ListBullet"/>
        <w:spacing w:after="40"/>
      </w:pPr>
      <w:r>
        <w:t>Mức trend: &gt;20% Strong Growth; ≥5% Growth; &gt;-5% Stable; ≥-20% Decline; thấp hơn là Sharp Decline.</w:t>
      </w:r>
    </w:p>
    <w:p>
      <w:pPr>
        <w:pStyle w:val="ListBullet"/>
        <w:spacing w:after="40"/>
      </w:pPr>
      <w:r>
        <w:t>Thứ tự Action: EOL → New → Seasonal → Severe OOS → DOS và các điều kiện ABC, velocity, trend.</w:t>
      </w:r>
    </w:p>
    <w:p>
      <w:pPr>
        <w:pStyle w:val="ListBullet"/>
        <w:spacing w:after="40"/>
      </w:pPr>
      <w:r>
        <w:t>Mọi Action phải trả về rule id, group, action và reasons để truy xuất ngược từ kết quả về số liệu.</w:t>
      </w:r>
    </w:p>
    <w:p>
      <w:pPr>
        <w:pStyle w:val="ListBullet"/>
        <w:spacing w:after="40"/>
      </w:pPr>
      <w:r>
        <w:t>C không phải lệnh delist; C liên tục nhiều kỳ chỉ là tín hiệu review sau khi loại trừ ngoại lệ.</w:t>
      </w:r>
    </w:p>
    <w:p>
      <w:pPr>
        <w:pStyle w:val="Heading1"/>
      </w:pPr>
      <w:r>
        <w:t>5 Fast Slow và Non moving</w:t>
      </w:r>
    </w:p>
    <w:p>
      <w:r>
        <w:t>Đây là lớp sales motion dùng chung cho website chính và Pilot. Lớp này bổ sung cho velocity baseline, không thay thế các chỉ số cũ và không tự tạo Action.</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c>
          <w:tcPr>
            <w:tcW w:type="dxa" w:w="3389"/>
            <w:vAlign w:val="center"/>
            <w:shd w:fill="1F4E5F"/>
          </w:tcPr>
          <w:p>
            <w:pPr>
              <w:spacing w:after="20" w:line="252" w:lineRule="auto"/>
            </w:pPr>
            <w:r/>
            <w:r>
              <w:rPr>
                <w:rFonts w:ascii="Aptos" w:hAnsi="Aptos" w:eastAsia="Aptos"/>
                <w:b/>
                <w:color w:val="FFFFFF"/>
                <w:sz w:val="18"/>
              </w:rPr>
              <w:t>Nhãn</w:t>
            </w:r>
          </w:p>
        </w:tc>
        <w:tc>
          <w:tcPr>
            <w:tcW w:type="dxa" w:w="3389"/>
            <w:vAlign w:val="center"/>
            <w:shd w:fill="1F4E5F"/>
          </w:tcPr>
          <w:p>
            <w:pPr>
              <w:spacing w:after="20" w:line="252" w:lineRule="auto"/>
            </w:pPr>
            <w:r/>
            <w:r>
              <w:rPr>
                <w:rFonts w:ascii="Aptos" w:hAnsi="Aptos" w:eastAsia="Aptos"/>
                <w:b/>
                <w:color w:val="FFFFFF"/>
                <w:sz w:val="18"/>
              </w:rPr>
              <w:t>Điều kiện áp dụng</w:t>
            </w:r>
          </w:p>
        </w:tc>
        <w:tc>
          <w:tcPr>
            <w:tcW w:type="dxa" w:w="3389"/>
            <w:vAlign w:val="center"/>
            <w:shd w:fill="1F4E5F"/>
          </w:tcPr>
          <w:p>
            <w:pPr>
              <w:spacing w:after="20" w:line="252" w:lineRule="auto"/>
            </w:pPr>
            <w:r/>
            <w:r>
              <w:rPr>
                <w:rFonts w:ascii="Aptos" w:hAnsi="Aptos" w:eastAsia="Aptos"/>
                <w:b/>
                <w:color w:val="FFFFFF"/>
                <w:sz w:val="18"/>
              </w:rPr>
              <w:t>Cách xử lý</w:t>
            </w:r>
          </w:p>
        </w:tc>
      </w:tr>
      <w:tr>
        <w:tc>
          <w:tcPr>
            <w:tcW w:type="dxa" w:w="3389"/>
            <w:vAlign w:val="center"/>
          </w:tcPr>
          <w:p>
            <w:pPr>
              <w:spacing w:after="20" w:line="252" w:lineRule="auto"/>
            </w:pPr>
            <w:r/>
            <w:r>
              <w:rPr>
                <w:rFonts w:ascii="Aptos" w:hAnsi="Aptos" w:eastAsia="Aptos"/>
                <w:b w:val="0"/>
                <w:color w:val="000000"/>
                <w:sz w:val="17"/>
              </w:rPr>
              <w:t>Fast</w:t>
            </w:r>
          </w:p>
        </w:tc>
        <w:tc>
          <w:tcPr>
            <w:tcW w:type="dxa" w:w="3389"/>
            <w:vAlign w:val="center"/>
          </w:tcPr>
          <w:p>
            <w:pPr>
              <w:spacing w:after="20" w:line="252" w:lineRule="auto"/>
            </w:pPr>
            <w:r/>
            <w:r>
              <w:rPr>
                <w:rFonts w:ascii="Aptos" w:hAnsi="Aptos" w:eastAsia="Aptos"/>
                <w:b w:val="0"/>
                <w:color w:val="000000"/>
                <w:sz w:val="17"/>
              </w:rPr>
              <w:t>ADS theo đơn vị/cửa hàng/ngày nằm trong top 25% của cùng ngành hàng con và cùng loại cửa hàng; mọi tuần có dữ liệu đều có bán.</w:t>
            </w:r>
          </w:p>
        </w:tc>
        <w:tc>
          <w:tcPr>
            <w:tcW w:type="dxa" w:w="3389"/>
            <w:vAlign w:val="center"/>
          </w:tcPr>
          <w:p>
            <w:pPr>
              <w:spacing w:after="20" w:line="252" w:lineRule="auto"/>
            </w:pPr>
            <w:r/>
            <w:r>
              <w:rPr>
                <w:rFonts w:ascii="Aptos" w:hAnsi="Aptos" w:eastAsia="Aptos"/>
                <w:b w:val="0"/>
                <w:color w:val="000000"/>
                <w:sz w:val="17"/>
              </w:rPr>
              <w:t>Ưu tiên theo dõi availability và replenishment.</w:t>
            </w:r>
          </w:p>
        </w:tc>
      </w:tr>
      <w:tr>
        <w:tc>
          <w:tcPr>
            <w:tcW w:type="dxa" w:w="3389"/>
            <w:vAlign w:val="center"/>
            <w:shd w:fill="F3F6F7"/>
          </w:tcPr>
          <w:p>
            <w:pPr>
              <w:spacing w:after="20" w:line="252" w:lineRule="auto"/>
            </w:pPr>
            <w:r/>
            <w:r>
              <w:rPr>
                <w:rFonts w:ascii="Aptos" w:hAnsi="Aptos" w:eastAsia="Aptos"/>
                <w:b w:val="0"/>
                <w:color w:val="000000"/>
                <w:sz w:val="17"/>
              </w:rPr>
              <w:t>Slow</w:t>
            </w:r>
          </w:p>
        </w:tc>
        <w:tc>
          <w:tcPr>
            <w:tcW w:type="dxa" w:w="3389"/>
            <w:vAlign w:val="center"/>
            <w:shd w:fill="F3F6F7"/>
          </w:tcPr>
          <w:p>
            <w:pPr>
              <w:spacing w:after="20" w:line="252" w:lineRule="auto"/>
            </w:pPr>
            <w:r/>
            <w:r>
              <w:rPr>
                <w:rFonts w:ascii="Aptos" w:hAnsi="Aptos" w:eastAsia="Aptos"/>
                <w:b w:val="0"/>
                <w:color w:val="000000"/>
                <w:sz w:val="17"/>
              </w:rPr>
              <w:t>Có bán nhưng không đạt Fast hoặc bán cách quãng.</w:t>
            </w:r>
          </w:p>
        </w:tc>
        <w:tc>
          <w:tcPr>
            <w:tcW w:type="dxa" w:w="3389"/>
            <w:vAlign w:val="center"/>
            <w:shd w:fill="F3F6F7"/>
          </w:tcPr>
          <w:p>
            <w:pPr>
              <w:spacing w:after="20" w:line="252" w:lineRule="auto"/>
            </w:pPr>
            <w:r/>
            <w:r>
              <w:rPr>
                <w:rFonts w:ascii="Aptos" w:hAnsi="Aptos" w:eastAsia="Aptos"/>
                <w:b w:val="0"/>
                <w:color w:val="000000"/>
                <w:sz w:val="17"/>
              </w:rPr>
              <w:t>Review tốc độ, tồn, nhu cầu và bối cảnh.</w:t>
            </w:r>
          </w:p>
        </w:tc>
      </w:tr>
      <w:tr>
        <w:tc>
          <w:tcPr>
            <w:tcW w:type="dxa" w:w="3389"/>
            <w:vAlign w:val="center"/>
          </w:tcPr>
          <w:p>
            <w:pPr>
              <w:spacing w:after="20" w:line="252" w:lineRule="auto"/>
            </w:pPr>
            <w:r/>
            <w:r>
              <w:rPr>
                <w:rFonts w:ascii="Aptos" w:hAnsi="Aptos" w:eastAsia="Aptos"/>
                <w:b w:val="0"/>
                <w:color w:val="000000"/>
                <w:sz w:val="17"/>
              </w:rPr>
              <w:t>Non-moving</w:t>
            </w:r>
          </w:p>
        </w:tc>
        <w:tc>
          <w:tcPr>
            <w:tcW w:type="dxa" w:w="3389"/>
            <w:vAlign w:val="center"/>
          </w:tcPr>
          <w:p>
            <w:pPr>
              <w:spacing w:after="20" w:line="252" w:lineRule="auto"/>
            </w:pPr>
            <w:r/>
            <w:r>
              <w:rPr>
                <w:rFonts w:ascii="Aptos" w:hAnsi="Aptos" w:eastAsia="Aptos"/>
                <w:b w:val="0"/>
                <w:color w:val="000000"/>
                <w:sz w:val="17"/>
              </w:rPr>
              <w:t>Không bán trong số ngày thực sự có hàng đạt ngưỡng của ngành hàng.</w:t>
            </w:r>
          </w:p>
        </w:tc>
        <w:tc>
          <w:tcPr>
            <w:tcW w:type="dxa" w:w="3389"/>
            <w:vAlign w:val="center"/>
          </w:tcPr>
          <w:p>
            <w:pPr>
              <w:spacing w:after="20" w:line="252" w:lineRule="auto"/>
            </w:pPr>
            <w:r/>
            <w:r>
              <w:rPr>
                <w:rFonts w:ascii="Aptos" w:hAnsi="Aptos" w:eastAsia="Aptos"/>
                <w:b w:val="0"/>
                <w:color w:val="000000"/>
                <w:sz w:val="17"/>
              </w:rPr>
              <w:t>Chỉ là cờ rà soát; không tự động Stop PO hoặc Delist.</w:t>
            </w:r>
          </w:p>
        </w:tc>
      </w:tr>
      <w:tr>
        <w:tc>
          <w:tcPr>
            <w:tcW w:type="dxa" w:w="3389"/>
            <w:vAlign w:val="center"/>
            <w:shd w:fill="F3F6F7"/>
          </w:tcPr>
          <w:p>
            <w:pPr>
              <w:spacing w:after="20" w:line="252" w:lineRule="auto"/>
            </w:pPr>
            <w:r/>
            <w:r>
              <w:rPr>
                <w:rFonts w:ascii="Aptos" w:hAnsi="Aptos" w:eastAsia="Aptos"/>
                <w:b w:val="0"/>
                <w:color w:val="000000"/>
                <w:sz w:val="17"/>
              </w:rPr>
              <w:t>Unknown</w:t>
            </w:r>
          </w:p>
        </w:tc>
        <w:tc>
          <w:tcPr>
            <w:tcW w:type="dxa" w:w="3389"/>
            <w:vAlign w:val="center"/>
            <w:shd w:fill="F3F6F7"/>
          </w:tcPr>
          <w:p>
            <w:pPr>
              <w:spacing w:after="20" w:line="252" w:lineRule="auto"/>
            </w:pPr>
            <w:r/>
            <w:r>
              <w:rPr>
                <w:rFonts w:ascii="Aptos" w:hAnsi="Aptos" w:eastAsia="Aptos"/>
                <w:b w:val="0"/>
                <w:color w:val="000000"/>
                <w:sz w:val="17"/>
              </w:rPr>
              <w:t>Thiếu dữ liệu tuần hoặc thuộc New, Seasonal, Promotion.</w:t>
            </w:r>
          </w:p>
        </w:tc>
        <w:tc>
          <w:tcPr>
            <w:tcW w:type="dxa" w:w="3389"/>
            <w:vAlign w:val="center"/>
            <w:shd w:fill="F3F6F7"/>
          </w:tcPr>
          <w:p>
            <w:pPr>
              <w:spacing w:after="20" w:line="252" w:lineRule="auto"/>
            </w:pPr>
            <w:r/>
            <w:r>
              <w:rPr>
                <w:rFonts w:ascii="Aptos" w:hAnsi="Aptos" w:eastAsia="Aptos"/>
                <w:b w:val="0"/>
                <w:color w:val="000000"/>
                <w:sz w:val="17"/>
              </w:rPr>
              <w:t>Xét riêng, không tự động kết luận.</w:t>
            </w:r>
          </w:p>
        </w:tc>
      </w:tr>
    </w:tbl>
    <w:p>
      <w:pPr>
        <w:spacing w:after="20"/>
      </w:pPr>
    </w:p>
    <w:p>
      <w:r>
        <w:t>Ngày hết hàng và ngày SKU chưa được bày bán không đưa vào mẫu số. Khi chưa có inStockDays, hệ thống dùng số ngày của kỳ trừ OOS làm fallback. Khi chưa có weeklyUnits, hệ thống không tự gắn Fast.</w:t>
      </w:r>
    </w:p>
    <w:p>
      <w:pPr>
        <w:pStyle w:val="Heading2"/>
      </w:pPr>
      <w:r>
        <w:t>Ngưỡng Non moving theo ngành hàng Ohmee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c>
          <w:tcPr>
            <w:tcW w:type="dxa" w:w="3389"/>
            <w:vAlign w:val="center"/>
            <w:shd w:fill="1F4E5F"/>
          </w:tcPr>
          <w:p>
            <w:pPr>
              <w:spacing w:after="20" w:line="252" w:lineRule="auto"/>
            </w:pPr>
            <w:r/>
            <w:r>
              <w:rPr>
                <w:rFonts w:ascii="Aptos" w:hAnsi="Aptos" w:eastAsia="Aptos"/>
                <w:b/>
                <w:color w:val="FFFFFF"/>
                <w:sz w:val="18"/>
              </w:rPr>
              <w:t>Ngành hàng</w:t>
            </w:r>
          </w:p>
        </w:tc>
        <w:tc>
          <w:tcPr>
            <w:tcW w:type="dxa" w:w="3389"/>
            <w:vAlign w:val="center"/>
            <w:shd w:fill="1F4E5F"/>
          </w:tcPr>
          <w:p>
            <w:pPr>
              <w:spacing w:after="20" w:line="252" w:lineRule="auto"/>
            </w:pPr>
            <w:r/>
            <w:r>
              <w:rPr>
                <w:rFonts w:ascii="Aptos" w:hAnsi="Aptos" w:eastAsia="Aptos"/>
                <w:b/>
                <w:color w:val="FFFFFF"/>
                <w:sz w:val="18"/>
              </w:rPr>
              <w:t>Ngưỡng mặc định</w:t>
            </w:r>
          </w:p>
        </w:tc>
        <w:tc>
          <w:tcPr>
            <w:tcW w:type="dxa" w:w="3389"/>
            <w:vAlign w:val="center"/>
            <w:shd w:fill="1F4E5F"/>
          </w:tcPr>
          <w:p>
            <w:pPr>
              <w:spacing w:after="20" w:line="252" w:lineRule="auto"/>
            </w:pPr>
            <w:r/>
            <w:r>
              <w:rPr>
                <w:rFonts w:ascii="Aptos" w:hAnsi="Aptos" w:eastAsia="Aptos"/>
                <w:b/>
                <w:color w:val="FFFFFF"/>
                <w:sz w:val="18"/>
              </w:rPr>
              <w:t>Điều chỉnh</w:t>
            </w:r>
          </w:p>
        </w:tc>
      </w:tr>
      <w:tr>
        <w:tc>
          <w:tcPr>
            <w:tcW w:type="dxa" w:w="3389"/>
            <w:vAlign w:val="center"/>
          </w:tcPr>
          <w:p>
            <w:pPr>
              <w:spacing w:after="20" w:line="252" w:lineRule="auto"/>
            </w:pPr>
            <w:r/>
            <w:r>
              <w:rPr>
                <w:rFonts w:ascii="Aptos" w:hAnsi="Aptos" w:eastAsia="Aptos"/>
                <w:b w:val="0"/>
                <w:color w:val="000000"/>
                <w:sz w:val="17"/>
              </w:rPr>
              <w:t>Đồ uống pha chế tại chỗ</w:t>
            </w:r>
          </w:p>
        </w:tc>
        <w:tc>
          <w:tcPr>
            <w:tcW w:type="dxa" w:w="3389"/>
            <w:vAlign w:val="center"/>
          </w:tcPr>
          <w:p>
            <w:pPr>
              <w:spacing w:after="20" w:line="252" w:lineRule="auto"/>
            </w:pPr>
            <w:r/>
            <w:r>
              <w:rPr>
                <w:rFonts w:ascii="Aptos" w:hAnsi="Aptos" w:eastAsia="Aptos"/>
                <w:b w:val="0"/>
                <w:color w:val="000000"/>
                <w:sz w:val="17"/>
              </w:rPr>
              <w:t>3–5 ngày</w:t>
            </w:r>
          </w:p>
        </w:tc>
        <w:tc>
          <w:tcPr>
            <w:tcW w:type="dxa" w:w="3389"/>
            <w:vAlign w:val="center"/>
          </w:tcPr>
          <w:p>
            <w:pPr>
              <w:spacing w:after="20" w:line="252" w:lineRule="auto"/>
            </w:pPr>
            <w:r/>
            <w:r>
              <w:rPr>
                <w:rFonts w:ascii="Aptos" w:hAnsi="Aptos" w:eastAsia="Aptos"/>
                <w:b w:val="0"/>
                <w:color w:val="000000"/>
                <w:sz w:val="17"/>
              </w:rPr>
              <w:t>Mặc định hệ thống 5 ngày.</w:t>
            </w:r>
          </w:p>
        </w:tc>
      </w:tr>
      <w:tr>
        <w:tc>
          <w:tcPr>
            <w:tcW w:type="dxa" w:w="3389"/>
            <w:vAlign w:val="center"/>
            <w:shd w:fill="F3F6F7"/>
          </w:tcPr>
          <w:p>
            <w:pPr>
              <w:spacing w:after="20" w:line="252" w:lineRule="auto"/>
            </w:pPr>
            <w:r/>
            <w:r>
              <w:rPr>
                <w:rFonts w:ascii="Aptos" w:hAnsi="Aptos" w:eastAsia="Aptos"/>
                <w:b w:val="0"/>
                <w:color w:val="000000"/>
                <w:sz w:val="17"/>
              </w:rPr>
              <w:t>Món ăn chế biến tại chỗ</w:t>
            </w:r>
          </w:p>
        </w:tc>
        <w:tc>
          <w:tcPr>
            <w:tcW w:type="dxa" w:w="3389"/>
            <w:vAlign w:val="center"/>
            <w:shd w:fill="F3F6F7"/>
          </w:tcPr>
          <w:p>
            <w:pPr>
              <w:spacing w:after="20" w:line="252" w:lineRule="auto"/>
            </w:pPr>
            <w:r/>
            <w:r>
              <w:rPr>
                <w:rFonts w:ascii="Aptos" w:hAnsi="Aptos" w:eastAsia="Aptos"/>
                <w:b w:val="0"/>
                <w:color w:val="000000"/>
                <w:sz w:val="17"/>
              </w:rPr>
              <w:t>3 ngày</w:t>
            </w:r>
          </w:p>
        </w:tc>
        <w:tc>
          <w:tcPr>
            <w:tcW w:type="dxa" w:w="3389"/>
            <w:vAlign w:val="center"/>
            <w:shd w:fill="F3F6F7"/>
          </w:tcPr>
          <w:p>
            <w:pPr>
              <w:spacing w:after="20" w:line="252" w:lineRule="auto"/>
            </w:pPr>
            <w:r/>
            <w:r>
              <w:rPr>
                <w:rFonts w:ascii="Aptos" w:hAnsi="Aptos" w:eastAsia="Aptos"/>
                <w:b w:val="0"/>
                <w:color w:val="000000"/>
                <w:sz w:val="17"/>
              </w:rPr>
              <w:t>Theo dõi thêm hàng thừa và hủy.</w:t>
            </w:r>
          </w:p>
        </w:tc>
      </w:tr>
      <w:tr>
        <w:tc>
          <w:tcPr>
            <w:tcW w:type="dxa" w:w="3389"/>
            <w:vAlign w:val="center"/>
          </w:tcPr>
          <w:p>
            <w:pPr>
              <w:spacing w:after="20" w:line="252" w:lineRule="auto"/>
            </w:pPr>
            <w:r/>
            <w:r>
              <w:rPr>
                <w:rFonts w:ascii="Aptos" w:hAnsi="Aptos" w:eastAsia="Aptos"/>
                <w:b w:val="0"/>
                <w:color w:val="000000"/>
                <w:sz w:val="17"/>
              </w:rPr>
              <w:t>Thực phẩm bảo quản lạnh</w:t>
            </w:r>
          </w:p>
        </w:tc>
        <w:tc>
          <w:tcPr>
            <w:tcW w:type="dxa" w:w="3389"/>
            <w:vAlign w:val="center"/>
          </w:tcPr>
          <w:p>
            <w:pPr>
              <w:spacing w:after="20" w:line="252" w:lineRule="auto"/>
            </w:pPr>
            <w:r/>
            <w:r>
              <w:rPr>
                <w:rFonts w:ascii="Aptos" w:hAnsi="Aptos" w:eastAsia="Aptos"/>
                <w:b w:val="0"/>
                <w:color w:val="000000"/>
                <w:sz w:val="17"/>
              </w:rPr>
              <w:t>7 ngày</w:t>
            </w:r>
          </w:p>
        </w:tc>
        <w:tc>
          <w:tcPr>
            <w:tcW w:type="dxa" w:w="3389"/>
            <w:vAlign w:val="center"/>
          </w:tcPr>
          <w:p>
            <w:pPr>
              <w:spacing w:after="20" w:line="252" w:lineRule="auto"/>
            </w:pPr>
            <w:r/>
            <w:r>
              <w:rPr>
                <w:rFonts w:ascii="Aptos" w:hAnsi="Aptos" w:eastAsia="Aptos"/>
                <w:b w:val="0"/>
                <w:color w:val="000000"/>
                <w:sz w:val="17"/>
              </w:rPr>
            </w:r>
          </w:p>
        </w:tc>
      </w:tr>
      <w:tr>
        <w:tc>
          <w:tcPr>
            <w:tcW w:type="dxa" w:w="3389"/>
            <w:vAlign w:val="center"/>
            <w:shd w:fill="F3F6F7"/>
          </w:tcPr>
          <w:p>
            <w:pPr>
              <w:spacing w:after="20" w:line="252" w:lineRule="auto"/>
            </w:pPr>
            <w:r/>
            <w:r>
              <w:rPr>
                <w:rFonts w:ascii="Aptos" w:hAnsi="Aptos" w:eastAsia="Aptos"/>
                <w:b w:val="0"/>
                <w:color w:val="000000"/>
                <w:sz w:val="17"/>
              </w:rPr>
              <w:t>Đồ uống bảo quản lạnh</w:t>
            </w:r>
          </w:p>
        </w:tc>
        <w:tc>
          <w:tcPr>
            <w:tcW w:type="dxa" w:w="3389"/>
            <w:vAlign w:val="center"/>
            <w:shd w:fill="F3F6F7"/>
          </w:tcPr>
          <w:p>
            <w:pPr>
              <w:spacing w:after="20" w:line="252" w:lineRule="auto"/>
            </w:pPr>
            <w:r/>
            <w:r>
              <w:rPr>
                <w:rFonts w:ascii="Aptos" w:hAnsi="Aptos" w:eastAsia="Aptos"/>
                <w:b w:val="0"/>
                <w:color w:val="000000"/>
                <w:sz w:val="17"/>
              </w:rPr>
              <w:t>14 ngày</w:t>
            </w:r>
          </w:p>
        </w:tc>
        <w:tc>
          <w:tcPr>
            <w:tcW w:type="dxa" w:w="3389"/>
            <w:vAlign w:val="center"/>
            <w:shd w:fill="F3F6F7"/>
          </w:tcPr>
          <w:p>
            <w:pPr>
              <w:spacing w:after="20" w:line="252" w:lineRule="auto"/>
            </w:pPr>
            <w:r/>
            <w:r>
              <w:rPr>
                <w:rFonts w:ascii="Aptos" w:hAnsi="Aptos" w:eastAsia="Aptos"/>
                <w:b w:val="0"/>
                <w:color w:val="000000"/>
                <w:sz w:val="17"/>
              </w:rPr>
            </w:r>
          </w:p>
        </w:tc>
      </w:tr>
      <w:tr>
        <w:tc>
          <w:tcPr>
            <w:tcW w:type="dxa" w:w="3389"/>
            <w:vAlign w:val="center"/>
          </w:tcPr>
          <w:p>
            <w:pPr>
              <w:spacing w:after="20" w:line="252" w:lineRule="auto"/>
            </w:pPr>
            <w:r/>
            <w:r>
              <w:rPr>
                <w:rFonts w:ascii="Aptos" w:hAnsi="Aptos" w:eastAsia="Aptos"/>
                <w:b w:val="0"/>
                <w:color w:val="000000"/>
                <w:sz w:val="17"/>
              </w:rPr>
              <w:t>Thực phẩm đông lạnh; Kem và đá; Đồ uống nhiệt độ thường</w:t>
            </w:r>
          </w:p>
        </w:tc>
        <w:tc>
          <w:tcPr>
            <w:tcW w:type="dxa" w:w="3389"/>
            <w:vAlign w:val="center"/>
          </w:tcPr>
          <w:p>
            <w:pPr>
              <w:spacing w:after="20" w:line="252" w:lineRule="auto"/>
            </w:pPr>
            <w:r/>
            <w:r>
              <w:rPr>
                <w:rFonts w:ascii="Aptos" w:hAnsi="Aptos" w:eastAsia="Aptos"/>
                <w:b w:val="0"/>
                <w:color w:val="000000"/>
                <w:sz w:val="17"/>
              </w:rPr>
              <w:t>28 ngày</w:t>
            </w:r>
          </w:p>
        </w:tc>
        <w:tc>
          <w:tcPr>
            <w:tcW w:type="dxa" w:w="3389"/>
            <w:vAlign w:val="center"/>
          </w:tcPr>
          <w:p>
            <w:pPr>
              <w:spacing w:after="20" w:line="252" w:lineRule="auto"/>
            </w:pPr>
            <w:r/>
            <w:r>
              <w:rPr>
                <w:rFonts w:ascii="Aptos" w:hAnsi="Aptos" w:eastAsia="Aptos"/>
                <w:b w:val="0"/>
                <w:color w:val="000000"/>
                <w:sz w:val="17"/>
              </w:rPr>
              <w:t>Kem và đá điều chỉnh theo mùa và thời tiết; đồ uống nhiệt độ thường có thể tách nhóm.</w:t>
            </w:r>
          </w:p>
        </w:tc>
      </w:tr>
      <w:tr>
        <w:tc>
          <w:tcPr>
            <w:tcW w:type="dxa" w:w="3389"/>
            <w:vAlign w:val="center"/>
            <w:shd w:fill="F3F6F7"/>
          </w:tcPr>
          <w:p>
            <w:pPr>
              <w:spacing w:after="20" w:line="252" w:lineRule="auto"/>
            </w:pPr>
            <w:r/>
            <w:r>
              <w:rPr>
                <w:rFonts w:ascii="Aptos" w:hAnsi="Aptos" w:eastAsia="Aptos"/>
                <w:b w:val="0"/>
                <w:color w:val="000000"/>
                <w:sz w:val="17"/>
              </w:rPr>
              <w:t>Rượu bia</w:t>
            </w:r>
          </w:p>
        </w:tc>
        <w:tc>
          <w:tcPr>
            <w:tcW w:type="dxa" w:w="3389"/>
            <w:vAlign w:val="center"/>
            <w:shd w:fill="F3F6F7"/>
          </w:tcPr>
          <w:p>
            <w:pPr>
              <w:spacing w:after="20" w:line="252" w:lineRule="auto"/>
            </w:pPr>
            <w:r/>
            <w:r>
              <w:rPr>
                <w:rFonts w:ascii="Aptos" w:hAnsi="Aptos" w:eastAsia="Aptos"/>
                <w:b w:val="0"/>
                <w:color w:val="000000"/>
                <w:sz w:val="17"/>
              </w:rPr>
              <w:t>28 ngày</w:t>
            </w:r>
          </w:p>
        </w:tc>
        <w:tc>
          <w:tcPr>
            <w:tcW w:type="dxa" w:w="3389"/>
            <w:vAlign w:val="center"/>
            <w:shd w:fill="F3F6F7"/>
          </w:tcPr>
          <w:p>
            <w:pPr>
              <w:spacing w:after="20" w:line="252" w:lineRule="auto"/>
            </w:pPr>
            <w:r/>
            <w:r>
              <w:rPr>
                <w:rFonts w:ascii="Aptos" w:hAnsi="Aptos" w:eastAsia="Aptos"/>
                <w:b w:val="0"/>
                <w:color w:val="000000"/>
                <w:sz w:val="17"/>
              </w:rPr>
              <w:t>Bia/rượu pha sẵn 28; rượu ít mua hơn 56–84.</w:t>
            </w:r>
          </w:p>
        </w:tc>
      </w:tr>
      <w:tr>
        <w:tc>
          <w:tcPr>
            <w:tcW w:type="dxa" w:w="3389"/>
            <w:vAlign w:val="center"/>
          </w:tcPr>
          <w:p>
            <w:pPr>
              <w:spacing w:after="20" w:line="252" w:lineRule="auto"/>
            </w:pPr>
            <w:r/>
            <w:r>
              <w:rPr>
                <w:rFonts w:ascii="Aptos" w:hAnsi="Aptos" w:eastAsia="Aptos"/>
                <w:b w:val="0"/>
                <w:color w:val="000000"/>
                <w:sz w:val="17"/>
              </w:rPr>
              <w:t>Sữa và bánh nhiệt độ thường</w:t>
            </w:r>
          </w:p>
        </w:tc>
        <w:tc>
          <w:tcPr>
            <w:tcW w:type="dxa" w:w="3389"/>
            <w:vAlign w:val="center"/>
          </w:tcPr>
          <w:p>
            <w:pPr>
              <w:spacing w:after="20" w:line="252" w:lineRule="auto"/>
            </w:pPr>
            <w:r/>
            <w:r>
              <w:rPr>
                <w:rFonts w:ascii="Aptos" w:hAnsi="Aptos" w:eastAsia="Aptos"/>
                <w:b w:val="0"/>
                <w:color w:val="000000"/>
                <w:sz w:val="17"/>
              </w:rPr>
              <w:t>28 ngày</w:t>
            </w:r>
          </w:p>
        </w:tc>
        <w:tc>
          <w:tcPr>
            <w:tcW w:type="dxa" w:w="3389"/>
            <w:vAlign w:val="center"/>
          </w:tcPr>
          <w:p>
            <w:pPr>
              <w:spacing w:after="20" w:line="252" w:lineRule="auto"/>
            </w:pPr>
            <w:r/>
            <w:r>
              <w:rPr>
                <w:rFonts w:ascii="Aptos" w:hAnsi="Aptos" w:eastAsia="Aptos"/>
                <w:b w:val="0"/>
                <w:color w:val="000000"/>
                <w:sz w:val="17"/>
              </w:rPr>
              <w:t>Sữa 28; bánh tươi 3–7.</w:t>
            </w:r>
          </w:p>
        </w:tc>
      </w:tr>
      <w:tr>
        <w:tc>
          <w:tcPr>
            <w:tcW w:type="dxa" w:w="3389"/>
            <w:vAlign w:val="center"/>
            <w:shd w:fill="F3F6F7"/>
          </w:tcPr>
          <w:p>
            <w:pPr>
              <w:spacing w:after="20" w:line="252" w:lineRule="auto"/>
            </w:pPr>
            <w:r/>
            <w:r>
              <w:rPr>
                <w:rFonts w:ascii="Aptos" w:hAnsi="Aptos" w:eastAsia="Aptos"/>
                <w:b w:val="0"/>
                <w:color w:val="000000"/>
                <w:sz w:val="17"/>
              </w:rPr>
              <w:t>Thực phẩm tiện lợi</w:t>
            </w:r>
          </w:p>
        </w:tc>
        <w:tc>
          <w:tcPr>
            <w:tcW w:type="dxa" w:w="3389"/>
            <w:vAlign w:val="center"/>
            <w:shd w:fill="F3F6F7"/>
          </w:tcPr>
          <w:p>
            <w:pPr>
              <w:spacing w:after="20" w:line="252" w:lineRule="auto"/>
            </w:pPr>
            <w:r/>
            <w:r>
              <w:rPr>
                <w:rFonts w:ascii="Aptos" w:hAnsi="Aptos" w:eastAsia="Aptos"/>
                <w:b w:val="0"/>
                <w:color w:val="000000"/>
                <w:sz w:val="17"/>
              </w:rPr>
              <w:t>56 ngày</w:t>
            </w:r>
          </w:p>
        </w:tc>
        <w:tc>
          <w:tcPr>
            <w:tcW w:type="dxa" w:w="3389"/>
            <w:vAlign w:val="center"/>
            <w:shd w:fill="F3F6F7"/>
          </w:tcPr>
          <w:p>
            <w:pPr>
              <w:spacing w:after="20" w:line="252" w:lineRule="auto"/>
            </w:pPr>
            <w:r/>
            <w:r>
              <w:rPr>
                <w:rFonts w:ascii="Aptos" w:hAnsi="Aptos" w:eastAsia="Aptos"/>
                <w:b w:val="0"/>
                <w:color w:val="000000"/>
                <w:sz w:val="17"/>
              </w:rPr>
              <w:t>Tách mì ăn liền, đồ tự sôi và đồ pha chế.</w:t>
            </w:r>
          </w:p>
        </w:tc>
      </w:tr>
      <w:tr>
        <w:tc>
          <w:tcPr>
            <w:tcW w:type="dxa" w:w="3389"/>
            <w:vAlign w:val="center"/>
          </w:tcPr>
          <w:p>
            <w:pPr>
              <w:spacing w:after="20" w:line="252" w:lineRule="auto"/>
            </w:pPr>
            <w:r/>
            <w:r>
              <w:rPr>
                <w:rFonts w:ascii="Aptos" w:hAnsi="Aptos" w:eastAsia="Aptos"/>
                <w:b w:val="0"/>
                <w:color w:val="000000"/>
                <w:sz w:val="17"/>
              </w:rPr>
              <w:t>Kẹo và chocolate</w:t>
            </w:r>
          </w:p>
        </w:tc>
        <w:tc>
          <w:tcPr>
            <w:tcW w:type="dxa" w:w="3389"/>
            <w:vAlign w:val="center"/>
          </w:tcPr>
          <w:p>
            <w:pPr>
              <w:spacing w:after="20" w:line="252" w:lineRule="auto"/>
            </w:pPr>
            <w:r/>
            <w:r>
              <w:rPr>
                <w:rFonts w:ascii="Aptos" w:hAnsi="Aptos" w:eastAsia="Aptos"/>
                <w:b w:val="0"/>
                <w:color w:val="000000"/>
                <w:sz w:val="17"/>
              </w:rPr>
              <w:t>42 ngày</w:t>
            </w:r>
          </w:p>
        </w:tc>
        <w:tc>
          <w:tcPr>
            <w:tcW w:type="dxa" w:w="3389"/>
            <w:vAlign w:val="center"/>
          </w:tcPr>
          <w:p>
            <w:pPr>
              <w:spacing w:after="20" w:line="252" w:lineRule="auto"/>
            </w:pPr>
            <w:r/>
            <w:r>
              <w:rPr>
                <w:rFonts w:ascii="Aptos" w:hAnsi="Aptos" w:eastAsia="Aptos"/>
                <w:b w:val="0"/>
                <w:color w:val="000000"/>
                <w:sz w:val="17"/>
              </w:rPr>
              <w:t>Lưu ý chocolate mùa nóng.</w:t>
            </w:r>
          </w:p>
        </w:tc>
      </w:tr>
      <w:tr>
        <w:tc>
          <w:tcPr>
            <w:tcW w:type="dxa" w:w="3389"/>
            <w:vAlign w:val="center"/>
            <w:shd w:fill="F3F6F7"/>
          </w:tcPr>
          <w:p>
            <w:pPr>
              <w:spacing w:after="20" w:line="252" w:lineRule="auto"/>
            </w:pPr>
            <w:r/>
            <w:r>
              <w:rPr>
                <w:rFonts w:ascii="Aptos" w:hAnsi="Aptos" w:eastAsia="Aptos"/>
                <w:b w:val="0"/>
                <w:color w:val="000000"/>
                <w:sz w:val="17"/>
              </w:rPr>
              <w:t>Snack giòn/phồng</w:t>
            </w:r>
          </w:p>
        </w:tc>
        <w:tc>
          <w:tcPr>
            <w:tcW w:type="dxa" w:w="3389"/>
            <w:vAlign w:val="center"/>
            <w:shd w:fill="F3F6F7"/>
          </w:tcPr>
          <w:p>
            <w:pPr>
              <w:spacing w:after="20" w:line="252" w:lineRule="auto"/>
            </w:pPr>
            <w:r/>
            <w:r>
              <w:rPr>
                <w:rFonts w:ascii="Aptos" w:hAnsi="Aptos" w:eastAsia="Aptos"/>
                <w:b w:val="0"/>
                <w:color w:val="000000"/>
                <w:sz w:val="17"/>
              </w:rPr>
              <w:t>28 ngày</w:t>
            </w:r>
          </w:p>
        </w:tc>
        <w:tc>
          <w:tcPr>
            <w:tcW w:type="dxa" w:w="3389"/>
            <w:vAlign w:val="center"/>
            <w:shd w:fill="F3F6F7"/>
          </w:tcPr>
          <w:p>
            <w:pPr>
              <w:spacing w:after="20" w:line="252" w:lineRule="auto"/>
            </w:pPr>
            <w:r/>
            <w:r>
              <w:rPr>
                <w:rFonts w:ascii="Aptos" w:hAnsi="Aptos" w:eastAsia="Aptos"/>
                <w:b w:val="0"/>
                <w:color w:val="000000"/>
                <w:sz w:val="17"/>
              </w:rPr>
            </w:r>
          </w:p>
        </w:tc>
      </w:tr>
      <w:tr>
        <w:tc>
          <w:tcPr>
            <w:tcW w:type="dxa" w:w="3389"/>
            <w:vAlign w:val="center"/>
          </w:tcPr>
          <w:p>
            <w:pPr>
              <w:spacing w:after="20" w:line="252" w:lineRule="auto"/>
            </w:pPr>
            <w:r/>
            <w:r>
              <w:rPr>
                <w:rFonts w:ascii="Aptos" w:hAnsi="Aptos" w:eastAsia="Aptos"/>
                <w:b w:val="0"/>
                <w:color w:val="000000"/>
                <w:sz w:val="17"/>
              </w:rPr>
              <w:t>Bánh ngọt và bánh quy; Đồ ăn vặt</w:t>
            </w:r>
          </w:p>
        </w:tc>
        <w:tc>
          <w:tcPr>
            <w:tcW w:type="dxa" w:w="3389"/>
            <w:vAlign w:val="center"/>
          </w:tcPr>
          <w:p>
            <w:pPr>
              <w:spacing w:after="20" w:line="252" w:lineRule="auto"/>
            </w:pPr>
            <w:r/>
            <w:r>
              <w:rPr>
                <w:rFonts w:ascii="Aptos" w:hAnsi="Aptos" w:eastAsia="Aptos"/>
                <w:b w:val="0"/>
                <w:color w:val="000000"/>
                <w:sz w:val="17"/>
              </w:rPr>
              <w:t>42 ngày</w:t>
            </w:r>
          </w:p>
        </w:tc>
        <w:tc>
          <w:tcPr>
            <w:tcW w:type="dxa" w:w="3389"/>
            <w:vAlign w:val="center"/>
          </w:tcPr>
          <w:p>
            <w:pPr>
              <w:spacing w:after="20" w:line="252" w:lineRule="auto"/>
            </w:pPr>
            <w:r/>
            <w:r>
              <w:rPr>
                <w:rFonts w:ascii="Aptos" w:hAnsi="Aptos" w:eastAsia="Aptos"/>
                <w:b w:val="0"/>
                <w:color w:val="000000"/>
                <w:sz w:val="17"/>
              </w:rPr>
            </w:r>
          </w:p>
        </w:tc>
      </w:tr>
      <w:tr>
        <w:tc>
          <w:tcPr>
            <w:tcW w:type="dxa" w:w="3389"/>
            <w:vAlign w:val="center"/>
            <w:shd w:fill="F3F6F7"/>
          </w:tcPr>
          <w:p>
            <w:pPr>
              <w:spacing w:after="20" w:line="252" w:lineRule="auto"/>
            </w:pPr>
            <w:r/>
            <w:r>
              <w:rPr>
                <w:rFonts w:ascii="Aptos" w:hAnsi="Aptos" w:eastAsia="Aptos"/>
                <w:b w:val="0"/>
                <w:color w:val="000000"/>
                <w:sz w:val="17"/>
              </w:rPr>
              <w:t>Lương thực, dầu và gia vị khô</w:t>
            </w:r>
          </w:p>
        </w:tc>
        <w:tc>
          <w:tcPr>
            <w:tcW w:type="dxa" w:w="3389"/>
            <w:vAlign w:val="center"/>
            <w:shd w:fill="F3F6F7"/>
          </w:tcPr>
          <w:p>
            <w:pPr>
              <w:spacing w:after="20" w:line="252" w:lineRule="auto"/>
            </w:pPr>
            <w:r/>
            <w:r>
              <w:rPr>
                <w:rFonts w:ascii="Aptos" w:hAnsi="Aptos" w:eastAsia="Aptos"/>
                <w:b w:val="0"/>
                <w:color w:val="000000"/>
                <w:sz w:val="17"/>
              </w:rPr>
              <w:t>84 ngày</w:t>
            </w:r>
          </w:p>
        </w:tc>
        <w:tc>
          <w:tcPr>
            <w:tcW w:type="dxa" w:w="3389"/>
            <w:vAlign w:val="center"/>
            <w:shd w:fill="F3F6F7"/>
          </w:tcPr>
          <w:p>
            <w:pPr>
              <w:spacing w:after="20" w:line="252" w:lineRule="auto"/>
            </w:pPr>
            <w:r/>
            <w:r>
              <w:rPr>
                <w:rFonts w:ascii="Aptos" w:hAnsi="Aptos" w:eastAsia="Aptos"/>
                <w:b w:val="0"/>
                <w:color w:val="000000"/>
                <w:sz w:val="17"/>
              </w:rPr>
            </w:r>
          </w:p>
        </w:tc>
      </w:tr>
      <w:tr>
        <w:tc>
          <w:tcPr>
            <w:tcW w:type="dxa" w:w="3389"/>
            <w:vAlign w:val="center"/>
          </w:tcPr>
          <w:p>
            <w:pPr>
              <w:spacing w:after="20" w:line="252" w:lineRule="auto"/>
            </w:pPr>
            <w:r/>
            <w:r>
              <w:rPr>
                <w:rFonts w:ascii="Aptos" w:hAnsi="Aptos" w:eastAsia="Aptos"/>
                <w:b w:val="0"/>
                <w:color w:val="000000"/>
                <w:sz w:val="17"/>
              </w:rPr>
              <w:t>Mỹ phẩm</w:t>
            </w:r>
          </w:p>
        </w:tc>
        <w:tc>
          <w:tcPr>
            <w:tcW w:type="dxa" w:w="3389"/>
            <w:vAlign w:val="center"/>
          </w:tcPr>
          <w:p>
            <w:pPr>
              <w:spacing w:after="20" w:line="252" w:lineRule="auto"/>
            </w:pPr>
            <w:r/>
            <w:r>
              <w:rPr>
                <w:rFonts w:ascii="Aptos" w:hAnsi="Aptos" w:eastAsia="Aptos"/>
                <w:b w:val="0"/>
                <w:color w:val="000000"/>
                <w:sz w:val="17"/>
              </w:rPr>
              <w:t>90 ngày</w:t>
            </w:r>
          </w:p>
        </w:tc>
        <w:tc>
          <w:tcPr>
            <w:tcW w:type="dxa" w:w="3389"/>
            <w:vAlign w:val="center"/>
          </w:tcPr>
          <w:p>
            <w:pPr>
              <w:spacing w:after="20" w:line="252" w:lineRule="auto"/>
            </w:pPr>
            <w:r/>
            <w:r>
              <w:rPr>
                <w:rFonts w:ascii="Aptos" w:hAnsi="Aptos" w:eastAsia="Aptos"/>
                <w:b w:val="0"/>
                <w:color w:val="000000"/>
                <w:sz w:val="17"/>
              </w:rPr>
              <w:t>Xem thêm thương hiệu, giá và độ rộng lựa chọn.</w:t>
            </w:r>
          </w:p>
        </w:tc>
      </w:tr>
      <w:tr>
        <w:tc>
          <w:tcPr>
            <w:tcW w:type="dxa" w:w="3389"/>
            <w:vAlign w:val="center"/>
            <w:shd w:fill="F3F6F7"/>
          </w:tcPr>
          <w:p>
            <w:pPr>
              <w:spacing w:after="20" w:line="252" w:lineRule="auto"/>
            </w:pPr>
            <w:r/>
            <w:r>
              <w:rPr>
                <w:rFonts w:ascii="Aptos" w:hAnsi="Aptos" w:eastAsia="Aptos"/>
                <w:b w:val="0"/>
                <w:color w:val="000000"/>
                <w:sz w:val="17"/>
              </w:rPr>
              <w:t>Dầu gội, tắm, rửa mặt, răng miệng</w:t>
            </w:r>
          </w:p>
        </w:tc>
        <w:tc>
          <w:tcPr>
            <w:tcW w:type="dxa" w:w="3389"/>
            <w:vAlign w:val="center"/>
            <w:shd w:fill="F3F6F7"/>
          </w:tcPr>
          <w:p>
            <w:pPr>
              <w:spacing w:after="20" w:line="252" w:lineRule="auto"/>
            </w:pPr>
            <w:r/>
            <w:r>
              <w:rPr>
                <w:rFonts w:ascii="Aptos" w:hAnsi="Aptos" w:eastAsia="Aptos"/>
                <w:b w:val="0"/>
                <w:color w:val="000000"/>
                <w:sz w:val="17"/>
              </w:rPr>
              <w:t>56 ngày</w:t>
            </w:r>
          </w:p>
        </w:tc>
        <w:tc>
          <w:tcPr>
            <w:tcW w:type="dxa" w:w="3389"/>
            <w:vAlign w:val="center"/>
            <w:shd w:fill="F3F6F7"/>
          </w:tcPr>
          <w:p>
            <w:pPr>
              <w:spacing w:after="20" w:line="252" w:lineRule="auto"/>
            </w:pPr>
            <w:r/>
            <w:r>
              <w:rPr>
                <w:rFonts w:ascii="Aptos" w:hAnsi="Aptos" w:eastAsia="Aptos"/>
                <w:b w:val="0"/>
                <w:color w:val="000000"/>
                <w:sz w:val="17"/>
              </w:rPr>
            </w:r>
          </w:p>
        </w:tc>
      </w:tr>
      <w:tr>
        <w:tc>
          <w:tcPr>
            <w:tcW w:type="dxa" w:w="3389"/>
            <w:vAlign w:val="center"/>
          </w:tcPr>
          <w:p>
            <w:pPr>
              <w:spacing w:after="20" w:line="252" w:lineRule="auto"/>
            </w:pPr>
            <w:r/>
            <w:r>
              <w:rPr>
                <w:rFonts w:ascii="Aptos" w:hAnsi="Aptos" w:eastAsia="Aptos"/>
                <w:b w:val="0"/>
                <w:color w:val="000000"/>
                <w:sz w:val="17"/>
              </w:rPr>
              <w:t>Chăm sóc sức khỏe và kế hoạch hóa gia đình</w:t>
            </w:r>
          </w:p>
        </w:tc>
        <w:tc>
          <w:tcPr>
            <w:tcW w:type="dxa" w:w="3389"/>
            <w:vAlign w:val="center"/>
          </w:tcPr>
          <w:p>
            <w:pPr>
              <w:spacing w:after="20" w:line="252" w:lineRule="auto"/>
            </w:pPr>
            <w:r/>
            <w:r>
              <w:rPr>
                <w:rFonts w:ascii="Aptos" w:hAnsi="Aptos" w:eastAsia="Aptos"/>
                <w:b w:val="0"/>
                <w:color w:val="000000"/>
                <w:sz w:val="17"/>
              </w:rPr>
              <w:t>90 ngày</w:t>
            </w:r>
          </w:p>
        </w:tc>
        <w:tc>
          <w:tcPr>
            <w:tcW w:type="dxa" w:w="3389"/>
            <w:vAlign w:val="center"/>
          </w:tcPr>
          <w:p>
            <w:pPr>
              <w:spacing w:after="20" w:line="252" w:lineRule="auto"/>
            </w:pPr>
            <w:r/>
            <w:r>
              <w:rPr>
                <w:rFonts w:ascii="Aptos" w:hAnsi="Aptos" w:eastAsia="Aptos"/>
                <w:b w:val="0"/>
                <w:color w:val="000000"/>
                <w:sz w:val="17"/>
              </w:rPr>
              <w:t>Giữ yêu cầu sẵn hàng và kiểm soát hạn dùng.</w:t>
            </w:r>
          </w:p>
        </w:tc>
      </w:tr>
      <w:tr>
        <w:tc>
          <w:tcPr>
            <w:tcW w:type="dxa" w:w="3389"/>
            <w:vAlign w:val="center"/>
            <w:shd w:fill="F3F6F7"/>
          </w:tcPr>
          <w:p>
            <w:pPr>
              <w:spacing w:after="20" w:line="252" w:lineRule="auto"/>
            </w:pPr>
            <w:r/>
            <w:r>
              <w:rPr>
                <w:rFonts w:ascii="Aptos" w:hAnsi="Aptos" w:eastAsia="Aptos"/>
                <w:b w:val="0"/>
                <w:color w:val="000000"/>
                <w:sz w:val="17"/>
              </w:rPr>
              <w:t>Giấy, vệ sinh phụ nữ và đồ dệt may</w:t>
            </w:r>
          </w:p>
        </w:tc>
        <w:tc>
          <w:tcPr>
            <w:tcW w:type="dxa" w:w="3389"/>
            <w:vAlign w:val="center"/>
            <w:shd w:fill="F3F6F7"/>
          </w:tcPr>
          <w:p>
            <w:pPr>
              <w:spacing w:after="20" w:line="252" w:lineRule="auto"/>
            </w:pPr>
            <w:r/>
            <w:r>
              <w:rPr>
                <w:rFonts w:ascii="Aptos" w:hAnsi="Aptos" w:eastAsia="Aptos"/>
                <w:b w:val="0"/>
                <w:color w:val="000000"/>
                <w:sz w:val="17"/>
              </w:rPr>
              <w:t>56 ngày</w:t>
            </w:r>
          </w:p>
        </w:tc>
        <w:tc>
          <w:tcPr>
            <w:tcW w:type="dxa" w:w="3389"/>
            <w:vAlign w:val="center"/>
            <w:shd w:fill="F3F6F7"/>
          </w:tcPr>
          <w:p>
            <w:pPr>
              <w:spacing w:after="20" w:line="252" w:lineRule="auto"/>
            </w:pPr>
            <w:r/>
            <w:r>
              <w:rPr>
                <w:rFonts w:ascii="Aptos" w:hAnsi="Aptos" w:eastAsia="Aptos"/>
                <w:b w:val="0"/>
                <w:color w:val="000000"/>
                <w:sz w:val="17"/>
              </w:rPr>
              <w:t>Giấy/vệ sinh 56; đồ dệt may 90.</w:t>
            </w:r>
          </w:p>
        </w:tc>
      </w:tr>
      <w:tr>
        <w:tc>
          <w:tcPr>
            <w:tcW w:type="dxa" w:w="3389"/>
            <w:vAlign w:val="center"/>
          </w:tcPr>
          <w:p>
            <w:pPr>
              <w:spacing w:after="20" w:line="252" w:lineRule="auto"/>
            </w:pPr>
            <w:r/>
            <w:r>
              <w:rPr>
                <w:rFonts w:ascii="Aptos" w:hAnsi="Aptos" w:eastAsia="Aptos"/>
                <w:b w:val="0"/>
                <w:color w:val="000000"/>
                <w:sz w:val="17"/>
              </w:rPr>
              <w:t>Chất giặt tẩy và vệ sinh gia đình</w:t>
            </w:r>
          </w:p>
        </w:tc>
        <w:tc>
          <w:tcPr>
            <w:tcW w:type="dxa" w:w="3389"/>
            <w:vAlign w:val="center"/>
          </w:tcPr>
          <w:p>
            <w:pPr>
              <w:spacing w:after="20" w:line="252" w:lineRule="auto"/>
            </w:pPr>
            <w:r/>
            <w:r>
              <w:rPr>
                <w:rFonts w:ascii="Aptos" w:hAnsi="Aptos" w:eastAsia="Aptos"/>
                <w:b w:val="0"/>
                <w:color w:val="000000"/>
                <w:sz w:val="17"/>
              </w:rPr>
              <w:t>56 ngày</w:t>
            </w:r>
          </w:p>
        </w:tc>
        <w:tc>
          <w:tcPr>
            <w:tcW w:type="dxa" w:w="3389"/>
            <w:vAlign w:val="center"/>
          </w:tcPr>
          <w:p>
            <w:pPr>
              <w:spacing w:after="20" w:line="252" w:lineRule="auto"/>
            </w:pPr>
            <w:r/>
            <w:r>
              <w:rPr>
                <w:rFonts w:ascii="Aptos" w:hAnsi="Aptos" w:eastAsia="Aptos"/>
                <w:b w:val="0"/>
                <w:color w:val="000000"/>
                <w:sz w:val="17"/>
              </w:rPr>
            </w:r>
          </w:p>
        </w:tc>
      </w:tr>
      <w:tr>
        <w:tc>
          <w:tcPr>
            <w:tcW w:type="dxa" w:w="3389"/>
            <w:vAlign w:val="center"/>
            <w:shd w:fill="F3F6F7"/>
          </w:tcPr>
          <w:p>
            <w:pPr>
              <w:spacing w:after="20" w:line="252" w:lineRule="auto"/>
            </w:pPr>
            <w:r/>
            <w:r>
              <w:rPr>
                <w:rFonts w:ascii="Aptos" w:hAnsi="Aptos" w:eastAsia="Aptos"/>
                <w:b w:val="0"/>
                <w:color w:val="000000"/>
                <w:sz w:val="17"/>
              </w:rPr>
              <w:t>Đồ gia dụng, đồ dùng một lần, đồ mưa</w:t>
            </w:r>
          </w:p>
        </w:tc>
        <w:tc>
          <w:tcPr>
            <w:tcW w:type="dxa" w:w="3389"/>
            <w:vAlign w:val="center"/>
            <w:shd w:fill="F3F6F7"/>
          </w:tcPr>
          <w:p>
            <w:pPr>
              <w:spacing w:after="20" w:line="252" w:lineRule="auto"/>
            </w:pPr>
            <w:r/>
            <w:r>
              <w:rPr>
                <w:rFonts w:ascii="Aptos" w:hAnsi="Aptos" w:eastAsia="Aptos"/>
                <w:b w:val="0"/>
                <w:color w:val="000000"/>
                <w:sz w:val="17"/>
              </w:rPr>
              <w:t>90 ngày</w:t>
            </w:r>
          </w:p>
        </w:tc>
        <w:tc>
          <w:tcPr>
            <w:tcW w:type="dxa" w:w="3389"/>
            <w:vAlign w:val="center"/>
            <w:shd w:fill="F3F6F7"/>
          </w:tcPr>
          <w:p>
            <w:pPr>
              <w:spacing w:after="20" w:line="252" w:lineRule="auto"/>
            </w:pPr>
            <w:r/>
            <w:r>
              <w:rPr>
                <w:rFonts w:ascii="Aptos" w:hAnsi="Aptos" w:eastAsia="Aptos"/>
                <w:b w:val="0"/>
                <w:color w:val="000000"/>
                <w:sz w:val="17"/>
              </w:rPr>
              <w:t>Đồ mưa cần xét mùa.</w:t>
            </w:r>
          </w:p>
        </w:tc>
      </w:tr>
      <w:tr>
        <w:tc>
          <w:tcPr>
            <w:tcW w:type="dxa" w:w="3389"/>
            <w:vAlign w:val="center"/>
          </w:tcPr>
          <w:p>
            <w:pPr>
              <w:spacing w:after="20" w:line="252" w:lineRule="auto"/>
            </w:pPr>
            <w:r/>
            <w:r>
              <w:rPr>
                <w:rFonts w:ascii="Aptos" w:hAnsi="Aptos" w:eastAsia="Aptos"/>
                <w:b w:val="0"/>
                <w:color w:val="000000"/>
                <w:sz w:val="17"/>
              </w:rPr>
              <w:t>Văn phòng phẩm, đồ chơi, pin, phụ kiện số</w:t>
            </w:r>
          </w:p>
        </w:tc>
        <w:tc>
          <w:tcPr>
            <w:tcW w:type="dxa" w:w="3389"/>
            <w:vAlign w:val="center"/>
          </w:tcPr>
          <w:p>
            <w:pPr>
              <w:spacing w:after="20" w:line="252" w:lineRule="auto"/>
            </w:pPr>
            <w:r/>
            <w:r>
              <w:rPr>
                <w:rFonts w:ascii="Aptos" w:hAnsi="Aptos" w:eastAsia="Aptos"/>
                <w:b w:val="0"/>
                <w:color w:val="000000"/>
                <w:sz w:val="17"/>
              </w:rPr>
              <w:t>56 ngày</w:t>
            </w:r>
          </w:p>
        </w:tc>
        <w:tc>
          <w:tcPr>
            <w:tcW w:type="dxa" w:w="3389"/>
            <w:vAlign w:val="center"/>
          </w:tcPr>
          <w:p>
            <w:pPr>
              <w:spacing w:after="20" w:line="252" w:lineRule="auto"/>
            </w:pPr>
            <w:r/>
            <w:r>
              <w:rPr>
                <w:rFonts w:ascii="Aptos" w:hAnsi="Aptos" w:eastAsia="Aptos"/>
                <w:b w:val="0"/>
                <w:color w:val="000000"/>
                <w:sz w:val="17"/>
              </w:rPr>
              <w:t>Văn phòng phẩm/pin 56; đồ chơi/phụ kiện 90.</w:t>
            </w:r>
          </w:p>
        </w:tc>
      </w:tr>
      <w:tr>
        <w:tc>
          <w:tcPr>
            <w:tcW w:type="dxa" w:w="3389"/>
            <w:vAlign w:val="center"/>
            <w:shd w:fill="F3F6F7"/>
          </w:tcPr>
          <w:p>
            <w:pPr>
              <w:spacing w:after="20" w:line="252" w:lineRule="auto"/>
            </w:pPr>
            <w:r/>
            <w:r>
              <w:rPr>
                <w:rFonts w:ascii="Aptos" w:hAnsi="Aptos" w:eastAsia="Aptos"/>
                <w:b w:val="0"/>
                <w:color w:val="000000"/>
                <w:sz w:val="17"/>
              </w:rPr>
              <w:t>Thuốc lá và đồ phụ thuốc lá</w:t>
            </w:r>
          </w:p>
        </w:tc>
        <w:tc>
          <w:tcPr>
            <w:tcW w:type="dxa" w:w="3389"/>
            <w:vAlign w:val="center"/>
            <w:shd w:fill="F3F6F7"/>
          </w:tcPr>
          <w:p>
            <w:pPr>
              <w:spacing w:after="20" w:line="252" w:lineRule="auto"/>
            </w:pPr>
            <w:r/>
            <w:r>
              <w:rPr>
                <w:rFonts w:ascii="Aptos" w:hAnsi="Aptos" w:eastAsia="Aptos"/>
                <w:b w:val="0"/>
                <w:color w:val="000000"/>
                <w:sz w:val="17"/>
              </w:rPr>
              <w:t>28 ngày</w:t>
            </w:r>
          </w:p>
        </w:tc>
        <w:tc>
          <w:tcPr>
            <w:tcW w:type="dxa" w:w="3389"/>
            <w:vAlign w:val="center"/>
            <w:shd w:fill="F3F6F7"/>
          </w:tcPr>
          <w:p>
            <w:pPr>
              <w:spacing w:after="20" w:line="252" w:lineRule="auto"/>
            </w:pPr>
            <w:r/>
            <w:r>
              <w:rPr>
                <w:rFonts w:ascii="Aptos" w:hAnsi="Aptos" w:eastAsia="Aptos"/>
                <w:b w:val="0"/>
                <w:color w:val="000000"/>
                <w:sz w:val="17"/>
              </w:rPr>
              <w:t>Thuốc lá 28; phụ kiện 90; tuân thủ quy định.</w:t>
            </w:r>
          </w:p>
        </w:tc>
      </w:tr>
      <w:tr>
        <w:tc>
          <w:tcPr>
            <w:tcW w:type="dxa" w:w="3389"/>
            <w:vAlign w:val="center"/>
          </w:tcPr>
          <w:p>
            <w:pPr>
              <w:spacing w:after="20" w:line="252" w:lineRule="auto"/>
            </w:pPr>
            <w:r/>
            <w:r>
              <w:rPr>
                <w:rFonts w:ascii="Aptos" w:hAnsi="Aptos" w:eastAsia="Aptos"/>
                <w:b w:val="0"/>
                <w:color w:val="000000"/>
                <w:sz w:val="17"/>
              </w:rPr>
              <w:t>Chăm sóc thú cưng</w:t>
            </w:r>
          </w:p>
        </w:tc>
        <w:tc>
          <w:tcPr>
            <w:tcW w:type="dxa" w:w="3389"/>
            <w:vAlign w:val="center"/>
          </w:tcPr>
          <w:p>
            <w:pPr>
              <w:spacing w:after="20" w:line="252" w:lineRule="auto"/>
            </w:pPr>
            <w:r/>
            <w:r>
              <w:rPr>
                <w:rFonts w:ascii="Aptos" w:hAnsi="Aptos" w:eastAsia="Aptos"/>
                <w:b w:val="0"/>
                <w:color w:val="000000"/>
                <w:sz w:val="17"/>
              </w:rPr>
              <w:t>56 ngày</w:t>
            </w:r>
          </w:p>
        </w:tc>
        <w:tc>
          <w:tcPr>
            <w:tcW w:type="dxa" w:w="3389"/>
            <w:vAlign w:val="center"/>
          </w:tcPr>
          <w:p>
            <w:pPr>
              <w:spacing w:after="20" w:line="252" w:lineRule="auto"/>
            </w:pPr>
            <w:r/>
            <w:r>
              <w:rPr>
                <w:rFonts w:ascii="Aptos" w:hAnsi="Aptos" w:eastAsia="Aptos"/>
                <w:b w:val="0"/>
                <w:color w:val="000000"/>
                <w:sz w:val="17"/>
              </w:rPr>
              <w:t>Thức ăn 56; đồ vệ sinh 84.</w:t>
            </w:r>
          </w:p>
        </w:tc>
      </w:tr>
    </w:tbl>
    <w:p>
      <w:pPr>
        <w:spacing w:after="20"/>
      </w:pPr>
    </w:p>
    <w:p>
      <w:pPr>
        <w:pStyle w:val="Heading1"/>
      </w:pPr>
      <w:r>
        <w:t>6 Ngoại lệ và nguyên tắc không tự động hóa</w:t>
      </w:r>
    </w:p>
    <w:p>
      <w:pPr>
        <w:pStyle w:val="ListBullet"/>
        <w:spacing w:after="40"/>
      </w:pPr>
      <w:r>
        <w:t>SKU mới cần thời gian test; không đánh đồng chưa có lịch sử với Non-moving.</w:t>
      </w:r>
    </w:p>
    <w:p>
      <w:pPr>
        <w:pStyle w:val="ListBullet"/>
        <w:spacing w:after="40"/>
      </w:pPr>
      <w:r>
        <w:t>Hàng khuyến mại và hàng theo mùa cần xét riêng vì tốc độ bán không đại diện cho nhu cầu nền.</w:t>
      </w:r>
    </w:p>
    <w:p>
      <w:pPr>
        <w:pStyle w:val="ListBullet"/>
        <w:spacing w:after="40"/>
      </w:pPr>
      <w:r>
        <w:t>Ngày chưa bày bán, OOS hoặc dữ liệu thiếu không được biến thành kết luận bán chậm.</w:t>
      </w:r>
    </w:p>
    <w:p>
      <w:pPr>
        <w:pStyle w:val="ListBullet"/>
        <w:spacing w:after="40"/>
      </w:pPr>
      <w:r>
        <w:t>Non-moving là cờ để rà soát danh mục, hàng thừa, hủy, hạn dùng, trưng bày và nhu cầu; không tự động Stop PO hoặc Delist.</w:t>
      </w:r>
    </w:p>
    <w:p>
      <w:pPr>
        <w:pStyle w:val="ListBullet"/>
        <w:spacing w:after="40"/>
      </w:pPr>
      <w:r>
        <w:t>Các ngưỡng là baseline Pilot, cần hiệu chỉnh theo dữ liệu thực tế, lead time, order cycle, thời tiết và đặc thù ngành hàng.</w:t>
      </w:r>
    </w:p>
    <w:p>
      <w:pPr>
        <w:pStyle w:val="Heading1"/>
      </w:pPr>
      <w:r>
        <w:t>7 Nguyên tắc UI UX</w:t>
      </w:r>
    </w:p>
    <w:p>
      <w:pPr>
        <w:pStyle w:val="ListBullet"/>
        <w:spacing w:after="40"/>
      </w:pPr>
      <w:r>
        <w:t>Mọi thay đổi UI phải dùng skill project-local .agents/skills/ui-ux/SKILL.md và giữ component library, brand color, layout hiện tại.</w:t>
      </w:r>
    </w:p>
    <w:p>
      <w:pPr>
        <w:pStyle w:val="ListBullet"/>
        <w:spacing w:after="40"/>
      </w:pPr>
      <w:r>
        <w:t>Nếu chưa có style cụ thể, dùng frontend-design và ui-ux-pro-max khi khả dụng; không tự tạo design system mới nếu chưa được yêu cầu.</w:t>
      </w:r>
    </w:p>
    <w:p>
      <w:pPr>
        <w:pStyle w:val="ListBullet"/>
        <w:spacing w:after="40"/>
      </w:pPr>
      <w:r>
        <w:t>Style dùng Tailwind utility và token hiện có; không rải CSS hoặc raw hex trong component.</w:t>
      </w:r>
    </w:p>
    <w:p>
      <w:pPr>
        <w:pStyle w:val="ListBullet"/>
        <w:spacing w:after="40"/>
      </w:pPr>
      <w:r>
        <w:t>Font UI là Google Sans; Google Sans Code dùng cho SKU, code và số liệu khi phù hợp.</w:t>
      </w:r>
    </w:p>
    <w:p>
      <w:pPr>
        <w:pStyle w:val="ListBullet"/>
        <w:spacing w:after="40"/>
      </w:pPr>
      <w:r>
        <w:t>Bắt buộc hỗ trợ dark/light mode và có nút chuyển theme ở header; dùng cơ chế token/theme hiện tại.</w:t>
      </w:r>
    </w:p>
    <w:p>
      <w:pPr>
        <w:pStyle w:val="ListBullet"/>
        <w:spacing w:after="40"/>
      </w:pPr>
      <w:r>
        <w:t>Responsive mobile-first; vùng chạm tối thiểu khoảng 44px; focus ring, keyboard navigation, aria-label và contrast phải rõ.</w:t>
      </w:r>
    </w:p>
    <w:p>
      <w:pPr>
        <w:pStyle w:val="ListBullet"/>
        <w:spacing w:after="40"/>
      </w:pPr>
      <w:r>
        <w:t>Chia màn hình thành block/section rõ; nội dung clean, đơn giản, dễ đọc, không thêm trang trí không cần thiết.</w:t>
      </w:r>
    </w:p>
    <w:p>
      <w:pPr>
        <w:pStyle w:val="ListBullet"/>
        <w:spacing w:after="40"/>
      </w:pPr>
      <w:r>
        <w:t>Không tạo scroll ngang hoặc tràn width ngoài yêu cầu. Bảng nhiều cột dùng pattern overflow-x-auto hiện có.</w:t>
      </w:r>
    </w:p>
    <w:p>
      <w:pPr>
        <w:pStyle w:val="ListBullet"/>
        <w:spacing w:after="40"/>
      </w:pPr>
      <w:r>
        <w:t>Nếu có nhiều section, có menu điều hướng; ưu tiên menu ngang phía trên và sticky khi scroll.</w:t>
      </w:r>
    </w:p>
    <w:p>
      <w:pPr>
        <w:pStyle w:val="ListBullet"/>
        <w:spacing w:after="40"/>
      </w:pPr>
      <w:r>
        <w:t>Chart dùng ChartCanvas và config computed theo usePalette; không gọi new Chart trực tiếp trong component.</w:t>
      </w:r>
    </w:p>
    <w:p>
      <w:pPr>
        <w:pStyle w:val="ListBullet"/>
        <w:spacing w:after="40"/>
      </w:pPr>
      <w:r>
        <w:t>Reduced motion, loading, empty, error và trạng thái disabled phải được cân nhắc khi thêm interaction.</w:t>
      </w:r>
    </w:p>
    <w:p>
      <w:pPr>
        <w:pStyle w:val="Heading1"/>
      </w:pPr>
      <w:r>
        <w:t>8 Hiệu năng và tính ổn định</w:t>
      </w:r>
    </w:p>
    <w:p>
      <w:pPr>
        <w:pStyle w:val="ListBullet"/>
        <w:spacing w:after="40"/>
      </w:pPr>
      <w:r>
        <w:t>Mảng dữ liệu lớn dùng shallowRef hoặc markRaw, không deep reactive.</w:t>
      </w:r>
    </w:p>
    <w:p>
      <w:pPr>
        <w:pStyle w:val="ListBullet"/>
        <w:spacing w:after="40"/>
      </w:pPr>
      <w:r>
        <w:t>Bảng phải phân trang; tìm kiếm có debounce khi phù hợp.</w:t>
      </w:r>
    </w:p>
    <w:p>
      <w:pPr>
        <w:pStyle w:val="ListBullet"/>
        <w:spacing w:after="40"/>
      </w:pPr>
      <w:r>
        <w:t>xlsx được lazy load; ChartCanvas khởi tạo khi vào viewport và cập nhật tại chỗ.</w:t>
      </w:r>
    </w:p>
    <w:p>
      <w:pPr>
        <w:pStyle w:val="ListBullet"/>
        <w:spacing w:after="40"/>
      </w:pPr>
      <w:r>
        <w:t>Khung chart có chiều cao ổn định để tránh layout shift.</w:t>
      </w:r>
    </w:p>
    <w:p>
      <w:pPr>
        <w:pStyle w:val="ListBullet"/>
        <w:spacing w:after="40"/>
      </w:pPr>
      <w:r>
        <w:t>Engine nghiệp vụ không phụ thuộc Vue hoặc DOM để có thể test bằng Vitest.</w:t>
      </w:r>
    </w:p>
    <w:p>
      <w:pPr>
        <w:pStyle w:val="ListBullet"/>
        <w:spacing w:after="40"/>
      </w:pPr>
      <w:r>
        <w:t>Không cài thêm thư viện UI nếu project đã có component hoặc pattern giải quyết được nhu cầu.</w:t>
      </w:r>
    </w:p>
    <w:p>
      <w:pPr>
        <w:pStyle w:val="Heading1"/>
      </w:pPr>
      <w:r>
        <w:t>9 Kiểm tra trước khi push</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5083"/>
            <w:vAlign w:val="center"/>
            <w:shd w:fill="1F4E5F"/>
          </w:tcPr>
          <w:p>
            <w:pPr>
              <w:spacing w:after="20" w:line="252" w:lineRule="auto"/>
            </w:pPr>
            <w:r/>
            <w:r>
              <w:rPr>
                <w:rFonts w:ascii="Aptos" w:hAnsi="Aptos" w:eastAsia="Aptos"/>
                <w:b/>
                <w:color w:val="FFFFFF"/>
                <w:sz w:val="18"/>
              </w:rPr>
              <w:t>Lệnh</w:t>
            </w:r>
          </w:p>
        </w:tc>
        <w:tc>
          <w:tcPr>
            <w:tcW w:type="dxa" w:w="5083"/>
            <w:vAlign w:val="center"/>
            <w:shd w:fill="1F4E5F"/>
          </w:tcPr>
          <w:p>
            <w:pPr>
              <w:spacing w:after="20" w:line="252" w:lineRule="auto"/>
            </w:pPr>
            <w:r/>
            <w:r>
              <w:rPr>
                <w:rFonts w:ascii="Aptos" w:hAnsi="Aptos" w:eastAsia="Aptos"/>
                <w:b/>
                <w:color w:val="FFFFFF"/>
                <w:sz w:val="18"/>
              </w:rPr>
              <w:t>Mục đích</w:t>
            </w:r>
          </w:p>
        </w:tc>
      </w:tr>
      <w:tr>
        <w:tc>
          <w:tcPr>
            <w:tcW w:type="dxa" w:w="5083"/>
            <w:vAlign w:val="center"/>
          </w:tcPr>
          <w:p>
            <w:pPr>
              <w:spacing w:after="20" w:line="252" w:lineRule="auto"/>
            </w:pPr>
            <w:r/>
            <w:r>
              <w:rPr>
                <w:rFonts w:ascii="Aptos" w:hAnsi="Aptos" w:eastAsia="Aptos"/>
                <w:b w:val="0"/>
                <w:color w:val="000000"/>
                <w:sz w:val="17"/>
              </w:rPr>
              <w:t>npm run build</w:t>
            </w:r>
          </w:p>
        </w:tc>
        <w:tc>
          <w:tcPr>
            <w:tcW w:type="dxa" w:w="5083"/>
            <w:vAlign w:val="center"/>
          </w:tcPr>
          <w:p>
            <w:pPr>
              <w:spacing w:after="20" w:line="252" w:lineRule="auto"/>
            </w:pPr>
            <w:r/>
            <w:r>
              <w:rPr>
                <w:rFonts w:ascii="Aptos" w:hAnsi="Aptos" w:eastAsia="Aptos"/>
                <w:b w:val="0"/>
                <w:color w:val="000000"/>
                <w:sz w:val="17"/>
              </w:rPr>
              <w:t>Build deploy nhanh bằng Vite, không typecheck.</w:t>
            </w:r>
          </w:p>
        </w:tc>
      </w:tr>
      <w:tr>
        <w:tc>
          <w:tcPr>
            <w:tcW w:type="dxa" w:w="5083"/>
            <w:vAlign w:val="center"/>
            <w:shd w:fill="F3F6F7"/>
          </w:tcPr>
          <w:p>
            <w:pPr>
              <w:spacing w:after="20" w:line="252" w:lineRule="auto"/>
            </w:pPr>
            <w:r/>
            <w:r>
              <w:rPr>
                <w:rFonts w:ascii="Aptos" w:hAnsi="Aptos" w:eastAsia="Aptos"/>
                <w:b w:val="0"/>
                <w:color w:val="000000"/>
                <w:sz w:val="17"/>
              </w:rPr>
              <w:t>npm run build:check</w:t>
            </w:r>
          </w:p>
        </w:tc>
        <w:tc>
          <w:tcPr>
            <w:tcW w:type="dxa" w:w="5083"/>
            <w:vAlign w:val="center"/>
            <w:shd w:fill="F3F6F7"/>
          </w:tcPr>
          <w:p>
            <w:pPr>
              <w:spacing w:after="20" w:line="252" w:lineRule="auto"/>
            </w:pPr>
            <w:r/>
            <w:r>
              <w:rPr>
                <w:rFonts w:ascii="Aptos" w:hAnsi="Aptos" w:eastAsia="Aptos"/>
                <w:b w:val="0"/>
                <w:color w:val="000000"/>
                <w:sz w:val="17"/>
              </w:rPr>
              <w:t>Chạy vue-tsc và build production.</w:t>
            </w:r>
          </w:p>
        </w:tc>
      </w:tr>
      <w:tr>
        <w:tc>
          <w:tcPr>
            <w:tcW w:type="dxa" w:w="5083"/>
            <w:vAlign w:val="center"/>
          </w:tcPr>
          <w:p>
            <w:pPr>
              <w:spacing w:after="20" w:line="252" w:lineRule="auto"/>
            </w:pPr>
            <w:r/>
            <w:r>
              <w:rPr>
                <w:rFonts w:ascii="Aptos" w:hAnsi="Aptos" w:eastAsia="Aptos"/>
                <w:b w:val="0"/>
                <w:color w:val="000000"/>
                <w:sz w:val="17"/>
              </w:rPr>
              <w:t>npm test</w:t>
            </w:r>
          </w:p>
        </w:tc>
        <w:tc>
          <w:tcPr>
            <w:tcW w:type="dxa" w:w="5083"/>
            <w:vAlign w:val="center"/>
          </w:tcPr>
          <w:p>
            <w:pPr>
              <w:spacing w:after="20" w:line="252" w:lineRule="auto"/>
            </w:pPr>
            <w:r/>
            <w:r>
              <w:rPr>
                <w:rFonts w:ascii="Aptos" w:hAnsi="Aptos" w:eastAsia="Aptos"/>
                <w:b w:val="0"/>
                <w:color w:val="000000"/>
                <w:sz w:val="17"/>
              </w:rPr>
              <w:t>Chạy Vitest cho engine và các test hiện có.</w:t>
            </w:r>
          </w:p>
        </w:tc>
      </w:tr>
      <w:tr>
        <w:tc>
          <w:tcPr>
            <w:tcW w:type="dxa" w:w="5083"/>
            <w:vAlign w:val="center"/>
            <w:shd w:fill="F3F6F7"/>
          </w:tcPr>
          <w:p>
            <w:pPr>
              <w:spacing w:after="20" w:line="252" w:lineRule="auto"/>
            </w:pPr>
            <w:r/>
            <w:r>
              <w:rPr>
                <w:rFonts w:ascii="Aptos" w:hAnsi="Aptos" w:eastAsia="Aptos"/>
                <w:b w:val="0"/>
                <w:color w:val="000000"/>
                <w:sz w:val="17"/>
              </w:rPr>
              <w:t>Rà soát .code_index</w:t>
            </w:r>
          </w:p>
        </w:tc>
        <w:tc>
          <w:tcPr>
            <w:tcW w:type="dxa" w:w="5083"/>
            <w:vAlign w:val="center"/>
            <w:shd w:fill="F3F6F7"/>
          </w:tcPr>
          <w:p>
            <w:pPr>
              <w:spacing w:after="20" w:line="252" w:lineRule="auto"/>
            </w:pPr>
            <w:r/>
            <w:r>
              <w:rPr>
                <w:rFonts w:ascii="Aptos" w:hAnsi="Aptos" w:eastAsia="Aptos"/>
                <w:b w:val="0"/>
                <w:color w:val="000000"/>
                <w:sz w:val="17"/>
              </w:rPr>
              <w:t>Đảm bảo file, export, route, store, rule và graph phản ánh code mới.</w:t>
            </w:r>
          </w:p>
        </w:tc>
      </w:tr>
    </w:tbl>
    <w:p>
      <w:pPr>
        <w:spacing w:after="20"/>
      </w:pPr>
    </w:p>
    <w:p>
      <w:pPr>
        <w:pStyle w:val="Heading1"/>
      </w:pPr>
      <w:r>
        <w:t>10 Checklist giao việc</w:t>
      </w:r>
    </w:p>
    <w:p>
      <w:pPr>
        <w:pStyle w:val="ListBullet"/>
        <w:spacing w:after="40"/>
      </w:pPr>
      <w:r>
        <w:t>Đã đọc index trước khi sửa.</w:t>
      </w:r>
    </w:p>
    <w:p>
      <w:pPr>
        <w:pStyle w:val="ListBullet"/>
        <w:spacing w:after="40"/>
      </w:pPr>
      <w:r>
        <w:t>Đã giữ đúng tầng phụ thuộc và public API.</w:t>
      </w:r>
    </w:p>
    <w:p>
      <w:pPr>
        <w:pStyle w:val="ListBullet"/>
        <w:spacing w:after="40"/>
      </w:pPr>
      <w:r>
        <w:t>Đã đặt ngưỡng nghiệp vụ đúng nơi quy định.</w:t>
      </w:r>
    </w:p>
    <w:p>
      <w:pPr>
        <w:pStyle w:val="ListBullet"/>
        <w:spacing w:after="40"/>
      </w:pPr>
      <w:r>
        <w:t>Đã xử lý ngoại lệ New, Seasonal, Promotion và OOS.</w:t>
      </w:r>
    </w:p>
    <w:p>
      <w:pPr>
        <w:pStyle w:val="ListBullet"/>
        <w:spacing w:after="40"/>
      </w:pPr>
      <w:r>
        <w:t>Đã cập nhật code index sau thay đổi.</w:t>
      </w:r>
    </w:p>
    <w:p>
      <w:pPr>
        <w:pStyle w:val="ListBullet"/>
        <w:spacing w:after="40"/>
      </w:pPr>
      <w:r>
        <w:t>Nếu có UI: đã giữ style hiện tại, responsive, theme, accessibility và không overflow.</w:t>
      </w:r>
    </w:p>
    <w:p>
      <w:pPr>
        <w:pStyle w:val="ListBullet"/>
        <w:spacing w:after="40"/>
      </w:pPr>
      <w:r>
        <w:t>Đã chạy build:check và test.</w:t>
      </w:r>
    </w:p>
    <w:p>
      <w:pPr>
        <w:pStyle w:val="ListBullet"/>
        <w:spacing w:after="40"/>
      </w:pPr>
      <w:r>
        <w:t>Kết quả có thể giải thích ngược từ nhãn hoặc Action về số liệu và rule đã kích hoạt.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C78"/>
        <w:sz w:val="16"/>
      </w:rPr>
      <w:t>crm tool | Nguyên tắc áp dụng | 05 tháng 10 năm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