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1D681" w14:textId="46E631E7" w:rsidR="00E30B7B" w:rsidRDefault="00000000">
      <w:pPr>
        <w:jc w:val="center"/>
        <w:rPr>
          <w:lang w:eastAsia="zh-CN"/>
        </w:rPr>
      </w:pPr>
      <w:r>
        <w:rPr>
          <w:rFonts w:ascii="宋体" w:eastAsia="宋体" w:hAnsi="宋体"/>
          <w:b/>
          <w:color w:val="000000"/>
          <w:sz w:val="36"/>
          <w:lang w:eastAsia="zh-CN"/>
        </w:rPr>
        <w:t>机械</w:t>
      </w:r>
      <w:r w:rsidR="0039306D">
        <w:rPr>
          <w:rFonts w:ascii="宋体" w:eastAsia="宋体" w:hAnsi="宋体" w:hint="eastAsia"/>
          <w:b/>
          <w:color w:val="000000"/>
          <w:sz w:val="36"/>
          <w:lang w:eastAsia="zh-CN"/>
        </w:rPr>
        <w:t>学基础</w:t>
      </w:r>
      <w:r>
        <w:rPr>
          <w:rFonts w:ascii="宋体" w:eastAsia="宋体" w:hAnsi="宋体"/>
          <w:b/>
          <w:color w:val="000000"/>
          <w:sz w:val="36"/>
          <w:lang w:eastAsia="zh-CN"/>
        </w:rPr>
        <w:t>试卷</w:t>
      </w:r>
    </w:p>
    <w:p w14:paraId="563EE715" w14:textId="16676308" w:rsidR="00E30B7B" w:rsidRDefault="00E30B7B">
      <w:pPr>
        <w:jc w:val="center"/>
        <w:rPr>
          <w:lang w:eastAsia="zh-CN"/>
        </w:rPr>
      </w:pPr>
    </w:p>
    <w:p w14:paraId="269A7A3B" w14:textId="684630F6" w:rsidR="0039306D" w:rsidRPr="0039306D" w:rsidRDefault="0039306D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试卷由</w:t>
      </w:r>
      <w:r>
        <w:rPr>
          <w:rFonts w:eastAsia="宋体" w:hint="eastAsia"/>
          <w:lang w:eastAsia="zh-CN"/>
        </w:rPr>
        <w:t>20</w:t>
      </w:r>
      <w:r>
        <w:rPr>
          <w:rFonts w:eastAsia="宋体" w:hint="eastAsia"/>
          <w:lang w:eastAsia="zh-CN"/>
        </w:rPr>
        <w:t>道选择题（</w:t>
      </w:r>
      <w:r>
        <w:rPr>
          <w:rFonts w:eastAsia="宋体" w:hint="eastAsia"/>
          <w:lang w:eastAsia="zh-CN"/>
        </w:rPr>
        <w:t>20</w:t>
      </w:r>
      <w:r>
        <w:rPr>
          <w:rFonts w:eastAsia="宋体" w:hint="eastAsia"/>
          <w:lang w:eastAsia="zh-CN"/>
        </w:rPr>
        <w:t>分），</w:t>
      </w: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道作图题（</w:t>
      </w:r>
      <w:r>
        <w:rPr>
          <w:rFonts w:eastAsia="宋体" w:hint="eastAsia"/>
          <w:lang w:eastAsia="zh-CN"/>
        </w:rPr>
        <w:t>20</w:t>
      </w:r>
      <w:r>
        <w:rPr>
          <w:rFonts w:eastAsia="宋体" w:hint="eastAsia"/>
          <w:lang w:eastAsia="zh-CN"/>
        </w:rPr>
        <w:t>分），</w:t>
      </w:r>
      <w:r>
        <w:rPr>
          <w:rFonts w:eastAsia="宋体" w:hint="eastAsia"/>
          <w:lang w:eastAsia="zh-CN"/>
        </w:rPr>
        <w:t>4</w:t>
      </w:r>
      <w:r>
        <w:rPr>
          <w:rFonts w:eastAsia="宋体" w:hint="eastAsia"/>
          <w:lang w:eastAsia="zh-CN"/>
        </w:rPr>
        <w:t>道计算题（</w:t>
      </w:r>
      <w:r>
        <w:rPr>
          <w:rFonts w:eastAsia="宋体" w:hint="eastAsia"/>
          <w:lang w:eastAsia="zh-CN"/>
        </w:rPr>
        <w:t>32</w:t>
      </w:r>
      <w:r>
        <w:rPr>
          <w:rFonts w:eastAsia="宋体" w:hint="eastAsia"/>
          <w:lang w:eastAsia="zh-CN"/>
        </w:rPr>
        <w:t>分），</w:t>
      </w:r>
      <w:r>
        <w:rPr>
          <w:rFonts w:eastAsia="宋体" w:hint="eastAsia"/>
          <w:lang w:eastAsia="zh-CN"/>
        </w:rPr>
        <w:t>3</w:t>
      </w:r>
      <w:r>
        <w:rPr>
          <w:rFonts w:eastAsia="宋体" w:hint="eastAsia"/>
          <w:lang w:eastAsia="zh-CN"/>
        </w:rPr>
        <w:t>道简答题（</w:t>
      </w:r>
      <w:r>
        <w:rPr>
          <w:rFonts w:eastAsia="宋体" w:hint="eastAsia"/>
          <w:lang w:eastAsia="zh-CN"/>
        </w:rPr>
        <w:t>28</w:t>
      </w:r>
      <w:r>
        <w:rPr>
          <w:rFonts w:eastAsia="宋体" w:hint="eastAsia"/>
          <w:lang w:eastAsia="zh-CN"/>
        </w:rPr>
        <w:t>分）组成。因为题目都是我回忆出来的，选择题以填空题的形式来展示考点。</w:t>
      </w:r>
    </w:p>
    <w:p w14:paraId="2B056294" w14:textId="77777777" w:rsidR="00E30B7B" w:rsidRDefault="00E30B7B">
      <w:pPr>
        <w:rPr>
          <w:lang w:eastAsia="zh-CN"/>
        </w:rPr>
      </w:pPr>
    </w:p>
    <w:p w14:paraId="07BAF1A6" w14:textId="5801710A" w:rsidR="00E30B7B" w:rsidRPr="0039306D" w:rsidRDefault="00000000">
      <w:pPr>
        <w:rPr>
          <w:rFonts w:eastAsia="宋体"/>
          <w:lang w:eastAsia="zh-CN"/>
        </w:rPr>
      </w:pPr>
      <w:r>
        <w:rPr>
          <w:rFonts w:ascii="宋体" w:eastAsia="宋体" w:hAnsi="宋体"/>
          <w:b/>
          <w:color w:val="000000"/>
          <w:sz w:val="28"/>
          <w:lang w:eastAsia="zh-CN"/>
        </w:rPr>
        <w:t>一、</w:t>
      </w:r>
      <w:r w:rsidR="0039306D">
        <w:rPr>
          <w:rFonts w:ascii="宋体" w:eastAsia="宋体" w:hAnsi="宋体" w:hint="eastAsia"/>
          <w:b/>
          <w:color w:val="000000"/>
          <w:sz w:val="28"/>
          <w:lang w:eastAsia="zh-CN"/>
        </w:rPr>
        <w:t>选择题</w:t>
      </w:r>
    </w:p>
    <w:p w14:paraId="29D527E6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1. 组成机构的基本要素是构件与________。</w:t>
      </w:r>
    </w:p>
    <w:p w14:paraId="71687E0A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2. 一个平面转动副引入的约束数目为________。</w:t>
      </w:r>
    </w:p>
    <w:p w14:paraId="50B83D84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3. 铰链四杆机构存在曲柄的必要条件之一是最短杆与最长杆长度之和________其余两杆长度之和。</w:t>
      </w:r>
    </w:p>
    <w:p w14:paraId="471CE2C5" w14:textId="5E8055A6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4. 带传动中的弹性滑动</w:t>
      </w:r>
      <w:r w:rsidR="0039306D">
        <w:rPr>
          <w:rFonts w:ascii="宋体" w:eastAsia="宋体" w:hAnsi="宋体" w:hint="eastAsia"/>
          <w:color w:val="000000"/>
          <w:sz w:val="24"/>
          <w:lang w:eastAsia="zh-CN"/>
        </w:rPr>
        <w:t>可否避免，是否仅在过载时才发生，是否由安装误差引起</w:t>
      </w:r>
      <w:r>
        <w:rPr>
          <w:rFonts w:ascii="宋体" w:eastAsia="宋体" w:hAnsi="宋体"/>
          <w:color w:val="000000"/>
          <w:sz w:val="24"/>
          <w:lang w:eastAsia="zh-CN"/>
        </w:rPr>
        <w:t>。</w:t>
      </w:r>
    </w:p>
    <w:p w14:paraId="3A347609" w14:textId="078C5886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5. 渐开线直齿圆柱齿轮的齿廓渐开线位于</w:t>
      </w:r>
      <w:r w:rsidR="0039306D">
        <w:rPr>
          <w:rFonts w:ascii="宋体" w:eastAsia="宋体" w:hAnsi="宋体" w:hint="eastAsia"/>
          <w:color w:val="000000"/>
          <w:sz w:val="24"/>
          <w:lang w:eastAsia="zh-CN"/>
        </w:rPr>
        <w:t>（基圆以内/外？分度圆以内？齿根圆以内？）</w:t>
      </w:r>
      <w:r>
        <w:rPr>
          <w:rFonts w:ascii="宋体" w:eastAsia="宋体" w:hAnsi="宋体"/>
          <w:color w:val="000000"/>
          <w:sz w:val="24"/>
          <w:lang w:eastAsia="zh-CN"/>
        </w:rPr>
        <w:t>。</w:t>
      </w:r>
    </w:p>
    <w:p w14:paraId="09A10247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6. 带传动发生打滑的主要原因是________。</w:t>
      </w:r>
    </w:p>
    <w:p w14:paraId="00E10A74" w14:textId="6C6D7BF0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7. 螺纹连接防松</w:t>
      </w:r>
      <w:r w:rsidR="0039306D">
        <w:rPr>
          <w:rFonts w:ascii="宋体" w:eastAsia="宋体" w:hAnsi="宋体" w:hint="eastAsia"/>
          <w:color w:val="000000"/>
          <w:sz w:val="24"/>
          <w:lang w:eastAsia="zh-CN"/>
        </w:rPr>
        <w:t>的</w:t>
      </w:r>
      <w:r>
        <w:rPr>
          <w:rFonts w:ascii="宋体" w:eastAsia="宋体" w:hAnsi="宋体"/>
          <w:color w:val="000000"/>
          <w:sz w:val="24"/>
          <w:lang w:eastAsia="zh-CN"/>
        </w:rPr>
        <w:t>实质是防止________。</w:t>
      </w:r>
    </w:p>
    <w:p w14:paraId="545AC182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8. 滑动轴承工作时，为减少轴颈与轴瓦间的磨损、摩擦，通常会采用________。</w:t>
      </w:r>
    </w:p>
    <w:p w14:paraId="38BE6900" w14:textId="212CD32E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9. 链传动的瞬时传动比</w:t>
      </w:r>
      <w:r w:rsidR="0066175D">
        <w:rPr>
          <w:rFonts w:ascii="宋体" w:eastAsia="宋体" w:hAnsi="宋体" w:hint="eastAsia"/>
          <w:color w:val="000000"/>
          <w:sz w:val="24"/>
          <w:lang w:eastAsia="zh-CN"/>
        </w:rPr>
        <w:t>是怎么变化的</w:t>
      </w:r>
      <w:r>
        <w:rPr>
          <w:rFonts w:ascii="宋体" w:eastAsia="宋体" w:hAnsi="宋体"/>
          <w:color w:val="000000"/>
          <w:sz w:val="24"/>
          <w:lang w:eastAsia="zh-CN"/>
        </w:rPr>
        <w:t>。</w:t>
      </w:r>
    </w:p>
    <w:p w14:paraId="7BCF02F5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10. 螺旋副自锁的条件为螺纹升角________当量摩擦角。</w:t>
      </w:r>
    </w:p>
    <w:p w14:paraId="4FB168AA" w14:textId="0131B300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11. 凸轮机构中，从动件等速运动规律运动时将产生冲击</w:t>
      </w:r>
      <w:r w:rsidR="0066175D">
        <w:rPr>
          <w:rFonts w:ascii="宋体" w:eastAsia="宋体" w:hAnsi="宋体" w:hint="eastAsia"/>
          <w:color w:val="000000"/>
          <w:sz w:val="24"/>
          <w:lang w:eastAsia="zh-CN"/>
        </w:rPr>
        <w:t>还是共振</w:t>
      </w:r>
      <w:r>
        <w:rPr>
          <w:rFonts w:ascii="宋体" w:eastAsia="宋体" w:hAnsi="宋体"/>
          <w:color w:val="000000"/>
          <w:sz w:val="24"/>
          <w:lang w:eastAsia="zh-CN"/>
        </w:rPr>
        <w:t>。</w:t>
      </w:r>
    </w:p>
    <w:p w14:paraId="64091EBE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12. 曲柄摇杆机构出现死点位置的条件是以________为主动件。</w:t>
      </w:r>
    </w:p>
    <w:p w14:paraId="4CED48D2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13. 齿面疲劳点蚀通常发生在________部位。</w:t>
      </w:r>
    </w:p>
    <w:p w14:paraId="460F8C69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14. 由4个构件组成的平面机构瞬心总数为________。</w:t>
      </w:r>
    </w:p>
    <w:p w14:paraId="5D8A761A" w14:textId="3EB86A18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15. 一对直齿圆柱齿轮传动的重合度</w:t>
      </w:r>
      <w:r>
        <w:rPr>
          <w:rFonts w:ascii="宋体" w:eastAsia="宋体" w:hAnsi="宋体"/>
          <w:color w:val="000000"/>
          <w:sz w:val="24"/>
        </w:rPr>
        <w:t>ε</w:t>
      </w:r>
      <w:r>
        <w:rPr>
          <w:rFonts w:ascii="宋体" w:eastAsia="宋体" w:hAnsi="宋体"/>
          <w:color w:val="000000"/>
          <w:sz w:val="24"/>
          <w:lang w:eastAsia="zh-CN"/>
        </w:rPr>
        <w:t>增大</w:t>
      </w:r>
      <w:r w:rsidR="0066175D">
        <w:rPr>
          <w:rFonts w:ascii="宋体" w:eastAsia="宋体" w:hAnsi="宋体" w:hint="eastAsia"/>
          <w:color w:val="000000"/>
          <w:sz w:val="24"/>
          <w:lang w:eastAsia="zh-CN"/>
        </w:rPr>
        <w:t>能</w:t>
      </w:r>
      <w:r>
        <w:rPr>
          <w:rFonts w:ascii="宋体" w:eastAsia="宋体" w:hAnsi="宋体"/>
          <w:color w:val="000000"/>
          <w:sz w:val="24"/>
          <w:lang w:eastAsia="zh-CN"/>
        </w:rPr>
        <w:t>表明</w:t>
      </w:r>
      <w:r w:rsidR="0066175D">
        <w:rPr>
          <w:rFonts w:ascii="宋体" w:eastAsia="宋体" w:hAnsi="宋体" w:hint="eastAsia"/>
          <w:color w:val="000000"/>
          <w:sz w:val="24"/>
          <w:lang w:eastAsia="zh-CN"/>
        </w:rPr>
        <w:t>什么</w:t>
      </w:r>
      <w:r>
        <w:rPr>
          <w:rFonts w:ascii="宋体" w:eastAsia="宋体" w:hAnsi="宋体"/>
          <w:color w:val="000000"/>
          <w:sz w:val="24"/>
          <w:lang w:eastAsia="zh-CN"/>
        </w:rPr>
        <w:t>。</w:t>
      </w:r>
    </w:p>
    <w:p w14:paraId="23E1BB1C" w14:textId="5D87B2F0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16. 深沟球轴承主要用于承受________。</w:t>
      </w:r>
    </w:p>
    <w:p w14:paraId="25D3D7B9" w14:textId="2785248D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17. V带传动设计中限制小带轮的最小直径是为了________。</w:t>
      </w:r>
    </w:p>
    <w:p w14:paraId="4B0790AC" w14:textId="364F495B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lastRenderedPageBreak/>
        <w:t>18. 标准直齿</w:t>
      </w:r>
      <w:r w:rsidR="0066175D">
        <w:rPr>
          <w:rFonts w:ascii="宋体" w:eastAsia="宋体" w:hAnsi="宋体" w:hint="eastAsia"/>
          <w:color w:val="000000"/>
          <w:sz w:val="24"/>
          <w:lang w:eastAsia="zh-CN"/>
        </w:rPr>
        <w:t>圆柱齿轮</w:t>
      </w:r>
      <w:r>
        <w:rPr>
          <w:rFonts w:ascii="宋体" w:eastAsia="宋体" w:hAnsi="宋体"/>
          <w:color w:val="000000"/>
          <w:sz w:val="24"/>
          <w:lang w:eastAsia="zh-CN"/>
        </w:rPr>
        <w:t>分度圆上齿厚与齿槽宽的关系为________。</w:t>
      </w:r>
    </w:p>
    <w:p w14:paraId="7C4606B9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19. 角接触球轴承可以承受________载荷。</w:t>
      </w:r>
    </w:p>
    <w:p w14:paraId="257CEB28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20. 蜗杆传动中，通常由蜗杆带动蜗轮转动，其最主要的特点是________。</w:t>
      </w:r>
    </w:p>
    <w:p w14:paraId="6120DCAE" w14:textId="2636D9A9" w:rsidR="00E30B7B" w:rsidRPr="00E62207" w:rsidRDefault="00000000">
      <w:pPr>
        <w:rPr>
          <w:rFonts w:eastAsia="宋体"/>
          <w:lang w:eastAsia="zh-CN"/>
        </w:rPr>
      </w:pPr>
      <w:r>
        <w:rPr>
          <w:rFonts w:ascii="宋体" w:eastAsia="宋体" w:hAnsi="宋体"/>
          <w:b/>
          <w:color w:val="000000"/>
          <w:sz w:val="28"/>
          <w:lang w:eastAsia="zh-CN"/>
        </w:rPr>
        <w:t>二、作图题</w:t>
      </w:r>
    </w:p>
    <w:p w14:paraId="44BEDB13" w14:textId="77B13F96" w:rsidR="00E30B7B" w:rsidRDefault="00000000">
      <w:pPr>
        <w:rPr>
          <w:lang w:eastAsia="zh-CN"/>
        </w:rPr>
      </w:pPr>
      <w:r>
        <w:rPr>
          <w:rFonts w:ascii="宋体" w:eastAsia="宋体" w:hAnsi="宋体"/>
          <w:b/>
          <w:color w:val="000000"/>
          <w:sz w:val="24"/>
          <w:lang w:eastAsia="zh-CN"/>
        </w:rPr>
        <w:t>21.</w:t>
      </w:r>
    </w:p>
    <w:p w14:paraId="68E735E7" w14:textId="6BD35BCE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 xml:space="preserve">设计一曲柄摇杆机构，已知行程速比系数K=1.5，摇杆CD长 </w:t>
      </w:r>
      <w:bookmarkStart w:id="0" w:name="OLE_LINK1"/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/>
                <w:sz w:val="24"/>
                <w:lang w:eastAsia="zh-CN"/>
              </w:rPr>
              <m:t>L</m:t>
            </m:r>
          </m:e>
          <m:sub>
            <m:r>
              <w:rPr>
                <w:rFonts w:ascii="Cambria Math" w:eastAsia="宋体" w:hAnsi="Cambria Math" w:hint="eastAsia"/>
                <w:color w:val="000000"/>
                <w:sz w:val="24"/>
                <w:lang w:eastAsia="zh-CN"/>
              </w:rPr>
              <m:t>CD</m:t>
            </m:r>
          </m:sub>
        </m:sSub>
      </m:oMath>
      <w:bookmarkEnd w:id="0"/>
      <w:r>
        <w:rPr>
          <w:rFonts w:ascii="宋体" w:eastAsia="宋体" w:hAnsi="宋体"/>
          <w:color w:val="000000"/>
          <w:sz w:val="24"/>
          <w:lang w:eastAsia="zh-CN"/>
        </w:rPr>
        <w:t>=40mm，摆角</w:t>
      </w:r>
      <w:r w:rsidR="000E69CF" w:rsidRPr="000E69CF">
        <w:rPr>
          <w:rFonts w:ascii="宋体" w:eastAsia="宋体" w:hAnsi="宋体"/>
          <w:b/>
          <w:bCs/>
          <w:color w:val="000000"/>
          <w:sz w:val="24"/>
          <w:lang w:eastAsia="zh-CN"/>
        </w:rPr>
        <w:t>φ</w:t>
      </w:r>
      <w:r>
        <w:rPr>
          <w:rFonts w:ascii="宋体" w:eastAsia="宋体" w:hAnsi="宋体"/>
          <w:color w:val="000000"/>
          <w:sz w:val="24"/>
          <w:lang w:eastAsia="zh-CN"/>
        </w:rPr>
        <w:t>=40°，机架AD处于水平位置，A位于D的右侧。试用作图法确定固定铰链A的位置，并求出曲柄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/>
                <w:sz w:val="24"/>
                <w:lang w:eastAsia="zh-CN"/>
              </w:rPr>
              <m:t>L</m:t>
            </m:r>
          </m:e>
          <m:sub>
            <m:r>
              <w:rPr>
                <w:rFonts w:ascii="Cambria Math" w:eastAsia="宋体" w:hAnsi="Cambria Math" w:hint="eastAsia"/>
                <w:color w:val="000000"/>
                <w:sz w:val="24"/>
                <w:lang w:eastAsia="zh-CN"/>
              </w:rPr>
              <m:t>AB</m:t>
            </m:r>
          </m:sub>
        </m:sSub>
      </m:oMath>
      <w:r>
        <w:rPr>
          <w:rFonts w:ascii="宋体" w:eastAsia="宋体" w:hAnsi="宋体"/>
          <w:color w:val="000000"/>
          <w:sz w:val="24"/>
          <w:lang w:eastAsia="zh-CN"/>
        </w:rPr>
        <w:t>与连杆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/>
                <w:sz w:val="24"/>
                <w:lang w:eastAsia="zh-CN"/>
              </w:rPr>
              <m:t>L</m:t>
            </m:r>
          </m:e>
          <m:sub>
            <m:r>
              <w:rPr>
                <w:rFonts w:ascii="Cambria Math" w:eastAsia="宋体" w:hAnsi="Cambria Math" w:hint="eastAsia"/>
                <w:color w:val="000000"/>
                <w:sz w:val="24"/>
                <w:lang w:eastAsia="zh-CN"/>
              </w:rPr>
              <m:t>BC</m:t>
            </m:r>
          </m:sub>
        </m:sSub>
      </m:oMath>
      <w:r>
        <w:rPr>
          <w:rFonts w:ascii="宋体" w:eastAsia="宋体" w:hAnsi="宋体"/>
          <w:color w:val="000000"/>
          <w:sz w:val="24"/>
          <w:lang w:eastAsia="zh-CN"/>
        </w:rPr>
        <w:t>的长度（不必作文字说明，作图线要保留）。</w:t>
      </w:r>
    </w:p>
    <w:p w14:paraId="090BBC22" w14:textId="54945ECB" w:rsidR="00E30B7B" w:rsidRDefault="00C51E4A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B057F24" wp14:editId="6C5DCC6E">
            <wp:extent cx="1974850" cy="1181745"/>
            <wp:effectExtent l="0" t="0" r="6350" b="0"/>
            <wp:docPr id="174987281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72813" name="图片 17498728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3761" cy="119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C98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96ACD90" wp14:editId="48F2A4C3">
                <wp:simplePos x="0" y="0"/>
                <wp:positionH relativeFrom="column">
                  <wp:posOffset>8896350</wp:posOffset>
                </wp:positionH>
                <wp:positionV relativeFrom="paragraph">
                  <wp:posOffset>179595</wp:posOffset>
                </wp:positionV>
                <wp:extent cx="360" cy="360"/>
                <wp:effectExtent l="38100" t="38100" r="38100" b="38100"/>
                <wp:wrapNone/>
                <wp:docPr id="1749249268" name="墨迹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5CD1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1" o:spid="_x0000_s1026" type="#_x0000_t75" style="position:absolute;margin-left:700pt;margin-top:13.65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Cm527fvAEAAF8EAAAQAAAAAAAAAAAAAAAAANMDAABkcnMvaW5rL2luazEu&#10;eG1sUEsBAi0AFAAGAAgAAAAhAEwOlALeAAAACwEAAA8AAAAAAAAAAAAAAAAAvQUAAGRycy9kb3du&#10;cmV2LnhtbFBLAQItABQABgAIAAAAIQB5GLydvwAAACEBAAAZAAAAAAAAAAAAAAAAAMgGAABkcnMv&#10;X3JlbHMvZTJvRG9jLnhtbC5yZWxzUEsFBgAAAAAGAAYAeAEAAL4HAAAAAA==&#10;">
                <v:imagedata r:id="rId10" o:title=""/>
              </v:shape>
            </w:pict>
          </mc:Fallback>
        </mc:AlternateContent>
      </w:r>
    </w:p>
    <w:p w14:paraId="5AAB98DC" w14:textId="56D75DA6" w:rsidR="00E30B7B" w:rsidRPr="00C51E4A" w:rsidRDefault="00295C98">
      <w:pPr>
        <w:rPr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98D321A" wp14:editId="19E17308">
                <wp:simplePos x="0" y="0"/>
                <wp:positionH relativeFrom="column">
                  <wp:posOffset>7270590</wp:posOffset>
                </wp:positionH>
                <wp:positionV relativeFrom="paragraph">
                  <wp:posOffset>200600</wp:posOffset>
                </wp:positionV>
                <wp:extent cx="360" cy="360"/>
                <wp:effectExtent l="38100" t="38100" r="38100" b="38100"/>
                <wp:wrapNone/>
                <wp:docPr id="1027560913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E9723" id="墨迹 30" o:spid="_x0000_s1026" type="#_x0000_t75" style="position:absolute;margin-left:572pt;margin-top:15.3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Y9c/170BAABfBAAAEAAAAAAAAAAAAAAAAADTAwAAZHJzL2luay9pbmsx&#10;LnhtbFBLAQItABQABgAIAAAAIQDfwva33gAAAAsBAAAPAAAAAAAAAAAAAAAAAL4FAABkcnMvZG93&#10;bnJldi54bWxQSwECLQAUAAYACAAAACEAeRi8nb8AAAAhAQAAGQAAAAAAAAAAAAAAAADJBgAAZHJz&#10;L19yZWxzL2Uyb0RvYy54bWwucmVsc1BLBQYAAAAABgAGAHgBAAC/BwAAAAA=&#10;">
                <v:imagedata r:id="rId10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4BB92173" wp14:editId="15FE2922">
                <wp:simplePos x="0" y="0"/>
                <wp:positionH relativeFrom="column">
                  <wp:posOffset>7708710</wp:posOffset>
                </wp:positionH>
                <wp:positionV relativeFrom="paragraph">
                  <wp:posOffset>439805</wp:posOffset>
                </wp:positionV>
                <wp:extent cx="360" cy="360"/>
                <wp:effectExtent l="38100" t="38100" r="38100" b="38100"/>
                <wp:wrapNone/>
                <wp:docPr id="476820285" name="墨迹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64279" id="墨迹 32" o:spid="_x0000_s1026" type="#_x0000_t75" style="position:absolute;margin-left:606.5pt;margin-top:34.15pt;width:1.05pt;height:1.0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Byr0/ZuwEAAF8EAAAQAAAAAAAAAAAAAAAAANMDAABkcnMvaW5rL2luazEu&#10;eG1sUEsBAi0AFAAGAAgAAAAhAJ3mrL3fAAAACwEAAA8AAAAAAAAAAAAAAAAAvAUAAGRycy9kb3du&#10;cmV2LnhtbFBLAQItABQABgAIAAAAIQB5GLydvwAAACEBAAAZAAAAAAAAAAAAAAAAAMgGAABkcnMv&#10;X3JlbHMvZTJvRG9jLnhtbC5yZWxzUEsFBgAAAAAGAAYAeAEAAL4HAAAAAA==&#10;">
                <v:imagedata r:id="rId10" o:title=""/>
              </v:shape>
            </w:pict>
          </mc:Fallback>
        </mc:AlternateContent>
      </w:r>
      <w:r w:rsidR="00225422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334BF957" wp14:editId="4A89DBBA">
                <wp:simplePos x="0" y="0"/>
                <wp:positionH relativeFrom="column">
                  <wp:posOffset>8642190</wp:posOffset>
                </wp:positionH>
                <wp:positionV relativeFrom="paragraph">
                  <wp:posOffset>365540</wp:posOffset>
                </wp:positionV>
                <wp:extent cx="360" cy="360"/>
                <wp:effectExtent l="38100" t="38100" r="38100" b="38100"/>
                <wp:wrapNone/>
                <wp:docPr id="425265570" name="墨迹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3F5E7" id="墨迹 26" o:spid="_x0000_s1026" type="#_x0000_t75" style="position:absolute;margin-left:680pt;margin-top:28.3pt;width:1.05pt;height:1.0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">
                <v:imagedata r:id="rId10" o:title=""/>
              </v:shape>
            </w:pict>
          </mc:Fallback>
        </mc:AlternateContent>
      </w:r>
    </w:p>
    <w:p w14:paraId="04140B57" w14:textId="6CFE8FC5" w:rsidR="00E30B7B" w:rsidRDefault="00000000">
      <w:pPr>
        <w:rPr>
          <w:lang w:eastAsia="zh-CN"/>
        </w:rPr>
      </w:pPr>
      <w:r>
        <w:rPr>
          <w:rFonts w:ascii="宋体" w:eastAsia="宋体" w:hAnsi="宋体"/>
          <w:b/>
          <w:color w:val="000000"/>
          <w:sz w:val="24"/>
          <w:lang w:eastAsia="zh-CN"/>
        </w:rPr>
        <w:t>22.</w:t>
      </w:r>
    </w:p>
    <w:p w14:paraId="1003ACCD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已知两级斜齿圆柱齿轮减速器的布置与转向如图所示：</w:t>
      </w:r>
    </w:p>
    <w:p w14:paraId="7808DDAE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（1）欲使中间轴所受轴向力较小，画出斜齿轮3、4的旋向及轮齿螺旋线方向；</w:t>
      </w:r>
    </w:p>
    <w:p w14:paraId="072D58AC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（2）画出齿轮2、3所受轴向力Fa的作用线与方向。</w:t>
      </w:r>
    </w:p>
    <w:p w14:paraId="71AF66B8" w14:textId="26CFE9D3" w:rsidR="00E30B7B" w:rsidRDefault="00C51E4A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14A182D" wp14:editId="140BEC3A">
            <wp:extent cx="3117850" cy="2223467"/>
            <wp:effectExtent l="0" t="0" r="6350" b="5715"/>
            <wp:docPr id="78743311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33118" name="图片 7874331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8212" cy="223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943"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3966164" wp14:editId="21D28A72">
                <wp:simplePos x="0" y="0"/>
                <wp:positionH relativeFrom="column">
                  <wp:posOffset>8064390</wp:posOffset>
                </wp:positionH>
                <wp:positionV relativeFrom="paragraph">
                  <wp:posOffset>296980</wp:posOffset>
                </wp:positionV>
                <wp:extent cx="360" cy="360"/>
                <wp:effectExtent l="38100" t="38100" r="38100" b="38100"/>
                <wp:wrapNone/>
                <wp:docPr id="223986948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920D0" id="墨迹 27" o:spid="_x0000_s1026" type="#_x0000_t75" style="position:absolute;margin-left:634.5pt;margin-top:22.9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DmyqiTvAEAAF8EAAAQAAAAAAAAAAAAAAAAANMDAABkcnMvaW5rL2luazEu&#10;eG1sUEsBAi0AFAAGAAgAAAAhAArYxI/eAAAACwEAAA8AAAAAAAAAAAAAAAAAvQUAAGRycy9kb3du&#10;cmV2LnhtbFBLAQItABQABgAIAAAAIQB5GLydvwAAACEBAAAZAAAAAAAAAAAAAAAAAMgGAABkcnMv&#10;X3JlbHMvZTJvRG9jLnhtbC5yZWxzUEsFBgAAAAAGAAYAeAEAAL4HAAAAAA==&#10;">
                <v:imagedata r:id="rId10" o:title=""/>
              </v:shape>
            </w:pict>
          </mc:Fallback>
        </mc:AlternateContent>
      </w:r>
    </w:p>
    <w:p w14:paraId="124E48FE" w14:textId="77777777" w:rsidR="00C51E4A" w:rsidRDefault="00C51E4A">
      <w:pPr>
        <w:rPr>
          <w:rFonts w:ascii="宋体" w:eastAsia="宋体" w:hAnsi="宋体" w:hint="eastAsia"/>
          <w:b/>
          <w:color w:val="000000"/>
          <w:sz w:val="28"/>
          <w:lang w:eastAsia="zh-CN"/>
        </w:rPr>
      </w:pPr>
    </w:p>
    <w:p w14:paraId="6BA5E057" w14:textId="77777777" w:rsidR="00C51E4A" w:rsidRDefault="00C51E4A">
      <w:pPr>
        <w:rPr>
          <w:rFonts w:ascii="宋体" w:eastAsia="宋体" w:hAnsi="宋体" w:hint="eastAsia"/>
          <w:b/>
          <w:color w:val="000000"/>
          <w:sz w:val="28"/>
          <w:lang w:eastAsia="zh-CN"/>
        </w:rPr>
      </w:pPr>
    </w:p>
    <w:p w14:paraId="646FE81B" w14:textId="605302F8" w:rsidR="00E30B7B" w:rsidRPr="00C51E4A" w:rsidRDefault="00295C98">
      <w:pPr>
        <w:rPr>
          <w:rFonts w:eastAsia="宋体"/>
          <w:lang w:eastAsia="zh-CN"/>
        </w:rPr>
      </w:pP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2B98CA" wp14:editId="27E780B1">
                <wp:simplePos x="0" y="0"/>
                <wp:positionH relativeFrom="column">
                  <wp:posOffset>7765950</wp:posOffset>
                </wp:positionH>
                <wp:positionV relativeFrom="paragraph">
                  <wp:posOffset>362900</wp:posOffset>
                </wp:positionV>
                <wp:extent cx="360" cy="360"/>
                <wp:effectExtent l="38100" t="38100" r="38100" b="38100"/>
                <wp:wrapNone/>
                <wp:docPr id="1936871377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3CF71" id="墨迹 29" o:spid="_x0000_s1026" type="#_x0000_t75" style="position:absolute;margin-left:611pt;margin-top:28.0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">
                <v:imagedata r:id="rId10" o:title="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2A5F106" wp14:editId="0F7B9E36">
                <wp:simplePos x="0" y="0"/>
                <wp:positionH relativeFrom="column">
                  <wp:posOffset>7988070</wp:posOffset>
                </wp:positionH>
                <wp:positionV relativeFrom="paragraph">
                  <wp:posOffset>261380</wp:posOffset>
                </wp:positionV>
                <wp:extent cx="360" cy="360"/>
                <wp:effectExtent l="38100" t="38100" r="38100" b="38100"/>
                <wp:wrapNone/>
                <wp:docPr id="1348565343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6F01F" id="墨迹 28" o:spid="_x0000_s1026" type="#_x0000_t75" style="position:absolute;margin-left:628.5pt;margin-top:20.1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ABiYXOvQEAAF8EAAAQAAAAAAAAAAAAAAAAANMDAABkcnMvaW5rL2luazEu&#10;eG1sUEsBAi0AFAAGAAgAAAAhAPdeFerdAAAACwEAAA8AAAAAAAAAAAAAAAAAvgUAAGRycy9kb3du&#10;cmV2LnhtbFBLAQItABQABgAIAAAAIQB5GLydvwAAACEBAAAZAAAAAAAAAAAAAAAAAMgGAABkcnMv&#10;X3JlbHMvZTJvRG9jLnhtbC5yZWxzUEsFBgAAAAAGAAYAeAEAAL4HAAAAAA==&#10;">
                <v:imagedata r:id="rId10" o:title=""/>
              </v:shape>
            </w:pict>
          </mc:Fallback>
        </mc:AlternateContent>
      </w:r>
      <w:r>
        <w:rPr>
          <w:rFonts w:ascii="宋体" w:eastAsia="宋体" w:hAnsi="宋体"/>
          <w:b/>
          <w:color w:val="000000"/>
          <w:sz w:val="28"/>
          <w:lang w:eastAsia="zh-CN"/>
        </w:rPr>
        <w:t>三、计算题</w:t>
      </w:r>
    </w:p>
    <w:p w14:paraId="34283118" w14:textId="2740C1A5" w:rsidR="00E30B7B" w:rsidRDefault="00000000">
      <w:pPr>
        <w:rPr>
          <w:lang w:eastAsia="zh-CN"/>
        </w:rPr>
      </w:pPr>
      <w:r>
        <w:rPr>
          <w:rFonts w:ascii="宋体" w:eastAsia="宋体" w:hAnsi="宋体"/>
          <w:b/>
          <w:color w:val="000000"/>
          <w:sz w:val="24"/>
          <w:lang w:eastAsia="zh-CN"/>
        </w:rPr>
        <w:t>23.</w:t>
      </w:r>
    </w:p>
    <w:p w14:paraId="04F04508" w14:textId="6C51DED8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计算机构的自由度，若有复合铰链、局部自由度和虚约束，请指出。</w:t>
      </w:r>
    </w:p>
    <w:p w14:paraId="05CEE491" w14:textId="1E9779D8" w:rsidR="00E30B7B" w:rsidRPr="00C51E4A" w:rsidRDefault="00B67152">
      <w:pPr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0" distR="0" wp14:anchorId="342A122F" wp14:editId="52EAFE7E">
            <wp:extent cx="2660650" cy="2090714"/>
            <wp:effectExtent l="0" t="0" r="6350" b="5080"/>
            <wp:docPr id="117829272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92723" name="图片 117829272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3094" cy="21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387C" w14:textId="5F829681" w:rsidR="00E30B7B" w:rsidRDefault="00000000">
      <w:pPr>
        <w:rPr>
          <w:lang w:eastAsia="zh-CN"/>
        </w:rPr>
      </w:pPr>
      <w:r>
        <w:rPr>
          <w:rFonts w:ascii="宋体" w:eastAsia="宋体" w:hAnsi="宋体"/>
          <w:b/>
          <w:color w:val="000000"/>
          <w:sz w:val="24"/>
          <w:lang w:eastAsia="zh-CN"/>
        </w:rPr>
        <w:t>24.</w:t>
      </w:r>
    </w:p>
    <w:p w14:paraId="7B3AD485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各齿轮均为标准齿轮，Z₁=100，Z₂=101，Z₃=100。</w:t>
      </w:r>
    </w:p>
    <w:p w14:paraId="1AF7ECAD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（1）若Z₃=99，求传动比i_H₁并判断H与1转向是否相同；</w:t>
      </w:r>
    </w:p>
    <w:p w14:paraId="343F7427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（2）若Z₃=100，传动比i_H₁为多少？</w:t>
      </w:r>
    </w:p>
    <w:p w14:paraId="5F28FB91" w14:textId="474660C2" w:rsidR="00E30B7B" w:rsidRDefault="00B67152">
      <w:pPr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drawing>
          <wp:inline distT="0" distB="0" distL="0" distR="0" wp14:anchorId="71FABC6E" wp14:editId="4B68C953">
            <wp:extent cx="2634851" cy="2038350"/>
            <wp:effectExtent l="0" t="0" r="0" b="0"/>
            <wp:docPr id="1869936734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36734" name="图片 18699367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8102" cy="204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52D9" w14:textId="77777777" w:rsidR="00B67152" w:rsidRDefault="00B67152">
      <w:pPr>
        <w:rPr>
          <w:rFonts w:eastAsia="宋体"/>
          <w:lang w:eastAsia="zh-CN"/>
        </w:rPr>
      </w:pPr>
    </w:p>
    <w:p w14:paraId="2F3E0C63" w14:textId="77777777" w:rsidR="00B67152" w:rsidRDefault="00B67152">
      <w:pPr>
        <w:rPr>
          <w:rFonts w:eastAsia="宋体"/>
          <w:lang w:eastAsia="zh-CN"/>
        </w:rPr>
      </w:pPr>
    </w:p>
    <w:p w14:paraId="6935419C" w14:textId="77777777" w:rsidR="00B67152" w:rsidRDefault="00B67152">
      <w:pPr>
        <w:rPr>
          <w:rFonts w:eastAsia="宋体"/>
          <w:lang w:eastAsia="zh-CN"/>
        </w:rPr>
      </w:pPr>
    </w:p>
    <w:p w14:paraId="48A049FA" w14:textId="77777777" w:rsidR="00B67152" w:rsidRDefault="00B67152">
      <w:pPr>
        <w:rPr>
          <w:rFonts w:eastAsia="宋体"/>
          <w:lang w:eastAsia="zh-CN"/>
        </w:rPr>
      </w:pPr>
    </w:p>
    <w:p w14:paraId="48983438" w14:textId="77777777" w:rsidR="00B67152" w:rsidRPr="00B67152" w:rsidRDefault="00B67152">
      <w:pPr>
        <w:rPr>
          <w:rFonts w:eastAsia="宋体"/>
          <w:lang w:eastAsia="zh-CN"/>
        </w:rPr>
      </w:pPr>
    </w:p>
    <w:p w14:paraId="4247C098" w14:textId="0C016954" w:rsidR="00E30B7B" w:rsidRDefault="00000000">
      <w:pPr>
        <w:rPr>
          <w:lang w:eastAsia="zh-CN"/>
        </w:rPr>
      </w:pPr>
      <w:r>
        <w:rPr>
          <w:rFonts w:ascii="宋体" w:eastAsia="宋体" w:hAnsi="宋体"/>
          <w:b/>
          <w:color w:val="000000"/>
          <w:sz w:val="24"/>
          <w:lang w:eastAsia="zh-CN"/>
        </w:rPr>
        <w:t>25.</w:t>
      </w:r>
    </w:p>
    <w:p w14:paraId="55B455AB" w14:textId="780C4B3A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已知一对正常齿制的标准直齿圆柱齿轮外啮合，传动比i₁₂=4，中心距a=180mm。若主动轮齿数Z₁=18，试计算从动轮齿数Z₂，模数m，两个齿轮的分度圆直径d₁、d₂，基圆直径</w:t>
      </w:r>
      <w:bookmarkStart w:id="1" w:name="OLE_LINK2"/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/>
                <w:sz w:val="24"/>
                <w:lang w:eastAsia="zh-CN"/>
              </w:rPr>
              <m:t>d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f1</m:t>
            </m:r>
          </m:sub>
        </m:sSub>
      </m:oMath>
      <w:bookmarkEnd w:id="1"/>
      <w:r>
        <w:rPr>
          <w:rFonts w:ascii="宋体" w:eastAsia="宋体" w:hAnsi="宋体"/>
          <w:color w:val="000000"/>
          <w:sz w:val="24"/>
          <w:lang w:eastAsia="zh-CN"/>
        </w:rPr>
        <w:t>、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/>
                <w:sz w:val="24"/>
                <w:lang w:eastAsia="zh-CN"/>
              </w:rPr>
              <m:t>d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f2</m:t>
            </m:r>
          </m:sub>
        </m:sSub>
      </m:oMath>
      <w:r>
        <w:rPr>
          <w:rFonts w:ascii="宋体" w:eastAsia="宋体" w:hAnsi="宋体"/>
          <w:color w:val="000000"/>
          <w:sz w:val="24"/>
          <w:lang w:eastAsia="zh-CN"/>
        </w:rPr>
        <w:t>，齿顶圆直径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/>
                <w:sz w:val="24"/>
                <w:lang w:eastAsia="zh-CN"/>
              </w:rPr>
              <m:t>d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a1</m:t>
            </m:r>
          </m:sub>
        </m:sSub>
      </m:oMath>
      <w:r>
        <w:rPr>
          <w:rFonts w:ascii="宋体" w:eastAsia="宋体" w:hAnsi="宋体"/>
          <w:color w:val="000000"/>
          <w:sz w:val="24"/>
          <w:lang w:eastAsia="zh-CN"/>
        </w:rPr>
        <w:t>、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/>
                <w:sz w:val="24"/>
                <w:lang w:eastAsia="zh-CN"/>
              </w:rPr>
              <m:t>d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a2</m:t>
            </m:r>
          </m:sub>
        </m:sSub>
      </m:oMath>
      <w:r>
        <w:rPr>
          <w:rFonts w:ascii="宋体" w:eastAsia="宋体" w:hAnsi="宋体"/>
          <w:color w:val="000000"/>
          <w:sz w:val="24"/>
          <w:lang w:eastAsia="zh-CN"/>
        </w:rPr>
        <w:t>（</w:t>
      </w:r>
      <m:oMath>
        <m:sSubSup>
          <m:sSubSup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SupPr>
          <m:e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h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a</m:t>
            </m:r>
          </m:sub>
          <m:sup>
            <m:r>
              <w:rPr>
                <w:rFonts w:ascii="Cambria Math" w:eastAsia="宋体" w:hAnsi="Cambria Math" w:hint="eastAsia"/>
                <w:color w:val="000000"/>
                <w:sz w:val="24"/>
                <w:lang w:eastAsia="zh-CN"/>
              </w:rPr>
              <m:t>，</m:t>
            </m:r>
          </m:sup>
        </m:sSubSup>
      </m:oMath>
      <w:r>
        <w:rPr>
          <w:rFonts w:ascii="宋体" w:eastAsia="宋体" w:hAnsi="宋体"/>
          <w:color w:val="000000"/>
          <w:sz w:val="24"/>
          <w:lang w:eastAsia="zh-CN"/>
        </w:rPr>
        <w:t>=1，</w:t>
      </w:r>
      <m:oMath>
        <m:sSup>
          <m:sSup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pPr>
          <m:e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c</m:t>
            </m:r>
          </m:e>
          <m:sup>
            <m:r>
              <w:rPr>
                <w:rFonts w:ascii="Cambria Math" w:eastAsia="宋体" w:hAnsi="Cambria Math" w:hint="eastAsia"/>
                <w:color w:val="000000"/>
                <w:sz w:val="24"/>
                <w:lang w:eastAsia="zh-CN"/>
              </w:rPr>
              <m:t>，</m:t>
            </m:r>
          </m:sup>
        </m:sSup>
      </m:oMath>
      <w:r>
        <w:rPr>
          <w:rFonts w:ascii="宋体" w:eastAsia="宋体" w:hAnsi="宋体"/>
          <w:color w:val="000000"/>
          <w:sz w:val="24"/>
          <w:lang w:eastAsia="zh-CN"/>
        </w:rPr>
        <w:t>=0.25）。</w:t>
      </w:r>
    </w:p>
    <w:p w14:paraId="024761C8" w14:textId="77777777" w:rsidR="00E30B7B" w:rsidRPr="00B51883" w:rsidRDefault="00E30B7B">
      <w:pPr>
        <w:rPr>
          <w:lang w:eastAsia="zh-CN"/>
        </w:rPr>
      </w:pPr>
    </w:p>
    <w:p w14:paraId="550FDFE2" w14:textId="77777777" w:rsidR="00B51883" w:rsidRDefault="00B51883">
      <w:pPr>
        <w:rPr>
          <w:rFonts w:eastAsia="宋体"/>
          <w:lang w:eastAsia="zh-CN"/>
        </w:rPr>
      </w:pPr>
    </w:p>
    <w:p w14:paraId="49C945C5" w14:textId="50529A97" w:rsidR="00E30B7B" w:rsidRDefault="00000000">
      <w:pPr>
        <w:rPr>
          <w:lang w:eastAsia="zh-CN"/>
        </w:rPr>
      </w:pPr>
      <w:r>
        <w:rPr>
          <w:rFonts w:ascii="宋体" w:eastAsia="宋体" w:hAnsi="宋体"/>
          <w:b/>
          <w:color w:val="000000"/>
          <w:sz w:val="24"/>
          <w:lang w:eastAsia="zh-CN"/>
        </w:rPr>
        <w:t>26.</w:t>
      </w:r>
    </w:p>
    <w:p w14:paraId="49867341" w14:textId="4400628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一对中低速重载标准直齿圆柱齿轮传动，主动轮齿数Z₁=25，从动轮Z₂=96，m=4mm，小齿轮转速n₁=480r/min，传递功率P=6kW，载荷系数K=1.8，材料弹性系数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Pr>
          <m:e>
            <m:r>
              <w:rPr>
                <w:rFonts w:ascii="Cambria Math" w:eastAsia="宋体" w:hAnsi="Cambria Math" w:hint="eastAsia"/>
                <w:color w:val="000000"/>
                <w:sz w:val="24"/>
                <w:lang w:eastAsia="zh-CN"/>
              </w:rPr>
              <m:t>Z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E</m:t>
            </m:r>
          </m:sub>
        </m:sSub>
      </m:oMath>
      <w:r>
        <w:rPr>
          <w:rFonts w:ascii="宋体" w:eastAsia="宋体" w:hAnsi="宋体"/>
          <w:color w:val="000000"/>
          <w:sz w:val="24"/>
          <w:lang w:eastAsia="zh-CN"/>
        </w:rPr>
        <w:t>=189.8 MPa^½，节点区域系数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Z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H</m:t>
            </m:r>
          </m:sub>
        </m:sSub>
      </m:oMath>
      <w:r>
        <w:rPr>
          <w:rFonts w:ascii="宋体" w:eastAsia="宋体" w:hAnsi="宋体"/>
          <w:color w:val="000000"/>
          <w:sz w:val="24"/>
          <w:lang w:eastAsia="zh-CN"/>
        </w:rPr>
        <w:t>=2.5，重合度系数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Z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ε</m:t>
            </m:r>
          </m:sub>
        </m:sSub>
      </m:oMath>
      <w:r>
        <w:rPr>
          <w:rFonts w:ascii="宋体" w:eastAsia="宋体" w:hAnsi="宋体"/>
          <w:color w:val="000000"/>
          <w:sz w:val="24"/>
          <w:lang w:eastAsia="zh-CN"/>
        </w:rPr>
        <w:t>=0.9。主从动轮的许用接触应力分别为[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σ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H1</m:t>
            </m:r>
          </m:sub>
        </m:sSub>
      </m:oMath>
      <w:r>
        <w:rPr>
          <w:rFonts w:ascii="宋体" w:eastAsia="宋体" w:hAnsi="宋体"/>
          <w:color w:val="000000"/>
          <w:sz w:val="24"/>
          <w:lang w:eastAsia="zh-CN"/>
        </w:rPr>
        <w:t>]=680MPa，</w:t>
      </w:r>
      <w:r w:rsidR="00B51883">
        <w:rPr>
          <w:rFonts w:ascii="宋体" w:eastAsia="宋体" w:hAnsi="宋体"/>
          <w:color w:val="000000"/>
          <w:sz w:val="24"/>
          <w:lang w:eastAsia="zh-CN"/>
        </w:rPr>
        <w:t>[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σ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H2</m:t>
            </m:r>
          </m:sub>
        </m:sSub>
      </m:oMath>
      <w:r w:rsidR="00B51883">
        <w:rPr>
          <w:rFonts w:ascii="宋体" w:eastAsia="宋体" w:hAnsi="宋体"/>
          <w:color w:val="000000"/>
          <w:sz w:val="24"/>
          <w:lang w:eastAsia="zh-CN"/>
        </w:rPr>
        <w:t>]</w:t>
      </w:r>
      <w:r>
        <w:rPr>
          <w:rFonts w:ascii="宋体" w:eastAsia="宋体" w:hAnsi="宋体"/>
          <w:color w:val="000000"/>
          <w:sz w:val="24"/>
          <w:lang w:eastAsia="zh-CN"/>
        </w:rPr>
        <w:t>=560MPa，按接触疲劳强度，试求齿轮传动所需的最小齿宽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b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min</m:t>
            </m:r>
          </m:sub>
        </m:sSub>
      </m:oMath>
      <w:r>
        <w:rPr>
          <w:rFonts w:ascii="宋体" w:eastAsia="宋体" w:hAnsi="宋体"/>
          <w:color w:val="000000"/>
          <w:sz w:val="24"/>
          <w:lang w:eastAsia="zh-CN"/>
        </w:rPr>
        <w:t>（取整）并计算齿宽系数</w:t>
      </w:r>
      <m:oMath>
        <m:sSub>
          <m:sSubPr>
            <m:ctrlPr>
              <w:rPr>
                <w:rFonts w:ascii="Cambria Math" w:eastAsia="宋体" w:hAnsi="Cambria Math"/>
                <w:i/>
                <w:color w:val="000000"/>
                <w:sz w:val="24"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φ</m:t>
            </m:r>
          </m:e>
          <m:sub>
            <m: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d</m:t>
            </m:r>
          </m:sub>
        </m:sSub>
      </m:oMath>
      <w:r>
        <w:rPr>
          <w:rFonts w:ascii="宋体" w:eastAsia="宋体" w:hAnsi="宋体"/>
          <w:color w:val="000000"/>
          <w:sz w:val="24"/>
          <w:lang w:eastAsia="zh-CN"/>
        </w:rPr>
        <w:t>。</w:t>
      </w:r>
    </w:p>
    <w:p w14:paraId="4600528A" w14:textId="2E46C682" w:rsidR="00E30B7B" w:rsidRDefault="00000000">
      <w:pPr>
        <w:rPr>
          <w:lang w:eastAsia="zh-CN"/>
        </w:rPr>
      </w:pPr>
      <w:r>
        <w:rPr>
          <w:rFonts w:ascii="宋体" w:eastAsia="宋体" w:hAnsi="宋体"/>
          <w:b/>
          <w:color w:val="000000"/>
          <w:sz w:val="24"/>
          <w:lang w:eastAsia="zh-CN"/>
        </w:rPr>
        <w:t>接触疲劳强度校核公式：</w:t>
      </w:r>
      <m:oMath>
        <m:sSub>
          <m:sSubPr>
            <m:ctrlPr>
              <w:rPr>
                <w:rFonts w:ascii="Cambria Math" w:eastAsia="宋体" w:hAnsi="Cambria Math"/>
                <w:b/>
                <w:i/>
                <w:color w:val="000000"/>
                <w:sz w:val="24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H</m:t>
            </m:r>
          </m:sub>
        </m:sSub>
        <m:r>
          <m:rPr>
            <m:sty m:val="bi"/>
          </m:rPr>
          <w:rPr>
            <w:rFonts w:ascii="Cambria Math" w:eastAsia="宋体" w:hAnsi="Cambria Math"/>
            <w:color w:val="000000"/>
            <w:sz w:val="24"/>
            <w:lang w:eastAsia="zh-CN"/>
          </w:rPr>
          <m:t>=</m:t>
        </m:r>
        <m:sSub>
          <m:sSubPr>
            <m:ctrlPr>
              <w:rPr>
                <w:rFonts w:ascii="Cambria Math" w:eastAsia="宋体" w:hAnsi="Cambria Math"/>
                <w:b/>
                <w:i/>
                <w:color w:val="000000"/>
                <w:sz w:val="24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E</m:t>
            </m:r>
          </m:sub>
        </m:sSub>
        <m:sSub>
          <m:sSubPr>
            <m:ctrlPr>
              <w:rPr>
                <w:rFonts w:ascii="Cambria Math" w:eastAsia="宋体" w:hAnsi="Cambria Math"/>
                <w:b/>
                <w:i/>
                <w:color w:val="000000"/>
                <w:sz w:val="24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H</m:t>
            </m:r>
          </m:sub>
        </m:sSub>
        <m:sSub>
          <m:sSubPr>
            <m:ctrlPr>
              <w:rPr>
                <w:rFonts w:ascii="Cambria Math" w:eastAsia="宋体" w:hAnsi="Cambria Math"/>
                <w:b/>
                <w:i/>
                <w:color w:val="000000"/>
                <w:sz w:val="24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ε</m:t>
            </m:r>
          </m:sub>
        </m:sSub>
        <m:rad>
          <m:radPr>
            <m:degHide m:val="1"/>
            <m:ctrlPr>
              <w:rPr>
                <w:rFonts w:ascii="Cambria Math" w:eastAsia="宋体" w:hAnsi="Cambria Math"/>
                <w:b/>
                <w:i/>
                <w:color w:val="000000"/>
                <w:sz w:val="24"/>
                <w:lang w:eastAsia="zh-CN"/>
              </w:rPr>
            </m:ctrlPr>
          </m:radPr>
          <m:deg/>
          <m:e>
            <m:f>
              <m:fPr>
                <m:ctrlPr>
                  <w:rPr>
                    <w:rFonts w:ascii="Cambria Math" w:eastAsia="宋体" w:hAnsi="Cambria Math"/>
                    <w:b/>
                    <w:i/>
                    <w:color w:val="000000"/>
                    <w:sz w:val="24"/>
                    <w:lang w:eastAsia="zh-CN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宋体" w:hAnsi="Cambria Math"/>
                    <w:color w:val="000000"/>
                    <w:sz w:val="24"/>
                    <w:lang w:eastAsia="zh-CN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宋体" w:hAnsi="Cambria Math"/>
                    <w:color w:val="000000"/>
                    <w:sz w:val="24"/>
                    <w:lang w:eastAsia="zh-CN"/>
                  </w:rPr>
                  <m:t>K</m:t>
                </m:r>
                <m:sSub>
                  <m:sSubPr>
                    <m:ctrlPr>
                      <w:rPr>
                        <w:rFonts w:ascii="Cambria Math" w:eastAsia="宋体" w:hAnsi="Cambria Math"/>
                        <w:b/>
                        <w:i/>
                        <w:color w:val="000000"/>
                        <w:sz w:val="24"/>
                        <w:lang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color w:val="000000"/>
                        <w:sz w:val="24"/>
                        <w:lang w:eastAsia="zh-CN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color w:val="000000"/>
                        <w:sz w:val="24"/>
                        <w:lang w:eastAsia="zh-CN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宋体" w:hAnsi="Cambria Math"/>
                    <w:color w:val="000000"/>
                    <w:sz w:val="24"/>
                    <w:lang w:eastAsia="zh-CN"/>
                  </w:rPr>
                  <m:t>(u+1)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宋体" w:hAnsi="Cambria Math"/>
                    <w:color w:val="000000"/>
                    <w:sz w:val="24"/>
                    <w:lang w:eastAsia="zh-CN"/>
                  </w:rPr>
                  <m:t>b</m:t>
                </m:r>
                <m:sSubSup>
                  <m:sSubSupPr>
                    <m:ctrlPr>
                      <w:rPr>
                        <w:rFonts w:ascii="Cambria Math" w:eastAsia="宋体" w:hAnsi="Cambria Math"/>
                        <w:b/>
                        <w:i/>
                        <w:color w:val="000000"/>
                        <w:sz w:val="24"/>
                        <w:lang w:eastAsia="zh-CN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color w:val="000000"/>
                        <w:sz w:val="24"/>
                        <w:lang w:eastAsia="zh-CN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color w:val="000000"/>
                        <w:sz w:val="24"/>
                        <w:lang w:eastAsia="zh-CN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="宋体" w:hAnsi="Cambria Math"/>
                        <w:color w:val="000000"/>
                        <w:sz w:val="24"/>
                        <w:lang w:eastAsia="zh-CN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="宋体" w:hAnsi="Cambria Math"/>
                    <w:color w:val="000000"/>
                    <w:sz w:val="24"/>
                    <w:lang w:eastAsia="zh-CN"/>
                  </w:rPr>
                  <m:t>u</m:t>
                </m:r>
              </m:den>
            </m:f>
          </m:e>
        </m:rad>
        <m:r>
          <m:rPr>
            <m:sty m:val="bi"/>
          </m:rPr>
          <w:rPr>
            <w:rFonts w:ascii="Cambria Math" w:eastAsia="宋体" w:hAnsi="Cambria Math"/>
            <w:color w:val="000000"/>
            <w:sz w:val="24"/>
            <w:lang w:eastAsia="zh-CN"/>
          </w:rPr>
          <m:t>≤[</m:t>
        </m:r>
        <m:sSub>
          <m:sSubPr>
            <m:ctrlPr>
              <w:rPr>
                <w:rFonts w:ascii="Cambria Math" w:eastAsia="宋体" w:hAnsi="Cambria Math"/>
                <w:b/>
                <w:i/>
                <w:color w:val="000000"/>
                <w:sz w:val="24"/>
                <w:lang w:eastAsia="zh-CN"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  <w:color w:val="000000"/>
                <w:sz w:val="24"/>
                <w:lang w:eastAsia="zh-CN"/>
              </w:rPr>
              <m:t>H</m:t>
            </m:r>
          </m:sub>
        </m:sSub>
        <m:r>
          <m:rPr>
            <m:sty m:val="bi"/>
          </m:rPr>
          <w:rPr>
            <w:rFonts w:ascii="Cambria Math" w:eastAsia="宋体" w:hAnsi="Cambria Math"/>
            <w:color w:val="000000"/>
            <w:sz w:val="24"/>
            <w:lang w:eastAsia="zh-CN"/>
          </w:rPr>
          <m:t>]</m:t>
        </m:r>
      </m:oMath>
    </w:p>
    <w:p w14:paraId="50AA9556" w14:textId="77777777" w:rsidR="00E30B7B" w:rsidRDefault="00E30B7B"/>
    <w:p w14:paraId="3B2FE3A0" w14:textId="77777777" w:rsidR="00E30B7B" w:rsidRDefault="00E30B7B"/>
    <w:p w14:paraId="258A581D" w14:textId="65E159CC" w:rsidR="00E30B7B" w:rsidRPr="00380265" w:rsidRDefault="00000000">
      <w:pPr>
        <w:rPr>
          <w:rFonts w:eastAsia="宋体"/>
          <w:lang w:eastAsia="zh-CN"/>
        </w:rPr>
      </w:pPr>
      <w:r>
        <w:rPr>
          <w:rFonts w:ascii="宋体" w:eastAsia="宋体" w:hAnsi="宋体"/>
          <w:b/>
          <w:color w:val="000000"/>
          <w:sz w:val="28"/>
          <w:lang w:eastAsia="zh-CN"/>
        </w:rPr>
        <w:t>四、简答题</w:t>
      </w:r>
    </w:p>
    <w:p w14:paraId="47630AE7" w14:textId="2663737F" w:rsidR="00E30B7B" w:rsidRDefault="00000000">
      <w:pPr>
        <w:rPr>
          <w:lang w:eastAsia="zh-CN"/>
        </w:rPr>
      </w:pPr>
      <w:r>
        <w:rPr>
          <w:rFonts w:ascii="宋体" w:eastAsia="宋体" w:hAnsi="宋体"/>
          <w:b/>
          <w:color w:val="000000"/>
          <w:sz w:val="24"/>
          <w:lang w:eastAsia="zh-CN"/>
        </w:rPr>
        <w:t>27.</w:t>
      </w:r>
    </w:p>
    <w:p w14:paraId="3DA62CDD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简述凸轮机构中凸轮转角与从动件位移的对应关系，并说明基圆、压力角、刚性冲击、柔性冲击的含义。</w:t>
      </w:r>
    </w:p>
    <w:p w14:paraId="396E9394" w14:textId="77777777" w:rsidR="00E30B7B" w:rsidRPr="00380265" w:rsidRDefault="00E30B7B">
      <w:pPr>
        <w:rPr>
          <w:rFonts w:eastAsia="宋体"/>
          <w:lang w:eastAsia="zh-CN"/>
        </w:rPr>
      </w:pPr>
    </w:p>
    <w:p w14:paraId="622067B6" w14:textId="113ECE24" w:rsidR="00E30B7B" w:rsidRDefault="00000000">
      <w:pPr>
        <w:rPr>
          <w:lang w:eastAsia="zh-CN"/>
        </w:rPr>
      </w:pPr>
      <w:r>
        <w:rPr>
          <w:rFonts w:ascii="宋体" w:eastAsia="宋体" w:hAnsi="宋体"/>
          <w:b/>
          <w:color w:val="000000"/>
          <w:sz w:val="24"/>
          <w:lang w:eastAsia="zh-CN"/>
        </w:rPr>
        <w:t>28.</w:t>
      </w:r>
    </w:p>
    <w:p w14:paraId="10378DE2" w14:textId="77777777" w:rsidR="00E30B7B" w:rsidRDefault="00000000">
      <w:pPr>
        <w:rPr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与带传动相比，链传动的主要优点有哪些？</w:t>
      </w:r>
    </w:p>
    <w:p w14:paraId="59EDB72C" w14:textId="77777777" w:rsidR="00E30B7B" w:rsidRPr="00380265" w:rsidRDefault="00E30B7B">
      <w:pPr>
        <w:rPr>
          <w:rFonts w:eastAsia="宋体"/>
          <w:lang w:eastAsia="zh-CN"/>
        </w:rPr>
      </w:pPr>
    </w:p>
    <w:p w14:paraId="0F98F033" w14:textId="3176E530" w:rsidR="00E30B7B" w:rsidRDefault="00000000">
      <w:pPr>
        <w:rPr>
          <w:lang w:eastAsia="zh-CN"/>
        </w:rPr>
      </w:pPr>
      <w:r>
        <w:rPr>
          <w:rFonts w:ascii="宋体" w:eastAsia="宋体" w:hAnsi="宋体"/>
          <w:b/>
          <w:color w:val="000000"/>
          <w:sz w:val="24"/>
          <w:lang w:eastAsia="zh-CN"/>
        </w:rPr>
        <w:t>29.</w:t>
      </w:r>
    </w:p>
    <w:p w14:paraId="5796B581" w14:textId="161685AE" w:rsidR="00E30B7B" w:rsidRPr="00380265" w:rsidRDefault="00000000" w:rsidP="00380265">
      <w:pPr>
        <w:rPr>
          <w:rFonts w:eastAsia="宋体"/>
          <w:lang w:eastAsia="zh-CN"/>
        </w:rPr>
      </w:pPr>
      <w:r>
        <w:rPr>
          <w:rFonts w:ascii="宋体" w:eastAsia="宋体" w:hAnsi="宋体"/>
          <w:color w:val="000000"/>
          <w:sz w:val="24"/>
          <w:lang w:eastAsia="zh-CN"/>
        </w:rPr>
        <w:t>分析齿轮传动中产生齿面接触疲劳破坏和齿根弯曲疲劳破坏的原因，并说明闭式软齿面齿轮和闭式硬齿面齿轮的设计</w:t>
      </w:r>
      <w:r w:rsidR="00380265">
        <w:rPr>
          <w:rFonts w:ascii="宋体" w:eastAsia="宋体" w:hAnsi="宋体" w:hint="eastAsia"/>
          <w:color w:val="000000"/>
          <w:sz w:val="24"/>
          <w:lang w:eastAsia="zh-CN"/>
        </w:rPr>
        <w:t>准则。</w:t>
      </w:r>
    </w:p>
    <w:sectPr w:rsidR="00E30B7B" w:rsidRPr="00380265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D0C1E" w14:textId="77777777" w:rsidR="00BA3954" w:rsidRDefault="00BA3954" w:rsidP="00C51E4A">
      <w:pPr>
        <w:spacing w:after="0" w:line="240" w:lineRule="auto"/>
      </w:pPr>
      <w:r>
        <w:separator/>
      </w:r>
    </w:p>
  </w:endnote>
  <w:endnote w:type="continuationSeparator" w:id="0">
    <w:p w14:paraId="1BBB090F" w14:textId="77777777" w:rsidR="00BA3954" w:rsidRDefault="00BA3954" w:rsidP="00C51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4E25A" w14:textId="77777777" w:rsidR="00BA3954" w:rsidRDefault="00BA3954" w:rsidP="00C51E4A">
      <w:pPr>
        <w:spacing w:after="0" w:line="240" w:lineRule="auto"/>
      </w:pPr>
      <w:r>
        <w:separator/>
      </w:r>
    </w:p>
  </w:footnote>
  <w:footnote w:type="continuationSeparator" w:id="0">
    <w:p w14:paraId="6A733A1F" w14:textId="77777777" w:rsidR="00BA3954" w:rsidRDefault="00BA3954" w:rsidP="00C51E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159298">
    <w:abstractNumId w:val="8"/>
  </w:num>
  <w:num w:numId="2" w16cid:durableId="1643845818">
    <w:abstractNumId w:val="6"/>
  </w:num>
  <w:num w:numId="3" w16cid:durableId="2028172273">
    <w:abstractNumId w:val="5"/>
  </w:num>
  <w:num w:numId="4" w16cid:durableId="1862545130">
    <w:abstractNumId w:val="4"/>
  </w:num>
  <w:num w:numId="5" w16cid:durableId="649796073">
    <w:abstractNumId w:val="7"/>
  </w:num>
  <w:num w:numId="6" w16cid:durableId="2109740165">
    <w:abstractNumId w:val="3"/>
  </w:num>
  <w:num w:numId="7" w16cid:durableId="1588153325">
    <w:abstractNumId w:val="2"/>
  </w:num>
  <w:num w:numId="8" w16cid:durableId="1617952904">
    <w:abstractNumId w:val="1"/>
  </w:num>
  <w:num w:numId="9" w16cid:durableId="115390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9CF"/>
    <w:rsid w:val="0015074B"/>
    <w:rsid w:val="00181D85"/>
    <w:rsid w:val="00206A64"/>
    <w:rsid w:val="00217592"/>
    <w:rsid w:val="00225422"/>
    <w:rsid w:val="00295C98"/>
    <w:rsid w:val="0029639D"/>
    <w:rsid w:val="00326F90"/>
    <w:rsid w:val="00380265"/>
    <w:rsid w:val="0039306D"/>
    <w:rsid w:val="00414344"/>
    <w:rsid w:val="00496009"/>
    <w:rsid w:val="0066175D"/>
    <w:rsid w:val="009E68F3"/>
    <w:rsid w:val="00AA1D8D"/>
    <w:rsid w:val="00AE6D24"/>
    <w:rsid w:val="00B47730"/>
    <w:rsid w:val="00B51883"/>
    <w:rsid w:val="00B67152"/>
    <w:rsid w:val="00BA3954"/>
    <w:rsid w:val="00C51E4A"/>
    <w:rsid w:val="00CA2F1B"/>
    <w:rsid w:val="00CB0664"/>
    <w:rsid w:val="00D21943"/>
    <w:rsid w:val="00E30B7B"/>
    <w:rsid w:val="00E62207"/>
    <w:rsid w:val="00FC693F"/>
    <w:rsid w:val="00FF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55E4EA"/>
  <w14:defaultImageDpi w14:val="300"/>
  <w15:docId w15:val="{42B0A86E-0997-4C2F-ACA0-3C185333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0E69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customXml" Target="ink/ink4.xml"/><Relationship Id="rId18" Type="http://schemas.openxmlformats.org/officeDocument/2006/relationships/image" Target="media/image3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customXml" Target="ink/ink7.xml"/><Relationship Id="rId2" Type="http://schemas.openxmlformats.org/officeDocument/2006/relationships/numbering" Target="numbering.xml"/><Relationship Id="rId16" Type="http://schemas.openxmlformats.org/officeDocument/2006/relationships/customXml" Target="ink/ink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10" Type="http://schemas.openxmlformats.org/officeDocument/2006/relationships/image" Target="media/image2.png"/><Relationship Id="rId19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2.JP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02:54:09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02:54:07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02:54:15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02:33:32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02:43:45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02:50:53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6T02:50:46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778</Words>
  <Characters>997</Characters>
  <Application>Microsoft Office Word</Application>
  <DocSecurity>0</DocSecurity>
  <Lines>55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皓哲 董</cp:lastModifiedBy>
  <cp:revision>4</cp:revision>
  <dcterms:created xsi:type="dcterms:W3CDTF">2026-08-06T09:07:00Z</dcterms:created>
  <dcterms:modified xsi:type="dcterms:W3CDTF">2026-08-06T09:07:00Z</dcterms:modified>
  <cp:category/>
</cp:coreProperties>
</file>