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0902FD" w14:textId="7BE70762" w:rsidR="009A282B" w:rsidRPr="00134624" w:rsidRDefault="00134624">
      <w:pPr>
        <w:rPr>
          <w:lang w:val="en-GB"/>
        </w:rPr>
      </w:pPr>
      <w:r>
        <w:rPr>
          <w:lang w:val="en-GB"/>
        </w:rPr>
        <w:t>Test</w:t>
      </w:r>
    </w:p>
    <w:sectPr w:rsidR="009A282B" w:rsidRPr="0013462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4624"/>
    <w:rsid w:val="00134624"/>
    <w:rsid w:val="009A28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302AE5"/>
  <w15:chartTrackingRefBased/>
  <w15:docId w15:val="{74425259-99F6-4985-BBEC-A634A7CB74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Dobin Rutishauser</dc:creator>
  <cp:keywords/>
  <dc:description/>
  <cp:lastModifiedBy>Dobin Rutishauser</cp:lastModifiedBy>
  <cp:revision>1</cp:revision>
  <dcterms:created xsi:type="dcterms:W3CDTF">2022-09-02T08:24:00Z</dcterms:created>
  <dcterms:modified xsi:type="dcterms:W3CDTF">2022-09-02T08:26:00Z</dcterms:modified>
</cp:coreProperties>
</file>