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BE3B5A3" w14:textId="55636CA3" w:rsidR="00436D85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hint="cs"/>
          <w:color w:val="000000"/>
        </w:rPr>
      </w:pPr>
      <w:r>
        <w:rPr>
          <w:rFonts w:hint="cs"/>
          <w:color w:val="000000"/>
          <w:cs/>
        </w:rPr>
        <w:t xml:space="preserve">ปัจจัยสำคัญประการหนึ่งในการกำหนดความสามารถของระบบดิจิทัลคือกฎหมาย </w:t>
      </w:r>
      <w:r w:rsidR="00436D85">
        <w:rPr>
          <w:rFonts w:hint="cs"/>
          <w:color w:val="000000"/>
          <w:cs/>
        </w:rPr>
        <w:t>พรบ.การปฏิบัติราชการทางอิเล็กทรอนิกส์ถูกบัญญัติขึ้นเพื่อเป็นข้อปฏิบัติให้เจ้าหน้าที่สามารถใช้เอกสารอิเล็กทรอนิกส์ของประชาชนเป็นหลักฐานประกอบในการให้บริการได้เทียบเท่ากระดาษ สำเนาเอกสารที่เคยจำเป็น ให้ใช้เอกสารอิเล็กทรอนิกส์แทนได้ไม่จำเป็นต้องลงนามรับรอง การแสดงใบอนุญาตสามารถทำได้ในรูปแบบอิเล็กทรอนิกส์ คำขอที่ประชาชนยื่นทางอิเล็กทรอนิกส์ให้ถือว่าหน่วยงานได้รับเรื่องแล้ว เป็นต้น ดังแสดงในภาพ</w:t>
      </w:r>
    </w:p>
    <w:p w14:paraId="46897599" w14:textId="7E0D1EE8" w:rsidR="00436D85" w:rsidRDefault="0023429B" w:rsidP="00850F24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2ED3AAB" wp14:editId="51F08F2E">
            <wp:extent cx="57150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C2CD490" w14:textId="5CAD3E57" w:rsidR="00850F24" w:rsidRDefault="00850F24" w:rsidP="00850F24">
      <w:pPr>
        <w:shd w:val="clear" w:color="auto" w:fill="FFFFFF"/>
        <w:spacing w:line="228" w:lineRule="auto"/>
        <w:jc w:val="thaiDistribute"/>
        <w:outlineLvl w:val="1"/>
        <w:rPr>
          <w:rFonts w:hint="cs"/>
          <w:color w:val="000000"/>
          <w:cs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Pr="009F7E92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>
        <w:rPr>
          <w:rFonts w:hint="cs"/>
          <w:color w:val="000000"/>
          <w:cs/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ฟอร์แม็ตที่เป็นมาตรฐานระบบเข้าใจได้</w:t>
      </w:r>
    </w:p>
    <w:p w14:paraId="30BF2604" w14:textId="77777777" w:rsidR="00850F24" w:rsidRDefault="00850F24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371DB5F4" w14:textId="77777777" w:rsidR="00BF226A" w:rsidRPr="00BF226A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เอกสารอิเล็กทรอนิกส์ที่รับส่งไปมาระหว่างระบบดิจิทัล</w:t>
      </w:r>
      <w:r w:rsidR="00BF226A">
        <w:rPr>
          <w:rFonts w:hint="cs"/>
          <w:color w:val="000000"/>
          <w:cs/>
        </w:rPr>
        <w:t xml:space="preserve">ของหน่วยงาน </w:t>
      </w:r>
      <w:r w:rsidR="00BF226A" w:rsidRPr="00BF226A">
        <w:rPr>
          <w:color w:val="000000"/>
          <w:cs/>
        </w:rPr>
        <w:t xml:space="preserve">ที่จะใช้เป็น ใบอนุญาตหรือหนังสือสำคัญในรูปแบบดิจิทัลนั้น ต้องสามารถใช้อ้างอิงและเข้าใจได้อย่างอัตโนมัติโดยระบบดิจิทัลของหน่วยงาน เรียกเอกสารที่มีคุณสมบัติข้อนี้ว่า </w:t>
      </w:r>
      <w:r w:rsidR="00BF226A" w:rsidRPr="00BF226A">
        <w:rPr>
          <w:color w:val="000000"/>
        </w:rPr>
        <w:t xml:space="preserve">IID (Identifiable Interoperable Document) </w:t>
      </w:r>
      <w:r w:rsidR="00BF226A" w:rsidRPr="00BF226A">
        <w:rPr>
          <w:color w:val="000000"/>
          <w:cs/>
        </w:rPr>
        <w:t>ควรต้องคุณสมบัติอย่างน้อยดังนี้</w:t>
      </w:r>
    </w:p>
    <w:p w14:paraId="09DA2A22" w14:textId="77777777" w:rsidR="00BF226A" w:rsidRPr="00BF226A" w:rsidRDefault="00BF226A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BF226A">
        <w:rPr>
          <w:color w:val="000000"/>
          <w:cs/>
        </w:rPr>
        <w:lastRenderedPageBreak/>
        <w:t>-</w:t>
      </w:r>
      <w:r w:rsidRPr="00BF226A">
        <w:rPr>
          <w:color w:val="000000"/>
          <w:cs/>
        </w:rPr>
        <w:tab/>
        <w:t xml:space="preserve">เอกสารอิเล็กทรอนิกส์ต้องมีรหัสอ้างอิงที่มีลักษณะเป็นสากล สามารถเข้าถึงได้ผ่านอินเทอร์เน็ตจากทุกหน่วยงาน เช่น การใช้รหัส </w:t>
      </w:r>
      <w:r w:rsidRPr="00BF226A">
        <w:rPr>
          <w:color w:val="000000"/>
        </w:rPr>
        <w:t xml:space="preserve">IRI </w:t>
      </w:r>
      <w:r w:rsidRPr="00BF226A">
        <w:rPr>
          <w:color w:val="000000"/>
          <w:cs/>
        </w:rPr>
        <w:t xml:space="preserve">หรือ </w:t>
      </w:r>
      <w:r w:rsidRPr="00BF226A">
        <w:rPr>
          <w:color w:val="000000"/>
        </w:rPr>
        <w:t xml:space="preserve">URI </w:t>
      </w:r>
      <w:r w:rsidRPr="00BF226A">
        <w:rPr>
          <w:color w:val="000000"/>
          <w:cs/>
        </w:rPr>
        <w:t xml:space="preserve">หรือ </w:t>
      </w:r>
      <w:r w:rsidRPr="00BF226A">
        <w:rPr>
          <w:color w:val="000000"/>
        </w:rPr>
        <w:t xml:space="preserve">URL </w:t>
      </w:r>
      <w:r w:rsidRPr="00BF226A">
        <w:rPr>
          <w:color w:val="000000"/>
          <w:cs/>
        </w:rPr>
        <w:t>เป็นต้น</w:t>
      </w:r>
    </w:p>
    <w:p w14:paraId="118F21B0" w14:textId="77777777" w:rsidR="00BF226A" w:rsidRPr="00BF226A" w:rsidRDefault="00BF226A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BF226A">
        <w:rPr>
          <w:color w:val="000000"/>
          <w:cs/>
        </w:rPr>
        <w:t>-</w:t>
      </w:r>
      <w:r w:rsidRPr="00BF226A">
        <w:rPr>
          <w:color w:val="000000"/>
          <w:cs/>
        </w:rPr>
        <w:tab/>
        <w:t>เอกสารอิเล็กทรอนิกส์ต้องสามารถเข้าใจรูปแบบฟอร์แม็ตและความหมายของเอกสารนั้นได้ โดยระบบดิจิทัล เพื่อให้สามารถประมวลผลได้อย่างอัตโนมัติ</w:t>
      </w:r>
    </w:p>
    <w:p w14:paraId="3081267A" w14:textId="13D456B5" w:rsidR="00BF226A" w:rsidRDefault="00BF226A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BF226A">
        <w:rPr>
          <w:color w:val="000000"/>
          <w:cs/>
        </w:rPr>
        <w:t>-</w:t>
      </w:r>
      <w:r w:rsidRPr="00BF226A">
        <w:rPr>
          <w:color w:val="000000"/>
          <w:cs/>
        </w:rPr>
        <w:tab/>
        <w:t>เอกสารอิเล็กทรอนิกส์นั้น 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540F0DA2" w14:textId="77777777" w:rsidR="001D5B2D" w:rsidRDefault="001D5B2D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A5A5FD3" w14:textId="77777777" w:rsidR="00BF226A" w:rsidRDefault="00BF226A" w:rsidP="001D5B2D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797E520" wp14:editId="13F0B173">
            <wp:extent cx="4551273" cy="3231910"/>
            <wp:effectExtent l="0" t="0" r="1905" b="698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309" cy="32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8ED" w14:textId="4CC8F4A0" w:rsidR="00BF226A" w:rsidRDefault="00BF226A" w:rsidP="00BF226A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2</w:t>
      </w:r>
      <w:r>
        <w:rPr>
          <w:color w:val="000000"/>
        </w:rPr>
        <w:t xml:space="preserve"> </w:t>
      </w:r>
      <w:r>
        <w:rPr>
          <w:rFonts w:hint="cs"/>
          <w:color w:val="000000"/>
          <w:cs/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ฟอร์แม็ตที่เป็นมาตรฐานระบบเข้าใจได้</w:t>
      </w:r>
    </w:p>
    <w:p w14:paraId="79A50983" w14:textId="66DC4E56" w:rsidR="00F32B1C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 </w:t>
      </w:r>
    </w:p>
    <w:p w14:paraId="727F0B4A" w14:textId="205A5B0C" w:rsidR="00436D85" w:rsidRDefault="00436D85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การที่ระบบดิจิทัลจะสามารถสนับสนุนการให้บริการตามที่กฎหมาย</w:t>
      </w:r>
      <w:r w:rsidR="0023429B">
        <w:rPr>
          <w:rFonts w:eastAsiaTheme="minorEastAsia" w:hint="cs"/>
          <w:color w:val="000000"/>
          <w:cs/>
          <w:lang w:eastAsia="ja-JP"/>
        </w:rPr>
        <w:t>กำหนด</w:t>
      </w:r>
      <w:r>
        <w:rPr>
          <w:rFonts w:hint="cs"/>
          <w:color w:val="000000"/>
          <w:cs/>
        </w:rPr>
        <w:t>นั้น</w:t>
      </w:r>
      <w:r w:rsidR="0023429B">
        <w:rPr>
          <w:rFonts w:hint="cs"/>
          <w:color w:val="000000"/>
          <w:cs/>
        </w:rPr>
        <w:t>ได้</w:t>
      </w:r>
      <w:r w:rsidR="0023429B">
        <w:rPr>
          <w:rFonts w:hint="cs"/>
          <w:color w:val="000000"/>
          <w:cs/>
        </w:rPr>
        <w:t xml:space="preserve"> </w:t>
      </w:r>
      <w:r w:rsidR="00850F24">
        <w:rPr>
          <w:rFonts w:hint="cs"/>
          <w:color w:val="000000"/>
          <w:cs/>
        </w:rPr>
        <w:t>อย่างมีประสิทธิภาพ</w:t>
      </w:r>
      <w:r>
        <w:rPr>
          <w:rFonts w:hint="cs"/>
          <w:color w:val="000000"/>
          <w:cs/>
        </w:rPr>
        <w:t xml:space="preserve"> ระบบดิจิทัลของทุกหน่วยงานจะต้องสามารถแลกเปลี่ยนข้อมูลกันได้อย่างอัตโนมัติ</w:t>
      </w:r>
      <w:r w:rsidR="00850F24">
        <w:rPr>
          <w:color w:val="000000"/>
        </w:rPr>
        <w:t xml:space="preserve"> (Document Exchange Capability)</w:t>
      </w:r>
      <w:r>
        <w:rPr>
          <w:rFonts w:hint="cs"/>
          <w:color w:val="000000"/>
          <w:cs/>
        </w:rPr>
        <w:t xml:space="preserve"> </w:t>
      </w:r>
      <w:r w:rsidR="00CD48B5">
        <w:rPr>
          <w:rFonts w:eastAsiaTheme="minorEastAsia" w:hint="cs"/>
          <w:color w:val="000000"/>
          <w:cs/>
          <w:lang w:eastAsia="ja-JP"/>
        </w:rPr>
        <w:t xml:space="preserve">ทั้งหน่วยงานผลิตเอกสารและหน่วยงานใช้เอกสาร </w:t>
      </w:r>
      <w:r w:rsidR="009C28EB">
        <w:rPr>
          <w:rFonts w:eastAsiaTheme="minorEastAsia" w:hint="cs"/>
          <w:color w:val="000000"/>
          <w:cs/>
          <w:lang w:eastAsia="ja-JP"/>
        </w:rPr>
        <w:t>ดังนั้น</w:t>
      </w:r>
      <w:r>
        <w:rPr>
          <w:rFonts w:hint="cs"/>
          <w:color w:val="000000"/>
          <w:cs/>
        </w:rPr>
        <w:t>เอกสารอิเล็กทรอนิกส์ที่ใช้ในกระบวนการให้บริการจะต้องมีคุณสมบัติที่สำคัญคือ สามารถอ้างอิงได้ด้วยรหัสอ้างอิงที่เป็นมาตรฐานสากล</w:t>
      </w:r>
      <w:r w:rsidR="00850F24">
        <w:rPr>
          <w:rFonts w:hint="cs"/>
          <w:color w:val="000000"/>
          <w:cs/>
        </w:rPr>
        <w:t xml:space="preserve"> ได้แก่ รหัส </w:t>
      </w:r>
      <w:r w:rsidR="00850F24">
        <w:rPr>
          <w:rFonts w:eastAsiaTheme="minorEastAsia" w:hint="eastAsia"/>
          <w:color w:val="000000"/>
          <w:lang w:eastAsia="ja-JP"/>
        </w:rPr>
        <w:t>I</w:t>
      </w:r>
      <w:r w:rsidR="00850F24">
        <w:rPr>
          <w:rFonts w:eastAsiaTheme="minorEastAsia"/>
          <w:color w:val="000000"/>
          <w:lang w:eastAsia="ja-JP"/>
        </w:rPr>
        <w:t xml:space="preserve">RI (Internationalized Resource Identifier) </w:t>
      </w:r>
      <w:r w:rsidR="00850F24">
        <w:rPr>
          <w:rFonts w:eastAsiaTheme="minorEastAsia" w:hint="cs"/>
          <w:color w:val="000000"/>
          <w:cs/>
          <w:lang w:eastAsia="ja-JP"/>
        </w:rPr>
        <w:t xml:space="preserve">ซึ่งเป็นรหัสที่สามารถนำมาประยุกต์ใช้ร่วมกับเลขที่ใบอนุญาต เลขที่ใบคำขอ เลขที่หนังสือสำคัญ ได้ง่าย เพียงเพิ่มชุดอักษรนำหน้า </w:t>
      </w:r>
      <w:r w:rsidR="00850F24">
        <w:rPr>
          <w:rFonts w:eastAsiaTheme="minorEastAsia" w:hint="eastAsia"/>
          <w:color w:val="000000"/>
          <w:lang w:eastAsia="ja-JP"/>
        </w:rPr>
        <w:t>(</w:t>
      </w:r>
      <w:r w:rsidR="00850F24">
        <w:rPr>
          <w:rFonts w:eastAsiaTheme="minorEastAsia"/>
          <w:color w:val="000000"/>
          <w:lang w:eastAsia="ja-JP"/>
        </w:rPr>
        <w:t xml:space="preserve">prefix) </w:t>
      </w:r>
      <w:r w:rsidR="00850F24">
        <w:rPr>
          <w:rFonts w:eastAsiaTheme="minorEastAsia" w:hint="cs"/>
          <w:color w:val="000000"/>
          <w:cs/>
          <w:lang w:eastAsia="ja-JP"/>
        </w:rPr>
        <w:t>ให้สอดคล้องตามมาตรฐานที่กำหนดเท่านั้น</w:t>
      </w:r>
    </w:p>
    <w:p w14:paraId="4563B041" w14:textId="41CAD516" w:rsidR="00622257" w:rsidRDefault="00622257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 xml:space="preserve">รูปแบบฟอร์แมทของเอกสารอิเล็กทรอนิกส์ ที่ใช้ในการสร้างใบอนุญาตอิเล็กทรอนิกส์นั้น ควรเป็นรูปแบบที่เป็นมาตรฐานสากล เพื่อให้ระบบดิจิทัลสามารถนำไปใช้ได้อย่างกว้างขวางไม่ขึ้นอยู่กับผู้ผลิตรายใดรายหนึ่ง </w:t>
      </w:r>
      <w:r w:rsidR="00E30668">
        <w:rPr>
          <w:rFonts w:eastAsiaTheme="minorEastAsia" w:hint="cs"/>
          <w:color w:val="000000"/>
          <w:cs/>
          <w:lang w:eastAsia="ja-JP"/>
        </w:rPr>
        <w:t xml:space="preserve">ฟอร์แมทมาตรฐานก็สามารถมีได้หลายฟอร์แมท เช่น </w:t>
      </w:r>
      <w:r w:rsidR="00E30668">
        <w:rPr>
          <w:rFonts w:eastAsiaTheme="minorEastAsia" w:hint="eastAsia"/>
          <w:color w:val="000000"/>
          <w:lang w:eastAsia="ja-JP"/>
        </w:rPr>
        <w:t>X</w:t>
      </w:r>
      <w:r w:rsidR="00E30668">
        <w:rPr>
          <w:rFonts w:eastAsiaTheme="minorEastAsia"/>
          <w:color w:val="000000"/>
          <w:lang w:eastAsia="ja-JP"/>
        </w:rPr>
        <w:t xml:space="preserve">ML, JSON, RDF/XML, RDF/JSON-LD </w:t>
      </w:r>
      <w:r w:rsidR="00E30668"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7C09D354" w14:textId="2F1FA2AC" w:rsidR="001D5B2D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BB073BA" w14:textId="4CC4ED24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4462275E" wp14:editId="1F34EF16">
            <wp:extent cx="5715000" cy="266636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93A" w14:textId="7C826327" w:rsidR="001D5B2D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5-3</w:t>
      </w:r>
      <w:r>
        <w:rPr>
          <w:color w:val="000000"/>
        </w:rPr>
        <w:t xml:space="preserve"> </w:t>
      </w:r>
      <w:r w:rsidR="00E30668">
        <w:rPr>
          <w:rFonts w:hint="cs"/>
          <w:color w:val="000000"/>
          <w:cs/>
        </w:rPr>
        <w:t>รูปแบบฟอร์แมทที่เป็นมาตรฐานสากลของเอกสารอิเล็กทรอนิกส์ที่ใช้ในการสร้างใบอนุญาตและเอกสารที่เกี่ยวข้องกับการขออนุญาตและบริการ</w:t>
      </w:r>
    </w:p>
    <w:p w14:paraId="0AEE4D77" w14:textId="77777777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lang w:eastAsia="ja-JP"/>
        </w:rPr>
      </w:pPr>
    </w:p>
    <w:p w14:paraId="497AA021" w14:textId="40375DA0" w:rsidR="001D5B2D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เมื่อเอกสารอิเล็กทรอนิกส์ใช้รูปแบบฟอร์แมทที่เป็นมาตรฐานสากลและมีกลไกอธิบายความหมายที่เหมาะสม ใบอนุญาตแต่ละใบจะมีเลขที่หรือรหัสประจำตัว ซึ่งเป็นมาตรฐานสากล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ตัวอย่างเช่น </w:t>
      </w:r>
      <w:r>
        <w:rPr>
          <w:rFonts w:eastAsiaTheme="minorEastAsia"/>
          <w:color w:val="000000"/>
          <w:lang w:eastAsia="ja-JP"/>
        </w:rPr>
        <w:t xml:space="preserve">org1:license/2565/001 http://dopa.go.th/CID/001 http://dbd.go.th/JID/100000001 </w:t>
      </w:r>
      <w:r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6A83EC56" w14:textId="58D8F66C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เมื่อเอกสารอิเล็กทรอนิกส์มีคุณลักษณะที่อ้างอิงได้ด้วยรหัส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และมีรูปแบบฟอร์แมทที่ระบบดิจิทัลสามารถเข้าใจได้ดังกล่าวข้างต้นแล้ว เพื่อให้สามารถเข้าถึงใบอนุญาตหรือเอกสารอิเล็กทรอนิกส์นั้นผ่านเครือข่ายอินเทอร์เน็ตจากที่ไหนก็ได้ หน่วยงานจะต้องดำเนินการพัฒนาระบบดิจิทัลของตน ให้สามารถเข้าถึงเอกสารนั้นได้อย่างมีประสิทธิภาพ วิธีการที่นิยมใช้ในการเข้าถึงเอกสารโดยใช้รหัส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ที่เป็นที่นิยมมากที่สุดในปัจจุบันคือ 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7460B74D" wp14:editId="3D650015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ซึ่งเป็นวิธีการที่คิด</w:t>
      </w:r>
      <w:r w:rsidR="00995781">
        <w:rPr>
          <w:rFonts w:eastAsiaTheme="minorEastAsia" w:hint="cs"/>
          <w:color w:val="000000"/>
          <w:cs/>
          <w:lang w:eastAsia="ja-JP"/>
        </w:rPr>
        <w:t>ริเริ่ม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ir Time Berner</w:t>
      </w:r>
      <w:r w:rsidR="00995781">
        <w:rPr>
          <w:rFonts w:eastAsiaTheme="minorEastAsia"/>
          <w:color w:val="000000"/>
          <w:lang w:eastAsia="ja-JP"/>
        </w:rPr>
        <w:t>s-</w:t>
      </w:r>
      <w:r>
        <w:rPr>
          <w:rFonts w:eastAsiaTheme="minorEastAsia"/>
          <w:color w:val="000000"/>
          <w:lang w:eastAsia="ja-JP"/>
        </w:rPr>
        <w:t xml:space="preserve">Lee </w:t>
      </w:r>
      <w:r w:rsidR="00995781">
        <w:rPr>
          <w:rFonts w:eastAsiaTheme="minorEastAsia" w:hint="cs"/>
          <w:color w:val="000000"/>
          <w:cs/>
          <w:lang w:eastAsia="ja-JP"/>
        </w:rPr>
        <w:t xml:space="preserve">ผู้ก่อตั้งองค์กรสากลที่ความสำคัญที่สุดในการกำหนดมาตรฐานด้านอินเทอร์เน็ต และเป็นคิดค้นระบบโฮมเพจ </w:t>
      </w:r>
      <w:r w:rsidR="00995781">
        <w:rPr>
          <w:rFonts w:eastAsiaTheme="minorEastAsia" w:hint="eastAsia"/>
          <w:color w:val="000000"/>
          <w:lang w:eastAsia="ja-JP"/>
        </w:rPr>
        <w:t>(</w:t>
      </w:r>
      <w:r w:rsidR="00995781">
        <w:rPr>
          <w:rFonts w:eastAsiaTheme="minorEastAsia"/>
          <w:color w:val="000000"/>
          <w:lang w:eastAsia="ja-JP"/>
        </w:rPr>
        <w:t xml:space="preserve">WWW: world-wide-web) </w:t>
      </w:r>
      <w:r w:rsidR="00995781">
        <w:rPr>
          <w:rFonts w:eastAsiaTheme="minorEastAsia" w:hint="cs"/>
          <w:color w:val="000000"/>
          <w:cs/>
          <w:lang w:eastAsia="ja-JP"/>
        </w:rPr>
        <w:t>ซึ่งเป็นเทคโนโลยีที่แพร่หลายมาจนถึงปัจจุบัน</w:t>
      </w:r>
    </w:p>
    <w:p w14:paraId="2DE7F8CB" w14:textId="7C511859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lastRenderedPageBreak/>
        <w:drawing>
          <wp:inline distT="0" distB="0" distL="0" distR="0" wp14:anchorId="5AD499E0" wp14:editId="6345801F">
            <wp:extent cx="5715000" cy="24644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E89" w14:textId="2EF09B55" w:rsidR="001D5B2D" w:rsidRPr="00995781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eastAsia"/>
          <w:color w:val="000000"/>
          <w:lang w:eastAsia="ja-JP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5-4</w:t>
      </w:r>
      <w:r>
        <w:rPr>
          <w:color w:val="000000"/>
        </w:rPr>
        <w:t xml:space="preserve"> </w:t>
      </w:r>
      <w:r w:rsidR="00995781">
        <w:rPr>
          <w:rFonts w:hint="cs"/>
          <w:color w:val="000000"/>
          <w:cs/>
        </w:rPr>
        <w:t xml:space="preserve">วิธีการลิงค์ดาต้า </w:t>
      </w:r>
      <w:r w:rsidR="00995781">
        <w:rPr>
          <w:rFonts w:eastAsiaTheme="minorEastAsia" w:hint="eastAsia"/>
          <w:color w:val="000000"/>
          <w:lang w:eastAsia="ja-JP"/>
        </w:rPr>
        <w:t>L</w:t>
      </w:r>
      <w:r w:rsidR="00995781">
        <w:rPr>
          <w:rFonts w:eastAsiaTheme="minorEastAsia"/>
          <w:color w:val="000000"/>
          <w:lang w:eastAsia="ja-JP"/>
        </w:rPr>
        <w:t xml:space="preserve">inked Data </w:t>
      </w:r>
      <w:r w:rsidR="00995781">
        <w:rPr>
          <w:rFonts w:eastAsiaTheme="minorEastAsia" w:hint="cs"/>
          <w:color w:val="000000"/>
          <w:cs/>
          <w:lang w:eastAsia="ja-JP"/>
        </w:rPr>
        <w:t xml:space="preserve">เป็นวิธีการมาตรฐานใช้ในการเข้าถึงข้อมูลที่อ้างอิงด้วยรหัสมาตรฐาน </w:t>
      </w:r>
      <w:r w:rsidR="00995781">
        <w:rPr>
          <w:rFonts w:eastAsiaTheme="minorEastAsia" w:hint="eastAsia"/>
          <w:color w:val="000000"/>
          <w:lang w:eastAsia="ja-JP"/>
        </w:rPr>
        <w:t>I</w:t>
      </w:r>
      <w:r w:rsidR="00995781">
        <w:rPr>
          <w:rFonts w:eastAsiaTheme="minorEastAsia"/>
          <w:color w:val="000000"/>
          <w:lang w:eastAsia="ja-JP"/>
        </w:rPr>
        <w:t>RI</w:t>
      </w:r>
    </w:p>
    <w:p w14:paraId="02528481" w14:textId="5F83E1AC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1755C7F" w14:textId="4236199B" w:rsidR="00995781" w:rsidRDefault="00995781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B8DD507" wp14:editId="1B32424A">
            <wp:extent cx="117920" cy="12790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คือวิธีการมาตรฐานในการเข้าถึงข้อมูลที่อ้างอิงโดยใช้รหัสอ้างอิง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เพียงอย่างเดียว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ยกตัวอย่างเช่น ถ้าผู้ใช้ต้องการเข้าถึงข้อมูลหนึ่ง และมีรหัส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ของข้อมูลนั้น และ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นั้นมีลักษณะเป็น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กล่าวคือ เป็นตัวอักษรที่เริ่มต้นด้วย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ttp://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 xml:space="preserve">ผู้ใช้สามารถเข้าถึงข้อมูลนั้นได้ทันที โดยใช้เว็บเบราว์เซอร์ </w:t>
      </w:r>
      <w:r w:rsidR="00BF134F">
        <w:rPr>
          <w:rFonts w:eastAsiaTheme="minorEastAsia" w:hint="cs"/>
          <w:color w:val="000000"/>
          <w:cs/>
          <w:lang w:eastAsia="ja-JP"/>
        </w:rPr>
        <w:t xml:space="preserve">ซึ่งโดยทั่วไป คอมพิวเตอร์ทุกตัว สมาร์ทโฟนเกือบทุกชนิด แล็ปท็อปทุกยี่ห้อ มีเว็บเบราว์เซอร์ติดตั้งอยู่แล้ว ทำให้สะดวกรวดเร็ว สามารถเข้าถึงได้ทุกที่ ทุกเวลา ซึ่งหมายความว่า </w:t>
      </w:r>
      <w:r w:rsidR="00BF134F">
        <w:rPr>
          <w:rFonts w:eastAsiaTheme="minorEastAsia" w:hint="eastAsia"/>
          <w:color w:val="000000"/>
          <w:lang w:eastAsia="ja-JP"/>
        </w:rPr>
        <w:t>L</w:t>
      </w:r>
      <w:r w:rsidR="00BF134F">
        <w:rPr>
          <w:rFonts w:eastAsiaTheme="minorEastAsia"/>
          <w:color w:val="000000"/>
          <w:lang w:eastAsia="ja-JP"/>
        </w:rPr>
        <w:t xml:space="preserve">inked Data </w:t>
      </w:r>
      <w:r w:rsidR="00BF134F">
        <w:rPr>
          <w:noProof/>
        </w:rPr>
        <w:drawing>
          <wp:inline distT="0" distB="0" distL="0" distR="0" wp14:anchorId="4FDB1865" wp14:editId="2343C59E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4F">
        <w:rPr>
          <w:rFonts w:eastAsiaTheme="minorEastAsia" w:hint="cs"/>
          <w:color w:val="000000"/>
          <w:cs/>
          <w:lang w:eastAsia="ja-JP"/>
        </w:rPr>
        <w:t xml:space="preserve"> เป็นวิธีการที่ผู้ใช้เข้าถึงข้อมูลได้ง่ายที่สุด</w:t>
      </w:r>
    </w:p>
    <w:p w14:paraId="6853E161" w14:textId="43E3ACF1" w:rsidR="00BF134F" w:rsidRDefault="00BF134F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สำหรับหน่วยงานเจ้าของเอกสารอิเล็กทรอนิกส์นั้น ก็ต้องเตรียมการให้บริการด้วยวิธีการ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6E246698" wp14:editId="0580B62E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ซึ่งก็ทำได้ง่ายอีกเช่นกัน เพราะวิธีการนี้ใช้เพียงฟังชั่นมาตรฐาน ที่มีอยู่มานานหลายสิบปี ทำให้การพัฒนาระบบดิจทัลทำได้ง่าย ทำได้ทันที </w:t>
      </w:r>
      <w:r w:rsidR="00307C46">
        <w:rPr>
          <w:rFonts w:eastAsiaTheme="minorEastAsia" w:hint="cs"/>
          <w:color w:val="000000"/>
          <w:cs/>
          <w:lang w:eastAsia="ja-JP"/>
        </w:rPr>
        <w:t xml:space="preserve">เพียงแต่มีเว็บเซอร์เวอร์ซอฟต์แวร์ ผู้ใช้ทั่วไปเข้าใช้ก็จะเห็นเป็นโฮมเพจ สำหรับระบบดิจิทัลสามารถเข้าถึงในหลายรูปแบบ สำหรับความหมายของข้อมูลนั้นนอกจากจะรู้ได้จากฟอร์แมทมาตรฐานแล้ว ยังรู้ได้จากข้อมูลประกอบ </w:t>
      </w:r>
      <w:r w:rsidR="00307C46">
        <w:rPr>
          <w:rFonts w:eastAsiaTheme="minorEastAsia"/>
          <w:color w:val="000000"/>
          <w:lang w:eastAsia="ja-JP"/>
        </w:rPr>
        <w:t xml:space="preserve">Metadata </w:t>
      </w:r>
      <w:r w:rsidR="00307C46">
        <w:rPr>
          <w:rFonts w:eastAsiaTheme="minorEastAsia" w:hint="cs"/>
          <w:color w:val="000000"/>
          <w:cs/>
          <w:lang w:eastAsia="ja-JP"/>
        </w:rPr>
        <w:t xml:space="preserve">ซึ่งเป็นมาตรฐานสากลอีกเช่นกัน เรียกว่า </w:t>
      </w:r>
      <w:r w:rsidR="00307C46">
        <w:rPr>
          <w:rFonts w:eastAsiaTheme="minorEastAsia" w:hint="eastAsia"/>
          <w:color w:val="000000"/>
          <w:lang w:eastAsia="ja-JP"/>
        </w:rPr>
        <w:t>D</w:t>
      </w:r>
      <w:r w:rsidR="00307C46">
        <w:rPr>
          <w:rFonts w:eastAsiaTheme="minorEastAsia"/>
          <w:color w:val="000000"/>
          <w:lang w:eastAsia="ja-JP"/>
        </w:rPr>
        <w:t>CAT/</w:t>
      </w:r>
      <w:r w:rsidR="00307C46">
        <w:rPr>
          <w:rFonts w:eastAsiaTheme="minorEastAsia" w:hint="eastAsia"/>
          <w:color w:val="000000"/>
          <w:lang w:eastAsia="ja-JP"/>
        </w:rPr>
        <w:t>R</w:t>
      </w:r>
      <w:r w:rsidR="00307C46">
        <w:rPr>
          <w:rFonts w:eastAsiaTheme="minorEastAsia"/>
          <w:color w:val="000000"/>
          <w:lang w:eastAsia="ja-JP"/>
        </w:rPr>
        <w:t xml:space="preserve">DF </w:t>
      </w:r>
      <w:r w:rsidR="00307C46">
        <w:rPr>
          <w:rFonts w:eastAsiaTheme="minorEastAsia" w:hint="cs"/>
          <w:color w:val="000000"/>
          <w:cs/>
          <w:lang w:eastAsia="ja-JP"/>
        </w:rPr>
        <w:t>เป็นมาตรฐานที่ใช้ในการอธิบายความหมายของข้อมูล</w:t>
      </w:r>
      <w:r w:rsidR="00307C46">
        <w:rPr>
          <w:rFonts w:eastAsiaTheme="minorEastAsia"/>
          <w:color w:val="000000"/>
          <w:lang w:eastAsia="ja-JP"/>
        </w:rPr>
        <w:t xml:space="preserve"> </w:t>
      </w:r>
      <w:r w:rsidR="00307C46">
        <w:rPr>
          <w:rFonts w:eastAsiaTheme="minorEastAsia" w:hint="cs"/>
          <w:color w:val="000000"/>
          <w:cs/>
          <w:lang w:eastAsia="ja-JP"/>
        </w:rPr>
        <w:t>ซึ่งทำได้หลายฟอร์แมท</w:t>
      </w:r>
      <w:r w:rsidR="008801B4">
        <w:rPr>
          <w:rFonts w:eastAsiaTheme="minorEastAsia" w:hint="cs"/>
          <w:color w:val="000000"/>
          <w:cs/>
          <w:lang w:eastAsia="ja-JP"/>
        </w:rPr>
        <w:t xml:space="preserve"> ดังนั้นหน่วยงานจึงต้องพัฒนาระบบดิจิทัลของตนให้สามารถให้บริการด้วยวิธีการมาตรฐานนี้</w:t>
      </w:r>
    </w:p>
    <w:p w14:paraId="612C34A5" w14:textId="41779E72" w:rsidR="00307C46" w:rsidRDefault="00307C46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7377442" wp14:editId="3573DAA0">
            <wp:extent cx="117920" cy="1279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นี้เป็นวิธีการมาตรฐานในการเข้าถึงข้อมูลผ่านเครือข่ายอินเทอร์เน็ต มีลักษณะสำคัญคือสามารถเชื่อมโยงเข้าถึงข้อมูลได้ง่ายโดยใช้เพียงเทคโนโลยีพื้นฐาน ผู้ใช้มีเพียงรหัสอ้างอิง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ก็สามารถเข้าถึงข้อมูลหรือเอกสารอิเล็กทรอนิกส์ที่อ้างถึงนั้นได้ การอธิบายข้อมูลก็ใช้</w:t>
      </w:r>
      <w:r w:rsidR="005B26D2">
        <w:rPr>
          <w:rFonts w:eastAsiaTheme="minorEastAsia" w:hint="cs"/>
          <w:color w:val="000000"/>
          <w:cs/>
          <w:lang w:eastAsia="ja-JP"/>
        </w:rPr>
        <w:t xml:space="preserve">ประโยคง่ายๆ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Statement)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ที่เรียกว่า ทริปเปิล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triple) </w:t>
      </w:r>
      <w:r w:rsidR="005B26D2">
        <w:rPr>
          <w:rFonts w:eastAsiaTheme="minorEastAsia" w:hint="cs"/>
          <w:color w:val="000000"/>
          <w:cs/>
          <w:lang w:eastAsia="ja-JP"/>
        </w:rPr>
        <w:t>โดยใช้คำศัพท์ที่เป็นมาตรฐานสากล และเนื่องจากความง่ายนี้</w:t>
      </w:r>
      <w:r w:rsidR="005B26D2">
        <w:rPr>
          <w:rFonts w:eastAsiaTheme="minorEastAsia" w:hint="cs"/>
          <w:color w:val="000000"/>
          <w:cs/>
          <w:lang w:eastAsia="ja-JP"/>
        </w:rPr>
        <w:lastRenderedPageBreak/>
        <w:t xml:space="preserve">เอง ทำให้มีซอฟต์แวร์จำนวนมากให้เลือกใช้อย่างแพร่หลาย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40846029" wp14:editId="3169E1CF">
            <wp:extent cx="117920" cy="12790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ถูกใช้ในหลายวงการ ในการบริหารข้อมูลเปิดจำนวนมาก ข้อมูลวิกิพีเดียก็เป็นหนึ่งในการประยุกต์ใช้เพื่อจัดเก็บและเผยแพร่ข้อมูลจำนวนมหาศาล เฉพาะข้อมูลที่อยู่ในวิกิพีเดียมีมากถึง สองหมื่นล้านทริปเปิล คาดว่าข้อมูลที่ได้รับการเผยแพร่ด้วยวิธีการ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783694CF" wp14:editId="60F7B120">
            <wp:extent cx="117920" cy="12790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จะมีมาก ล้านล้าน ทริปเปิล</w:t>
      </w:r>
    </w:p>
    <w:p w14:paraId="25065A0D" w14:textId="607F1361" w:rsidR="0050272A" w:rsidRDefault="0050272A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เพื่อให้ธุรกิจสามารถใช้บริการของหน่วยงานผ่านระบบดิจิทัล ในลักษณะที่มีการเชื่อมโยงกันอย่างครบวงจรนั้น นอกจาก</w:t>
      </w:r>
      <w:r w:rsidR="00252FFB">
        <w:rPr>
          <w:rFonts w:eastAsiaTheme="minorEastAsia" w:hint="cs"/>
          <w:color w:val="000000"/>
          <w:cs/>
          <w:lang w:eastAsia="ja-JP"/>
        </w:rPr>
        <w:t xml:space="preserve">จะต้องเตรียมพัฒนาระบบดิจิทัลให้สามารถทำ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57809044" wp14:editId="7A2B707E">
            <wp:extent cx="117920" cy="12790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 w:hint="cs"/>
          <w:color w:val="000000"/>
          <w:cs/>
          <w:lang w:eastAsia="ja-JP"/>
        </w:rPr>
        <w:t xml:space="preserve"> ได้แล้ว ยังต้องพัฒนาความสามารถด้านอื่นด้วย เช่น การพัฒนาใช้สามารถใช้ระบบยืนยันตัวตนกลางร่วมกัน การพัฒนาระบบดิจิทัลให้สามารถใช้ระบบรับชำระเงินร่วมกัน ทั้งนี้เพื่ออำนวยความสะดวกให้ประชาชนและธุรกิจสามารถเข้าถึงบริการได้อย่างสะดวก ไม่ต้องจำรหัสผ่านหลายตัว ไม่ต้องมีแอพของหลายธนาคาร</w:t>
      </w:r>
    </w:p>
    <w:p w14:paraId="6CDE8618" w14:textId="77777777" w:rsidR="00BF134F" w:rsidRDefault="00BF134F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 w:hint="cs"/>
          <w:color w:val="000000"/>
          <w:cs/>
          <w:lang w:eastAsia="ja-JP"/>
        </w:rPr>
      </w:pPr>
    </w:p>
    <w:p w14:paraId="6EC342F4" w14:textId="0ABD4D03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17BFD894" wp14:editId="2B62DCCC">
            <wp:extent cx="5715000" cy="1860550"/>
            <wp:effectExtent l="0" t="0" r="0" b="635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9D5" w14:textId="407AC8D6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 w:hint="cs"/>
          <w:color w:val="000000"/>
          <w:lang w:eastAsia="ja-JP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5-5</w:t>
      </w:r>
      <w:r>
        <w:rPr>
          <w:color w:val="000000"/>
        </w:rPr>
        <w:t xml:space="preserve"> </w:t>
      </w:r>
      <w:r w:rsidR="0050272A">
        <w:rPr>
          <w:rFonts w:hint="cs"/>
          <w:color w:val="000000"/>
          <w:cs/>
        </w:rPr>
        <w:t>แผนผังขั้นตอนการออกใบอนุญาตและบริการของหน่วยงานผ่านระบบดิจิทัล</w:t>
      </w:r>
    </w:p>
    <w:p w14:paraId="578FD114" w14:textId="77777777" w:rsidR="00252FFB" w:rsidRDefault="00252FFB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18384A7" w14:textId="77777777" w:rsidR="00252FFB" w:rsidRDefault="00252FFB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นอกจากนี้หน่วยงานเจ้าของบริการยังต้องพัฒนาระบบดิจิทัลของตนให้สามารถเชื่อมโยงปฏิบัติการร่วมกับระบบอื่นๆ ในการให้บริการประชาชนได้อย่างบูรณการ เช่นการมีระบบดิจิทัลให้บริการในรูปแบบ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service </w:t>
      </w:r>
      <w:r>
        <w:rPr>
          <w:rFonts w:eastAsiaTheme="minorEastAsia" w:hint="cs"/>
          <w:color w:val="000000"/>
          <w:cs/>
          <w:lang w:eastAsia="ja-JP"/>
        </w:rPr>
        <w:t>เพื่อสนับสนุนกระบวนการขออนุญาตและบริการในทุกขั้นตอน</w:t>
      </w:r>
    </w:p>
    <w:p w14:paraId="7BECDAAB" w14:textId="2A9C194E" w:rsidR="008A7011" w:rsidRPr="00252FFB" w:rsidRDefault="00C41408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 w:rsidRPr="009F7E92">
        <w:rPr>
          <w:color w:val="000000"/>
          <w:cs/>
        </w:rPr>
        <w:t>การออกแบบสถาปัตยกรรมองค์กรของ</w:t>
      </w:r>
      <w:r w:rsidRPr="009F7E92">
        <w:rPr>
          <w:cs/>
        </w:rPr>
        <w:t>ระบบอำนวยความสะดวกในการประกอบธุรกิจแบบครบวงจร</w:t>
      </w:r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 xml:space="preserve"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โดยแต่ละขั้นตอนถ้ามีการออกแบบตามแนวทาง </w:t>
      </w:r>
      <w:r w:rsidRPr="009F7E92">
        <w:rPr>
          <w:color w:val="000000"/>
        </w:rPr>
        <w:t xml:space="preserve">SOA </w:t>
      </w:r>
      <w:r w:rsidRPr="009F7E92">
        <w:rPr>
          <w:color w:val="000000"/>
          <w:cs/>
        </w:rPr>
        <w:t xml:space="preserve">หรือ </w:t>
      </w:r>
      <w:r w:rsidRPr="009F7E92">
        <w:rPr>
          <w:rFonts w:eastAsiaTheme="minorEastAsia"/>
          <w:color w:val="000000"/>
          <w:lang w:eastAsia="ja-JP"/>
        </w:rPr>
        <w:t xml:space="preserve">Service Oriented Architecture </w:t>
      </w:r>
      <w:r w:rsidRPr="009F7E92">
        <w:rPr>
          <w:color w:val="000000"/>
          <w:cs/>
        </w:rPr>
        <w:t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โดยบางบริการหน่วยงานของรัฐอาจจะจัดหาและพัฒนาขึ้นมาเอง หรือบางบริการสามารถใช้ของหน่วยงานภายนอกอื่นก็ได้ เมื่อเกิดการปรับหรือเป็นเปลี่ยนแปลง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 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61F3BC05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B14ACB5" w14:textId="3027EA9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6CD92881">
                <wp:simplePos x="0" y="0"/>
                <wp:positionH relativeFrom="page">
                  <wp:posOffset>5800299</wp:posOffset>
                </wp:positionH>
                <wp:positionV relativeFrom="paragraph">
                  <wp:posOffset>746837</wp:posOffset>
                </wp:positionV>
                <wp:extent cx="968991" cy="996286"/>
                <wp:effectExtent l="0" t="0" r="2222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996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286D" id="Rectangle 26" o:spid="_x0000_s1026" style="position:absolute;margin-left:456.7pt;margin-top:58.8pt;width:76.3pt;height:78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15D8011E">
                <wp:simplePos x="0" y="0"/>
                <wp:positionH relativeFrom="column">
                  <wp:posOffset>2195792</wp:posOffset>
                </wp:positionH>
                <wp:positionV relativeFrom="paragraph">
                  <wp:posOffset>1590504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4B68E" id="Rectangle 25" o:spid="_x0000_s1026" style="position:absolute;margin-left:172.9pt;margin-top:125.25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7023B287">
                <wp:simplePos x="0" y="0"/>
                <wp:positionH relativeFrom="column">
                  <wp:posOffset>30706</wp:posOffset>
                </wp:positionH>
                <wp:positionV relativeFrom="paragraph">
                  <wp:posOffset>1661236</wp:posOffset>
                </wp:positionV>
                <wp:extent cx="1890215" cy="732693"/>
                <wp:effectExtent l="0" t="0" r="1524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215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0621C" id="Rectangle 22" o:spid="_x0000_s1026" style="position:absolute;margin-left:2.4pt;margin-top:130.8pt;width:148.85pt;height:5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666B202" wp14:editId="50D1EDC6">
            <wp:extent cx="5715000" cy="32105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304" w14:textId="6331C650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5-6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6522F848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r>
        <w:rPr>
          <w:color w:val="000000"/>
        </w:rPr>
        <w:t xml:space="preserve">1 </w:t>
      </w:r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พิจารณาที่กล่องสีน้ำเงินจะเป็นบริการสนับสนุนของหน่วยงานกลางประกอบด้วย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1437964" w14:textId="3C0B6521" w:rsidR="00933FF5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ความสามารถในการเชื่อมโยงกับหน่วยงานเจ้าของใบอนุญาตอื่น ให้พิจารณาที่กล่องสีแดงของทั้งสองหน่วยงาน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เพื่อให้ผู้ประกอบการสามารถร้องขอใบอนุญาตด้วยโปรแกรมประยุกต์ของตัวเอง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1D455EB6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37C9B59" w14:textId="640B36E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49CF3C3F">
                <wp:simplePos x="0" y="0"/>
                <wp:positionH relativeFrom="column">
                  <wp:posOffset>1347745</wp:posOffset>
                </wp:positionH>
                <wp:positionV relativeFrom="paragraph">
                  <wp:posOffset>2466786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4E683" id="Rectangle 27" o:spid="_x0000_s1026" style="position:absolute;margin-left:106.1pt;margin-top:194.2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Z5G3p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935E57" wp14:editId="0926AF79">
            <wp:extent cx="5715000" cy="33375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2834D5E7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5-6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1B8D6CAF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252FFB">
        <w:rPr>
          <w:rFonts w:eastAsiaTheme="minorEastAsia" w:hint="eastAsia"/>
          <w:color w:val="000000"/>
          <w:lang w:eastAsia="ja-JP"/>
        </w:rPr>
        <w:t>5</w:t>
      </w:r>
      <w:r w:rsidR="00252FFB">
        <w:rPr>
          <w:rFonts w:eastAsiaTheme="minorEastAsia"/>
          <w:color w:val="000000"/>
          <w:lang w:eastAsia="ja-JP"/>
        </w:rPr>
        <w:t>-6</w:t>
      </w:r>
      <w:r w:rsidR="005E0441">
        <w:rPr>
          <w:color w:val="000000"/>
        </w:rPr>
        <w:t xml:space="preserve"> </w:t>
      </w:r>
      <w:r w:rsidR="005E0441">
        <w:rPr>
          <w:rFonts w:hint="cs"/>
          <w:color w:val="000000"/>
          <w:cs/>
        </w:rPr>
        <w:t>เป็นความสามารถของระบบบริการดิจิทัลที่สำคัญเช่นกัน เป็นการออกแบบเพื่อให้บริการกับภาคธุรกิจที่มีความพร้อม ได้แก่บริษัทใหญ่ๆ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ดังแสดงในภาพตรงกล่องสีแดง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4BA24F57" w:rsid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74B8C581" wp14:editId="6F7DE40A">
            <wp:extent cx="117920" cy="12790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/>
          <w:color w:val="000000"/>
          <w:lang w:eastAsia="ja-JP"/>
        </w:rPr>
        <w:t xml:space="preserve">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p w14:paraId="61FDBD2A" w14:textId="77777777" w:rsidR="00252FFB" w:rsidRPr="0077724F" w:rsidRDefault="00252FFB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252FFB" w:rsidRPr="0077724F" w:rsidSect="00517A44">
      <w:footerReference w:type="default" r:id="rId16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EA364" w14:textId="77777777" w:rsidR="00B26EC9" w:rsidRDefault="00B26EC9" w:rsidP="00B72412">
      <w:r>
        <w:separator/>
      </w:r>
    </w:p>
  </w:endnote>
  <w:endnote w:type="continuationSeparator" w:id="0">
    <w:p w14:paraId="4B27C779" w14:textId="77777777" w:rsidR="00B26EC9" w:rsidRDefault="00B26EC9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E83CF" w14:textId="77777777" w:rsidR="00B26EC9" w:rsidRDefault="00B26EC9" w:rsidP="00B72412">
      <w:r>
        <w:separator/>
      </w:r>
    </w:p>
  </w:footnote>
  <w:footnote w:type="continuationSeparator" w:id="0">
    <w:p w14:paraId="2A10F257" w14:textId="77777777" w:rsidR="00B26EC9" w:rsidRDefault="00B26EC9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hybridMultilevel"/>
    <w:tmpl w:val="A830AB54"/>
    <w:lvl w:ilvl="0" w:tplc="331E9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5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4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5"/>
  </w:num>
  <w:num w:numId="26" w16cid:durableId="564992653">
    <w:abstractNumId w:val="18"/>
  </w:num>
  <w:num w:numId="27" w16cid:durableId="1974362825">
    <w:abstractNumId w:val="46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B2D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29B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2FFB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C46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6D85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272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26D2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2257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0F2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1B4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5781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28EB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6EC9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34F"/>
    <w:rsid w:val="00BF1FFA"/>
    <w:rsid w:val="00BF226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A06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48B5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668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2B1C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7</Pages>
  <Words>1324</Words>
  <Characters>7548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11</cp:revision>
  <cp:lastPrinted>2022-11-14T16:36:00Z</cp:lastPrinted>
  <dcterms:created xsi:type="dcterms:W3CDTF">2022-11-10T00:45:00Z</dcterms:created>
  <dcterms:modified xsi:type="dcterms:W3CDTF">2022-11-15T04:52:00Z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