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839B242" w:rsidR="004A3C5F" w:rsidRPr="000E40F2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163DB5" w:rsidRPr="000E40F2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6F29B992" w14:textId="62991923" w:rsidR="008F5ACB" w:rsidRPr="000E40F2" w:rsidRDefault="00163DB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E40F2">
        <w:rPr>
          <w:b/>
          <w:bCs/>
          <w:color w:val="000000"/>
          <w:sz w:val="48"/>
          <w:szCs w:val="48"/>
          <w:cs/>
        </w:rPr>
        <w:t>ลักษณะของระบบอำนวยความสะดวกในการประกอบธุรกิจแบบครบวงจรที่ควรเป็น</w:t>
      </w:r>
    </w:p>
    <w:p w14:paraId="2EC1180B" w14:textId="472E526F" w:rsidR="006359B5" w:rsidRPr="000E40F2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71D3F45" w14:textId="1FAE7D86" w:rsidR="00B808C4" w:rsidRPr="000E40F2" w:rsidRDefault="00B808C4" w:rsidP="00926A0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0E40F2">
        <w:rPr>
          <w:color w:val="000000"/>
          <w:cs/>
        </w:rPr>
        <w:t>ระบบอำนวยความสะดวกในการประกอบธุริจแบบครบวงจร ควรให้เป็นระบบที่คำ</w:t>
      </w:r>
      <w:r w:rsidR="0083107C">
        <w:rPr>
          <w:rFonts w:hint="cs"/>
          <w:color w:val="000000"/>
          <w:cs/>
        </w:rPr>
        <w:t>ฟ</w:t>
      </w:r>
      <w:r w:rsidRPr="000E40F2">
        <w:rPr>
          <w:color w:val="000000"/>
          <w:cs/>
        </w:rPr>
        <w:t>นึงถึงการให้ประชาชนผู้ประกอบธุรกิจเป็นศูนย์กลาง ระบบดิจิทัลของหน่วยงานต่างๆ ต้องสามารถเชื่อมโยงข้อมูลอย่างสอดประสานกัน ประชาชนสามารถเข้าบริการจากที่ไหนก็ได้ ใบอนุญาต</w:t>
      </w:r>
      <w:r w:rsidR="00926A08" w:rsidRPr="000E40F2">
        <w:rPr>
          <w:color w:val="000000"/>
          <w:cs/>
        </w:rPr>
        <w:t>และ</w:t>
      </w:r>
      <w:r w:rsidRPr="000E40F2">
        <w:rPr>
          <w:color w:val="000000"/>
          <w:cs/>
        </w:rPr>
        <w:t>เอกสารหลักฐาน</w:t>
      </w:r>
      <w:r w:rsidR="00926A08" w:rsidRPr="000E40F2">
        <w:rPr>
          <w:color w:val="000000"/>
          <w:cs/>
        </w:rPr>
        <w:t>ต้องมีการเชื่อมโยงรับส่งข้อมูลระหว่างกัน เพื่อลดภาระในการกรอกข้อมูลและเตรียมเอกสารให้มากที่สุด</w:t>
      </w:r>
    </w:p>
    <w:p w14:paraId="41D74CDF" w14:textId="7BACD981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04380C0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0E40F2">
        <w:rPr>
          <w:rFonts w:eastAsiaTheme="minorEastAsia"/>
          <w:b/>
          <w:bCs/>
          <w:color w:val="000000"/>
          <w:u w:val="single"/>
          <w:lang w:eastAsia="ja-JP"/>
        </w:rPr>
        <w:t xml:space="preserve">2.1 </w:t>
      </w:r>
      <w:r w:rsidRPr="000E40F2">
        <w:rPr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18AF3BF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 xml:space="preserve">การที่ระบบอำนวยความสะดวกในการประกอบธุรกิจ การออกใบอนุญาตจะสามารถให้บริการธูรกิจได้สะดวก รวดเร็ว ทุกที่ทุกเวลา ไร้รอยต่อ ได้นั้น นอกจากระบบดิจิทัลของหน่วยงานจะต้องพัฒนาให้รับส่งเชื่อมโยงข้อมูลกันได้แล้ว เอกสารอิเล็กทรอนิกส์ที่เป็นใบอนุญาตนั้นจะต้องสามารถอ้างอิงได้ด้วยรหัสที่มีความเป็นหนึ่งเดียว </w:t>
      </w:r>
      <w:r w:rsidRPr="000E40F2">
        <w:rPr>
          <w:rFonts w:eastAsiaTheme="minorEastAsia"/>
          <w:lang w:eastAsia="ja-JP"/>
        </w:rPr>
        <w:t xml:space="preserve">(Globally Unique) </w:t>
      </w:r>
      <w:r w:rsidRPr="000E40F2">
        <w:rPr>
          <w:rFonts w:eastAsiaTheme="minorEastAsia"/>
          <w:cs/>
          <w:lang w:eastAsia="ja-JP"/>
        </w:rPr>
        <w:t xml:space="preserve">โดยไม่สร้างภาระให้หน่วยงานโดยตั้งรหัสใหม่ หลีกเลี่ยงการเปลี่ยนแปลงวิธีการออกเลขที่ใบอนุญาต  แต่เอื้อต่อการเชื่อมโยงเอกสารอิเล็กทรอนิกส์ได้อย่างเป็นเอกภาพ </w:t>
      </w:r>
    </w:p>
    <w:p w14:paraId="159D248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วิธีการสร้างรหัสใหม่ทำได้โดยการเติมชื่อโดเมนของหน่วยงาน แล้วตามด้วย เลขที่ใบอนุญาตที่ใช้อยู่เดิม เช่น </w:t>
      </w:r>
      <w:r w:rsidRPr="000E40F2">
        <w:rPr>
          <w:rFonts w:eastAsiaTheme="minorEastAsia"/>
          <w:lang w:eastAsia="ja-JP"/>
        </w:rPr>
        <w:t xml:space="preserve">http://dbd.go.th/JID/12345 </w:t>
      </w:r>
      <w:r w:rsidRPr="000E40F2">
        <w:rPr>
          <w:rFonts w:eastAsiaTheme="minorEastAsia"/>
          <w:cs/>
          <w:lang w:eastAsia="ja-JP"/>
        </w:rPr>
        <w:t xml:space="preserve">หรือ กำหนดใช้ตัวย่อของหน่วยงานนำหน้าแล้วตามด้วยเลขที่ใบอนุญาต เช่น </w:t>
      </w:r>
      <w:r w:rsidRPr="000E40F2">
        <w:rPr>
          <w:rFonts w:eastAsiaTheme="minorEastAsia"/>
          <w:lang w:eastAsia="ja-JP"/>
        </w:rPr>
        <w:t xml:space="preserve">dbd:JID:12345 </w:t>
      </w:r>
      <w:r w:rsidRPr="000E40F2">
        <w:rPr>
          <w:rFonts w:eastAsiaTheme="minorEastAsia"/>
          <w:cs/>
          <w:lang w:eastAsia="ja-JP"/>
        </w:rPr>
        <w:t>รหัสเอกสารแบบนี้สอดคล้องตามมาตรฐานสากล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>IRI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 xml:space="preserve">(Internationalized Resource Identifier) </w:t>
      </w:r>
      <w:r w:rsidRPr="000E40F2">
        <w:rPr>
          <w:rFonts w:eastAsiaTheme="minorEastAsia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และวงการอื่น ด้วยวิธีการนี้ทำให้การออกเลขที่ใบอนุญาของหน่วยงานก็ยังคงเหมือนเดิม สามารถใช้ร่วมกับเลขที่ใบอนุญาตที่ออกในอดีตได้อย่างไร้รอยต่อ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ทำได้ง่าย ใช้ได้จริง และทำได้ทันที</w:t>
      </w:r>
    </w:p>
    <w:p w14:paraId="488E99FE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เมื่อประชาชนหรือผู้ประกอบธุรกิจ ต้องการเข้าถึงข้อมูลใบอนุญาต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รหัส </w:t>
      </w:r>
      <w:r w:rsidRPr="000E40F2">
        <w:rPr>
          <w:rFonts w:eastAsiaTheme="minorEastAsia"/>
          <w:lang w:eastAsia="ja-JP"/>
        </w:rPr>
        <w:t xml:space="preserve">IRI) </w:t>
      </w:r>
      <w:r w:rsidRPr="000E40F2">
        <w:rPr>
          <w:rFonts w:eastAsiaTheme="minorEastAsia"/>
          <w:cs/>
          <w:lang w:eastAsia="ja-JP"/>
        </w:rPr>
        <w:t>เข้าถึงได้จากทุกที่ ทุกเวลา จากทุกระบบดิจิทัล เช่น ใบอนุญาตเลขที่ ก๒๕๖๔-๑ ออกโดยหน่วยงานที่ชื่อโดเมน</w:t>
      </w:r>
      <w:r w:rsidRPr="000E40F2">
        <w:rPr>
          <w:rFonts w:eastAsiaTheme="minorEastAsia"/>
          <w:lang w:eastAsia="ja-JP"/>
        </w:rPr>
        <w:t xml:space="preserve"> http://org1/ </w:t>
      </w:r>
      <w:r w:rsidRPr="000E40F2">
        <w:rPr>
          <w:rFonts w:eastAsiaTheme="minorEastAsia"/>
          <w:cs/>
          <w:lang w:eastAsia="ja-JP"/>
        </w:rPr>
        <w:t>ก็สามารถเข้าถึงเอกสารอิเล็กทรอนิกส์นั้นได้อย่าง</w:t>
      </w:r>
      <w:r w:rsidRPr="000E40F2">
        <w:rPr>
          <w:rFonts w:eastAsiaTheme="minorEastAsia"/>
          <w:cs/>
          <w:lang w:eastAsia="ja-JP"/>
        </w:rPr>
        <w:lastRenderedPageBreak/>
        <w:t xml:space="preserve">อัตโนมัติ </w:t>
      </w:r>
      <w:r w:rsidRPr="000E40F2">
        <w:rPr>
          <w:rFonts w:eastAsiaTheme="minorEastAsia"/>
          <w:lang w:eastAsia="ja-JP"/>
        </w:rPr>
        <w:t>(IRI = http://org1/</w:t>
      </w:r>
      <w:r w:rsidRPr="000E40F2">
        <w:rPr>
          <w:rFonts w:eastAsiaTheme="minorEastAsia"/>
          <w:cs/>
          <w:lang w:eastAsia="ja-JP"/>
        </w:rPr>
        <w:t>ก๒๕๖๔-๑</w:t>
      </w:r>
      <w:r w:rsidRPr="000E40F2">
        <w:rPr>
          <w:rFonts w:eastAsiaTheme="minorEastAsia"/>
          <w:lang w:eastAsia="ja-JP"/>
        </w:rPr>
        <w:t>)</w:t>
      </w:r>
      <w:r w:rsidRPr="000E40F2">
        <w:rPr>
          <w:rFonts w:eastAsiaTheme="minorEastAsia"/>
          <w:cs/>
          <w:lang w:eastAsia="ja-JP"/>
        </w:rPr>
        <w:t xml:space="preserve"> เนื่องจากระบบดิจิทัลของหน่วยงานเจ้าของใบอนุญาตสามารถให้เข้า ถึงได้โดยใช้เทคโนโลยีที่เรียกว่า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722B84" wp14:editId="5AFC6834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ดังแสดงในภาพ</w:t>
      </w:r>
    </w:p>
    <w:p w14:paraId="21B68E6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381B2D2" w14:textId="77777777" w:rsidR="001A2C14" w:rsidRPr="000E40F2" w:rsidRDefault="001A2C14" w:rsidP="001A2C14">
      <w:pPr>
        <w:jc w:val="center"/>
        <w:rPr>
          <w:rFonts w:eastAsiaTheme="minorEastAsia"/>
          <w:cs/>
          <w:lang w:eastAsia="ja-JP"/>
        </w:rPr>
      </w:pPr>
      <w:r w:rsidRPr="000E40F2">
        <w:rPr>
          <w:noProof/>
        </w:rPr>
        <w:drawing>
          <wp:inline distT="0" distB="0" distL="0" distR="0" wp14:anchorId="20367978" wp14:editId="64DEBD9E">
            <wp:extent cx="52743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557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1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ภาพแสดงการเข้าถึงใบอนุญาตและเอกสารอิเล็กทรอนิกส์ด้วยโดยใช้เลขที่ใบอนุญาตที่ใช้เดิม ประกอบชื่อโดเมนของหน่วยงาน ประกอบกันเป็นรหัสมาตรฐานมาตรฐาน </w:t>
      </w:r>
      <w:r w:rsidRPr="000E40F2">
        <w:rPr>
          <w:rFonts w:eastAsiaTheme="minorEastAsia"/>
          <w:lang w:eastAsia="ja-JP"/>
        </w:rPr>
        <w:t>IRI</w:t>
      </w:r>
    </w:p>
    <w:p w14:paraId="53C3489B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05C53F8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ab/>
        <w:t xml:space="preserve">จากภาพ เมื่อระบบดิจิทัลกลาง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cs/>
          <w:lang w:eastAsia="ja-JP"/>
        </w:rPr>
        <w:t xml:space="preserve">ได้เข้าถึงข้อมูลใบอนุญาตมาจากระบบดิจิทัลของหน่วยงานเจ้าของใบอนุญาตในลักษณะของ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01D4C1C" wp14:editId="0EFDB5BA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cs/>
          <w:lang w:eastAsia="ja-JP"/>
        </w:rPr>
        <w:t xml:space="preserve"> แล้ว </w:t>
      </w:r>
      <w:r w:rsidRPr="000E40F2">
        <w:rPr>
          <w:rFonts w:eastAsiaTheme="minorEastAsia"/>
          <w:lang w:eastAsia="ja-JP"/>
        </w:rPr>
        <w:t xml:space="preserve">(License Access) </w:t>
      </w:r>
      <w:r w:rsidRPr="000E40F2">
        <w:rPr>
          <w:rFonts w:eastAsiaTheme="minorEastAsia"/>
          <w:cs/>
          <w:lang w:eastAsia="ja-JP"/>
        </w:rPr>
        <w:t xml:space="preserve">ใบอนุญาตอิเล็กทรอนิกส์นั้นมีคุณลักษณะสำคัญคือมีรูปแบบฟอร์แม็ตที่เป็นมาตรฐาน ระบบดิจิทัลสามารถเข้าใจได้ ระบบดิจิทัลกลางสามารถค้นหาข้อมูลรูปแบบฟอร์แม็ตและความหมายของใบอนุญาตได้จากระบบ แคตตาล็อก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7B22A9A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rFonts w:eastAsiaTheme="minorEastAsia"/>
          <w:cs/>
          <w:lang w:eastAsia="ja-JP"/>
        </w:rPr>
        <w:t>เพื่อค้นหาใบอนุญาตได้ ดังแสดงในภาพ</w:t>
      </w:r>
    </w:p>
    <w:p w14:paraId="7BD371C9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noProof/>
        </w:rPr>
        <w:drawing>
          <wp:inline distT="0" distB="0" distL="0" distR="0" wp14:anchorId="36315519" wp14:editId="1D9A6039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19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lastRenderedPageBreak/>
        <w:t xml:space="preserve">ภาพที่ </w:t>
      </w:r>
      <w:r w:rsidRPr="000E40F2">
        <w:rPr>
          <w:b/>
          <w:bCs/>
          <w:lang w:eastAsia="ja-JP"/>
        </w:rPr>
        <w:t>2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03994F25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B7E02B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 xml:space="preserve">จากภาพจะเห็นได้ว่า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ระบบดิจิทัลกลางจะสามารถสืบค้นสอบถามระบบแคตตาล็อกกลางได้ ในที่นี้แคตตาล็อกกลางจะทำหน้าที่เป็น </w:t>
      </w:r>
      <w:r w:rsidRPr="000E40F2">
        <w:rPr>
          <w:rFonts w:eastAsiaTheme="minorEastAsia"/>
          <w:cs/>
          <w:lang w:eastAsia="ja-JP"/>
        </w:rPr>
        <w:t xml:space="preserve">ทะเบียนรายชื่อใบอนุญาต </w:t>
      </w:r>
      <w:r w:rsidRPr="000E40F2">
        <w:rPr>
          <w:rFonts w:eastAsiaTheme="minorEastAsia"/>
          <w:lang w:eastAsia="ja-JP"/>
        </w:rPr>
        <w:t xml:space="preserve">(License catalog) </w:t>
      </w:r>
      <w:r w:rsidRPr="000E40F2">
        <w:rPr>
          <w:rFonts w:eastAsiaTheme="minorEastAsia"/>
          <w:cs/>
          <w:lang w:eastAsia="ja-JP"/>
        </w:rPr>
        <w:t xml:space="preserve">และ ทะเบียนจุดบริการดิจิทัล </w:t>
      </w:r>
      <w:r w:rsidRPr="000E40F2">
        <w:rPr>
          <w:rFonts w:eastAsiaTheme="minorEastAsia"/>
          <w:lang w:eastAsia="ja-JP"/>
        </w:rPr>
        <w:t xml:space="preserve">(Service catalog) </w:t>
      </w:r>
      <w:r w:rsidRPr="000E40F2">
        <w:rPr>
          <w:rFonts w:eastAsiaTheme="minorEastAsia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ที่จุดใดในเครือข่ายอินเทอร์เน็ต</w:t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1C3A7914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A43A4E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bookmarkStart w:id="1" w:name="_Hlk119669645"/>
      <w:r w:rsidRPr="000E40F2">
        <w:rPr>
          <w:rFonts w:eastAsiaTheme="minorEastAsia"/>
          <w:b/>
          <w:bCs/>
          <w:u w:val="single"/>
          <w:lang w:eastAsia="ja-JP"/>
        </w:rPr>
        <w:t xml:space="preserve">2.2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</w:t>
      </w:r>
      <w:bookmarkEnd w:id="1"/>
      <w:r w:rsidRPr="000E40F2">
        <w:rPr>
          <w:rFonts w:eastAsiaTheme="minorEastAsia"/>
          <w:b/>
          <w:bCs/>
          <w:u w:val="single"/>
          <w:cs/>
          <w:lang w:eastAsia="ja-JP"/>
        </w:rPr>
        <w:t>เข้าถึงใบอนุญาตสำหรับหน่วยงานที่มีความพร้อมแตกต่างกัน</w:t>
      </w:r>
    </w:p>
    <w:p w14:paraId="6019BA9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5618CF3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โดยใช้รหัส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 xml:space="preserve">และเทคโนโลยี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66A30C4" wp14:editId="72DDA2AC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 </w:t>
      </w:r>
      <w:r w:rsidRPr="000E40F2">
        <w:rPr>
          <w:rFonts w:eastAsiaTheme="minorEastAsia"/>
          <w:cs/>
          <w:lang w:eastAsia="ja-JP"/>
        </w:rPr>
        <w:t>ดังกล่าวข้าง มีความสำคัญอย่างยิ่งต่อการพัฒนาระบบอำนวยความสะดวกในการประกอบธุรกิจแบบครบวงจร อย่างไรก็ตาม หน่วยงานภาครัฐที่เป็นผู้ออกใบอนุญาต มีความพร้อมด้านดิจิทัลแตกต่างกัน มีบริบท มีนโยบาย มีข้อจำกัด และมีสิ่งแวดล้อมที่แตกต่างกัน การพัฒนาระบบดิจิทัลให้สามารถเข้าถึงได้</w:t>
      </w:r>
    </w:p>
    <w:p w14:paraId="10D20A9C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bookmarkStart w:id="2" w:name="_Hlk119669507"/>
      <w:r w:rsidRPr="000E40F2">
        <w:rPr>
          <w:rFonts w:ascii="TH Sarabun New" w:eastAsiaTheme="minorEastAsia" w:hAnsi="TH Sarabun New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64EDBACB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หน่วยงานมีระบบดิจิทัลออกใบอนุญาต</w:t>
      </w:r>
    </w:p>
    <w:p w14:paraId="0F23D976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สามารถจัดการเว็บไซต์เองได้</w:t>
      </w:r>
    </w:p>
    <w:p w14:paraId="6D5A43EE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ไม่สามารถจัดการเว็บไซต์เอง</w:t>
      </w:r>
    </w:p>
    <w:p w14:paraId="3AECE6EA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ต้องการให้ติดต่อผ่านอีเมล์</w:t>
      </w:r>
    </w:p>
    <w:p w14:paraId="2D6376C0" w14:textId="77777777" w:rsidR="001A2C14" w:rsidRPr="000E40F2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lang w:eastAsia="ja-JP"/>
        </w:rPr>
      </w:pPr>
      <w:r w:rsidRPr="000E40F2">
        <w:rPr>
          <w:rFonts w:ascii="TH Sarabun New" w:eastAsiaTheme="minorEastAsia" w:hAnsi="TH Sarabun New"/>
          <w:cs/>
          <w:lang w:eastAsia="ja-JP"/>
        </w:rPr>
        <w:t>หน่วยงานไม่มีระบบดิจิทัลออกใบอนุญาต ต้องการให้มาติดต่อที่หน่วยงาน</w:t>
      </w:r>
    </w:p>
    <w:bookmarkEnd w:id="2"/>
    <w:p w14:paraId="5BCF722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405A0F51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2.2.1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แนวทางการให้เข้าถึงข้อมูลของหน่วยงานที่มีความพร้อมสูง</w:t>
      </w:r>
    </w:p>
    <w:p w14:paraId="5A0A5A29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lang w:eastAsia="ja-JP"/>
        </w:rPr>
      </w:pPr>
    </w:p>
    <w:p w14:paraId="5A31B88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b/>
          <w:bCs/>
          <w:lang w:eastAsia="ja-JP"/>
        </w:rPr>
        <w:tab/>
      </w: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หน่วยงานที่มีระบบดิจิทัลออกใบอนุญาตและมีความพร้อมสูง มักจะมีระบบให้เข้าถึงข้อมูลใบอนุญาตให้บริการอยู่แล้ว ตัวอย่าง การเข้าถึงข้อมูลบริษัท โดยใช้เลขประจำนิติบุคคล </w:t>
      </w:r>
      <w:r w:rsidRPr="000E40F2">
        <w:rPr>
          <w:rFonts w:eastAsiaTheme="minorEastAsia"/>
          <w:lang w:eastAsia="ja-JP"/>
        </w:rPr>
        <w:t xml:space="preserve">13 </w:t>
      </w:r>
      <w:r w:rsidRPr="000E40F2">
        <w:rPr>
          <w:rFonts w:eastAsiaTheme="minorEastAsia"/>
          <w:cs/>
          <w:lang w:eastAsia="ja-JP"/>
        </w:rPr>
        <w:t>หลัก ดังแสดงในภาพ</w:t>
      </w:r>
    </w:p>
    <w:p w14:paraId="4080E085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noProof/>
          <w:cs/>
          <w:lang w:eastAsia="ja-JP"/>
        </w:rPr>
        <w:lastRenderedPageBreak/>
        <w:drawing>
          <wp:inline distT="0" distB="0" distL="0" distR="0" wp14:anchorId="3BB687A9" wp14:editId="647F3CE1">
            <wp:extent cx="5274310" cy="2577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11D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D2D245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สูงเช่นนี้สามารถปรับเปลี่ยนลิงค์เล็กน้อยก็สามารถทำให้เข้าถึงได้อย่างอัตโนมัติ โดยใช้เว็บเทคโนโลยี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004F5F74" wp14:editId="000DA535">
            <wp:extent cx="117920" cy="1279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และสามารถเข้าถึงได้อย่างอัตโนมัติโดยใช้รหัสอ้างอิง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>โดยหน่วยงานและเจ้าหน้าที่ไม่ต้องปรับวิธีการทำงานหรือปรับปรุงระบบดิจิทัลมากนัก</w:t>
      </w:r>
    </w:p>
    <w:p w14:paraId="07D8BA90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สำหรับหน่วยงานอื่นที่มีระบบเว็บไซต์ให้สืบค้นเช่นนี้ก็สามารถเตรียมการได้ง่ายเช่นกัน อาจต้องโอนย้ายหรือทำสำเนาข้อมูลใบอนุญาต มาเป็นระบบรูปแบบมาตรฐานเพื่อให้เข้าถึงได้ง่าย แล้วปรับระบบเว็บไซต์ของหน่วยงานให้ชี้ไปยังลิงค์ที่เก็บเอกสารใบอนุญาตนั้น เพียงเท่านี้ ก็สามารถให้บริการเข้าถึงใบอนุญาต ได้อย่างสะดวก ทุกที่ ทุกเวลา จากทุกอุปกรณ์</w:t>
      </w:r>
    </w:p>
    <w:p w14:paraId="2079D153" w14:textId="77777777" w:rsidR="001A2C14" w:rsidRPr="000E40F2" w:rsidRDefault="001A2C14" w:rsidP="001A2C14">
      <w:pPr>
        <w:jc w:val="thaiDistribute"/>
        <w:rPr>
          <w:rFonts w:eastAsiaTheme="minorEastAsia"/>
          <w:cs/>
          <w:lang w:eastAsia="ja-JP"/>
        </w:rPr>
      </w:pPr>
    </w:p>
    <w:p w14:paraId="7C601AA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0DEBF0D5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2.2.2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แนวทางการให้เข้าถึงข้อมูลของหน่วยงานมีระบบดิจิทัลออกใบอนุญาต</w:t>
      </w:r>
    </w:p>
    <w:p w14:paraId="2F82E5A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</w:r>
    </w:p>
    <w:p w14:paraId="4BB051E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หน่วยงานที่มีระบบดิจิทัลสนับสนุนการออกใบอนุญาตอยู่แล้ว อาจจำเป็นต้องปรับปรุงเล็กน้อย ใบอนุญาตที่ออกโดยระบบ ที่เคยเก็บอยู่ในฐานข้อมูลในรูปแบบต่างๆ อาจจำเป็นต้อมีการรวบรวม โอนย้ายหรือทำสำเนา และปรับให้เป็นรูปแบบฟอร์แมทมาตรฐาน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แล้วนำไปจัดวางไว้ในระบบจัดเก็บที่เว็บที่ใช้ชื่อโดเมนของหน่วยงานสามารถเข้าถึงได้</w:t>
      </w:r>
    </w:p>
    <w:p w14:paraId="4643649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22769B8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จากนั้นปรับลิงค์ที่จะให้เข้าถึงใบอนุญาตอิเล็กทรอนิกส์นั้น หรือ หลังสือสำคัญอิเล็กทรอนิกส์ ให้ชื่ไปยังที่จัดเก็บเอกสาร เมื่อมีการออกอนุญาตเพิ่มเติมในแต่ละวัน ก็ดำเนินการโอนถ่ายข้อมูล</w:t>
      </w:r>
      <w:r w:rsidRPr="000E40F2">
        <w:rPr>
          <w:rFonts w:eastAsiaTheme="minorEastAsia"/>
          <w:cs/>
          <w:lang w:eastAsia="ja-JP"/>
        </w:rPr>
        <w:lastRenderedPageBreak/>
        <w:t xml:space="preserve">แบบเดียวกันนี้ โดยอาจทำเป็นวันละครั้ง สัปดาห์ละครั้ง หรือจะเป็นออนไลน์รีลไทม์เยก็ทำได้ เพียงเท่านี้ ใบอนุญาตอิเล็กทรอนิกส์ ของหน่วยงานก็สามารถเข้าถึงได้ อย่างสะดวก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2687A159" wp14:editId="3C4592EF">
            <wp:extent cx="117920" cy="12790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CAB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16A7BD5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2.2.3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และจัดการเว็บไซต์เองได้</w:t>
      </w:r>
    </w:p>
    <w:p w14:paraId="3C165A9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09E12FF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สำหรับหน่วยงานที่ไม่มีระบบดิจิทัลสนับสนุนงานออกใบอนุญาต อาจมีการจัดเก็บใบอนุญาตไว้ในหลายรูปแบบ เช่น เก็บไว้ในโฟลเดอร์ของเครื่องคอมพิวเตอร์ หรือเก็บเอกสารไว้ในตู้เอกสารที่มีการจัดเป็นแฟ้มข้อมูล เป็นต้น กรณีที่หน่วยงานมีเว็บไซต์และมีบุคลากรที่สามารถจัดการเว็บไซต์ของตนได้ และที่สำคัญผู้บริหารหน่วยงานมีนโยบายอยากจะเปิดให้ประชาชนเข้าถึงใบอนุญาต ได้อย่างสะดวกรวดเร็ว จากทุกที่ ทุกเวลา ก็สามารถทำได้ง่ายโดยการ แปลงข้อมูลใบอนุญาตอิเล็กทรอนิกส์ที่จัดเก็บไว้ 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 xml:space="preserve">เป็นต้น หรือแสกนเอกสารใบอนุญาตที่เป็นกระดาษนั้น ตั้งชื่อไฟล์ให้ตรงกับเลขที่ใบอนุญาต และปรับแต่งเว็บไซต์เล็กน้อย </w:t>
      </w:r>
    </w:p>
    <w:p w14:paraId="0B4B86B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422B676" wp14:editId="52BEAC53">
            <wp:extent cx="117920" cy="12790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6B7B2E2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FA5B58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2.2.4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4331DA8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A9948D4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และไม่สามารถจัดการเว็บไซต์ของตนเองได้ อาจมาใช้ระบบออกใบอนุญาตกลาง ที่หน่วยงานกลางพัฒนาขึ้น เพื่อให้บริการกับหน่วยงานที่ไม่มีระบบดิทัลของตนเอง โดยอาจทำได้ง่ายโดยการ สมัครขอใช้บริการระบบออกใบอนุญาตกลางในวัตถุประสงค์เพื่อจัดเก็บและเผยแพร่ใบอนุญาต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>แล้วทำการแปลงข้อมูลใบอนุญาตอิเล็กทรอนิกส์ที่จัดเก็บไว้ ในคอมพิวเตอร์ของหน่วยงาน หรือแสกนเอกสารใบอนุญาตที่เป็นกระดาษนั้นให้อยู่ใน</w:t>
      </w:r>
      <w:r w:rsidRPr="000E40F2">
        <w:rPr>
          <w:rFonts w:eastAsiaTheme="minorEastAsia"/>
          <w:cs/>
          <w:lang w:eastAsia="ja-JP"/>
        </w:rPr>
        <w:lastRenderedPageBreak/>
        <w:t xml:space="preserve">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เป็นต้น และตั้งชื่อไฟล์ให้ตรงกับเลขที่ใบอนุญาต นำขึ้นอัพโหลด เข้าระบบออกใบอนุญาตกลาง ที่ได้สมัครใช้บริการไว้</w:t>
      </w:r>
    </w:p>
    <w:p w14:paraId="158BDA6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7E5D5B9" wp14:editId="474517C9">
            <wp:extent cx="117920" cy="127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3146CF7A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492534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2.2.5 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แนวทางการให้ข้อมูลของหน่วยงานไม่มีระบบและประสงค์ให้ติดต่อผ่านอีเมล์</w:t>
      </w:r>
    </w:p>
    <w:p w14:paraId="7C91FAC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074F57CD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และประสงค์ที่จะให้ผู้ขอเข้าถึงข้อมูลใบอนุญาตติดต่อขอใช้บริการผ่านอีเมล์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ระบบออกใบอนุญาตกลางในวัตถุประสงค์เพื่อแจ้งผู้ขอเข้าถึงข้อมูลให้ติดต่อผ่านอีเมล์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แล้วทำการบันทึกอีเมล์ที่ต้องการให้ติดต่อ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ก็จะได้รับการแจ้งอัตโนมัติได้ทันทีว่าให้ติดต่อผ่านอีเมล์เพื่อรับบริการนั้น เมื่อเจ้าหน้าที่ของหน่วยงานได้รับอีเมล์ ก็สามารถให้บริการประชาชนได้ตามความเหมาะสม</w:t>
      </w:r>
    </w:p>
    <w:p w14:paraId="09E8185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0AE6458" wp14:editId="7D4C5423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27FA4BF3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8405F4D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2.2.6 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ประสงค์ให้มาติดต่อที่หน่วยงาน</w:t>
      </w:r>
    </w:p>
    <w:p w14:paraId="6894E56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330EDB1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และประสงค์ที่จะให้ผู้ขอเข้าถึงข้อมูลใบอนุญาตติดต่อมาที่หน่วยงานด้วยตนเอง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สมัครขอใช้บริการในวัตถุประสงค์เพื่อแจ้งผู้ขอ</w:t>
      </w:r>
      <w:r w:rsidRPr="000E40F2">
        <w:rPr>
          <w:rFonts w:eastAsiaTheme="minorEastAsia"/>
          <w:cs/>
          <w:lang w:eastAsia="ja-JP"/>
        </w:rPr>
        <w:lastRenderedPageBreak/>
        <w:t xml:space="preserve">เข้าถึงข้อมูลให้ติดต่อด้วยต้นเอง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แล้วทำการบันทึกที่อยู่ของหน่วยงาน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ก็จะได้รับการแจ้งอัตโนมัติว่าให้มาติดต่อที่หน่วยงานเพื่อรับบริการนั้น โดยอาจมีระบบจองคิวเพื่อขอรับบริการด้วยก็ได้</w:t>
      </w:r>
    </w:p>
    <w:p w14:paraId="771B7A4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44D08D" wp14:editId="0F01AB95">
            <wp:extent cx="117920" cy="12790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742E49CF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2ED27293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5A824C4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cs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2.3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ระบบแคตตาล็อกสนับสนุนการเชื่อมโยงข้อมูล</w:t>
      </w:r>
    </w:p>
    <w:p w14:paraId="53B5996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8CA310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ระบบแคตตาล๊อกเป็นคล้ายทะเบียนหรือบัญชีรายการกลาง เพื่อสืบค้นข้อมูลได้หลายประเภท ในตัวอย่างข้างต้น ได้แก่ แคตตาล็อกที่เป็นบัญชีรายชื่อใบอนุญาต</w:t>
      </w:r>
      <w:r w:rsidRPr="000E40F2">
        <w:rPr>
          <w:rFonts w:eastAsiaTheme="minorEastAsia"/>
          <w:lang w:eastAsia="ja-JP"/>
        </w:rPr>
        <w:t xml:space="preserve"> (License Catalog)</w:t>
      </w:r>
      <w:r w:rsidRPr="000E40F2">
        <w:rPr>
          <w:rFonts w:eastAsiaTheme="minorEastAsia"/>
          <w:cs/>
          <w:lang w:eastAsia="ja-JP"/>
        </w:rPr>
        <w:t xml:space="preserve"> แคตตาล๊อกที่เป็นบัญชีเก็บรูปแบบฟอร์แม็ตของใบอนุญาต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 xml:space="preserve">แคตตาล็อกที่เป็นบัญชีรายการชื่อย่อ </w:t>
      </w:r>
      <w:r w:rsidRPr="000E40F2">
        <w:rPr>
          <w:rFonts w:eastAsiaTheme="minorEastAsia"/>
          <w:lang w:eastAsia="ja-JP"/>
        </w:rPr>
        <w:t xml:space="preserve">(prefix) </w:t>
      </w:r>
      <w:r w:rsidRPr="000E40F2">
        <w:rPr>
          <w:rFonts w:eastAsiaTheme="minorEastAsia"/>
          <w:cs/>
          <w:lang w:eastAsia="ja-JP"/>
        </w:rPr>
        <w:t xml:space="preserve">ของหน่วยงานเจ้าของใบอนุญาต </w:t>
      </w:r>
      <w:r w:rsidRPr="000E40F2">
        <w:rPr>
          <w:rFonts w:eastAsiaTheme="minorEastAsia"/>
          <w:lang w:eastAsia="ja-JP"/>
        </w:rPr>
        <w:t xml:space="preserve">(IRI Prefix Catalog) </w:t>
      </w:r>
      <w:r w:rsidRPr="000E40F2">
        <w:rPr>
          <w:rFonts w:eastAsiaTheme="minorEastAsia"/>
          <w:cs/>
          <w:lang w:eastAsia="ja-JP"/>
        </w:rPr>
        <w:t>และแคตตาล็อกทะเบียนรายการจุดให้บริการดิจิทัลของหน่วยงาน</w:t>
      </w:r>
      <w:r w:rsidRPr="000E40F2">
        <w:rPr>
          <w:rFonts w:eastAsiaTheme="minorEastAsia"/>
          <w:lang w:eastAsia="ja-JP"/>
        </w:rPr>
        <w:t xml:space="preserve"> (Service Catalog)</w:t>
      </w:r>
      <w:r w:rsidRPr="000E40F2">
        <w:rPr>
          <w:rFonts w:eastAsiaTheme="minorEastAsia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แคตตาล็อกเมตะดาต้าของใบอนุญาต </w:t>
      </w:r>
      <w:r w:rsidRPr="000E40F2">
        <w:rPr>
          <w:rFonts w:eastAsiaTheme="minorEastAsia"/>
          <w:lang w:eastAsia="ja-JP"/>
        </w:rPr>
        <w:t xml:space="preserve">(Metadata Catalog) </w:t>
      </w:r>
      <w:r w:rsidRPr="000E40F2">
        <w:rPr>
          <w:rFonts w:eastAsiaTheme="minorEastAsia"/>
          <w:cs/>
          <w:lang w:eastAsia="ja-JP"/>
        </w:rPr>
        <w:t xml:space="preserve">แคตตาล็อกกฎหมายที่เกี่ยวข้องกับใบอนุญาต </w:t>
      </w:r>
      <w:r w:rsidRPr="000E40F2">
        <w:rPr>
          <w:rFonts w:eastAsiaTheme="minorEastAsia"/>
          <w:lang w:eastAsia="ja-JP"/>
        </w:rPr>
        <w:t xml:space="preserve">(Legal Catalog) </w:t>
      </w:r>
      <w:r w:rsidRPr="000E40F2">
        <w:rPr>
          <w:rFonts w:eastAsiaTheme="minorEastAsia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7FC786A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ด้วยมาตรฐานสากลเชื่อมโยงระบบแคตตาล็อกในปัจจุบัน </w:t>
      </w:r>
      <w:r w:rsidRPr="000E40F2">
        <w:rPr>
          <w:rFonts w:eastAsiaTheme="minorEastAsia"/>
          <w:lang w:eastAsia="ja-JP"/>
        </w:rPr>
        <w:t xml:space="preserve">(W3C DCAT standard) </w:t>
      </w:r>
      <w:r w:rsidRPr="000E40F2">
        <w:rPr>
          <w:rFonts w:eastAsiaTheme="minorEastAsia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โดยใช้เทคโนโลยีพื้นฐานของอินเทอร์เน็ต </w:t>
      </w:r>
      <w:r w:rsidRPr="000E40F2">
        <w:rPr>
          <w:rFonts w:eastAsiaTheme="minorEastAsia"/>
          <w:lang w:eastAsia="ja-JP"/>
        </w:rPr>
        <w:t xml:space="preserve">(HTTP) </w:t>
      </w:r>
      <w:r w:rsidRPr="000E40F2">
        <w:rPr>
          <w:rFonts w:eastAsiaTheme="minorEastAsia"/>
          <w:cs/>
          <w:lang w:eastAsia="ja-JP"/>
        </w:rPr>
        <w:t xml:space="preserve">ซึ่งสามารถทำให้เกิดแคตตาล็อกใหญ่ที่เกิดการรวมตัวกันของหลายแคตตาล็อก การเชื่อมโยงกันของระบบแคตตาล็อกในลักษณะนี้เรียกว่า เฟเดอเรทเต็ทแคตตาล็อก </w:t>
      </w:r>
      <w:r w:rsidRPr="000E40F2">
        <w:rPr>
          <w:rFonts w:eastAsiaTheme="minorEastAsia"/>
          <w:lang w:eastAsia="ja-JP"/>
        </w:rPr>
        <w:t xml:space="preserve">(Federated Catalog) </w:t>
      </w:r>
      <w:r w:rsidRPr="000E40F2">
        <w:rPr>
          <w:rFonts w:eastAsiaTheme="minorEastAsia"/>
          <w:cs/>
          <w:lang w:eastAsia="ja-JP"/>
        </w:rPr>
        <w:t xml:space="preserve"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 </w:t>
      </w:r>
    </w:p>
    <w:p w14:paraId="248575A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กลางของประเทศ โดยหน่วยงานเจ้าของใบอนุญาตและบริการสามารถพัฒนาระบบดิจิทัล</w:t>
      </w:r>
      <w:r w:rsidRPr="000E40F2">
        <w:rPr>
          <w:rFonts w:eastAsiaTheme="minorEastAsia"/>
          <w:cs/>
          <w:lang w:eastAsia="ja-JP"/>
        </w:rPr>
        <w:lastRenderedPageBreak/>
        <w:t xml:space="preserve">และระบบแคตตาล็อกของตนตามกติกามาตรฐานกลางที่กำหนด และเชื่อมโยงเข้ากับระบบแคตตาล็อกกลางได้ โดยเพียงแต่แจ้งจุดบริการของระบบแคตตาล็อกของตนให้ระบบกลางทราบเท่านั้น เพียงเท่านี้ การพัฒนาเชื่อมโยงระบบขออนุญาตและบริการก็สามารถพัฒนาได้ทันที โดยไม่ต้องรอกำหนดมาตรฐานของตนเองขึ้นมาใหม่ มากกว่า </w:t>
      </w:r>
      <w:r w:rsidRPr="000E40F2">
        <w:rPr>
          <w:rFonts w:eastAsiaTheme="minorEastAsia"/>
          <w:lang w:eastAsia="ja-JP"/>
        </w:rPr>
        <w:t xml:space="preserve">40 </w:t>
      </w:r>
      <w:r w:rsidRPr="000E40F2">
        <w:rPr>
          <w:rFonts w:eastAsiaTheme="minorEastAsia"/>
          <w:cs/>
          <w:lang w:eastAsia="ja-JP"/>
        </w:rPr>
        <w:t xml:space="preserve">ประเทศในสหภาพยุโรปมีการเชื่อมโยงแคตตาล็อกด้วยกลไกมาตรฐานนี้ ไม่ใช่เฉพาะหน่วยงานราชการในประเทศเท่านั้นแต่เป็นการเชื่อมโยงกันระหว่างประเทศด้วย นี่เป็นหนึ่งในอีกหลายตัวอย่างที่ประสบความสำเร็จในการดำเนินการ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โดยใช้มาตรฐานสากลดังกล่าวข้างต้น</w:t>
      </w:r>
    </w:p>
    <w:p w14:paraId="2EFE8DE9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696F71D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cs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2.4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รูปแบบการพัฒนาระบบอำนวยความสะดวกในการประกอบธุรกิจแบบครบวงจร</w:t>
      </w:r>
    </w:p>
    <w:p w14:paraId="1892FAB7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9A8F69A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>การพัฒนาศักยภาพของหน่วยงานให้มีความพร้อมในการอำนวยความสะดวกแบบครบวงจร นั้น จำเป็นต้องพัฒนาปรับปรุงกระบวนการ พัฒนาบุคลากร และ จัดสรรทรัพยากรและเครื่องมืออุปกรณ์ที่จำเป็น อย่างไรก็ตามเนื่องจากหน่วยงานรัฐนั้นมีความพร้อมที่แตกต่างกัน ดังนั้นแนวทางการพัฒนาระบบอำนวยความสะดวกในการประกอบธุรกิจแบบครบวงจรที่ควรจะเป็น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สามารถดำเนินการได้ </w:t>
      </w:r>
      <w:r w:rsidRPr="000E40F2">
        <w:rPr>
          <w:lang w:eastAsia="ja-JP"/>
        </w:rPr>
        <w:t xml:space="preserve">3 </w:t>
      </w:r>
      <w:r w:rsidRPr="000E40F2">
        <w:rPr>
          <w:cs/>
          <w:lang w:eastAsia="ja-JP"/>
        </w:rPr>
        <w:t xml:space="preserve">รูปแบบ ขึ้นอยู่กับความพร้อมของหน่วยงาน ได้แก่ หน่วยงานที่มีความพร้อมสูง </w:t>
      </w:r>
      <w:r w:rsidRPr="000E40F2">
        <w:rPr>
          <w:rFonts w:eastAsiaTheme="minorEastAsia"/>
          <w:lang w:eastAsia="ja-JP"/>
        </w:rPr>
        <w:t xml:space="preserve">(Tier 1) </w:t>
      </w: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หน่วยงานที่มีความพร้อมปานกลาง </w:t>
      </w:r>
      <w:r w:rsidRPr="000E40F2">
        <w:rPr>
          <w:rFonts w:eastAsiaTheme="minorEastAsia"/>
          <w:lang w:eastAsia="ja-JP"/>
        </w:rPr>
        <w:t xml:space="preserve">(Tier 2) </w:t>
      </w:r>
      <w:r w:rsidRPr="000E40F2">
        <w:rPr>
          <w:rFonts w:eastAsiaTheme="minorEastAsia"/>
          <w:cs/>
          <w:lang w:eastAsia="ja-JP"/>
        </w:rPr>
        <w:t xml:space="preserve">และหน่วยงานที่มีความพร้อมต่ำ </w:t>
      </w:r>
      <w:r w:rsidRPr="000E40F2">
        <w:rPr>
          <w:cs/>
          <w:lang w:eastAsia="ja-JP"/>
        </w:rPr>
        <w:t xml:space="preserve">ดังแสดงในภาพที่ </w:t>
      </w:r>
      <w:r w:rsidRPr="000E40F2">
        <w:rPr>
          <w:rFonts w:eastAsiaTheme="minorEastAsia"/>
          <w:lang w:eastAsia="ja-JP"/>
        </w:rPr>
        <w:t>3</w:t>
      </w:r>
      <w:r w:rsidRPr="000E40F2">
        <w:rPr>
          <w:lang w:eastAsia="ja-JP"/>
        </w:rPr>
        <w:t xml:space="preserve"> </w:t>
      </w:r>
    </w:p>
    <w:p w14:paraId="42094DA8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9F50C74" w14:textId="77777777" w:rsidR="001A2C14" w:rsidRPr="000E40F2" w:rsidRDefault="001A2C14" w:rsidP="001A2C14">
      <w:pPr>
        <w:jc w:val="thaiDistribute"/>
        <w:rPr>
          <w:lang w:eastAsia="ja-JP"/>
        </w:rPr>
      </w:pPr>
      <w:r w:rsidRPr="000E40F2">
        <w:rPr>
          <w:noProof/>
        </w:rPr>
        <w:lastRenderedPageBreak/>
        <w:drawing>
          <wp:inline distT="0" distB="0" distL="0" distR="0" wp14:anchorId="4E203E6E" wp14:editId="4607F0DB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C9F5" w14:textId="77777777" w:rsidR="001A2C14" w:rsidRPr="000E40F2" w:rsidRDefault="001A2C14" w:rsidP="001A2C14">
      <w:pPr>
        <w:jc w:val="center"/>
        <w:rPr>
          <w:lang w:eastAsia="ja-JP"/>
        </w:rPr>
      </w:pPr>
      <w:bookmarkStart w:id="3" w:name="_Hlk119337547"/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3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>รูปแบบการพัฒนาระบบอำนวยความสะดวกในการประกอบธุรกิจแบบครบวงจรที่ควรเป็น</w:t>
      </w:r>
      <w:bookmarkEnd w:id="3"/>
    </w:p>
    <w:p w14:paraId="18AF93B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2C3D4C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 xml:space="preserve">1 </w:t>
      </w:r>
      <w:r w:rsidRPr="000E40F2">
        <w:rPr>
          <w:cs/>
          <w:lang w:eastAsia="ja-JP"/>
        </w:rPr>
        <w:t xml:space="preserve">หน่วยงานที่มีความพร้อมสูงด้านทรัพยากรและมีศักยภาพด้านดิจิทัล </w:t>
      </w:r>
      <w:r w:rsidRPr="000E40F2">
        <w:rPr>
          <w:lang w:eastAsia="ja-JP"/>
        </w:rPr>
        <w:t xml:space="preserve">(Tier 1) </w:t>
      </w:r>
      <w:r w:rsidRPr="000E40F2">
        <w:rPr>
          <w:cs/>
          <w:lang w:eastAsia="ja-JP"/>
        </w:rPr>
        <w:t>สามารถพัฒนาบริการดิจิทัลของตังเองได้เลย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ระบบ </w:t>
      </w:r>
      <w:r w:rsidRPr="000E40F2">
        <w:rPr>
          <w:rFonts w:eastAsiaTheme="minorEastAsia"/>
          <w:lang w:eastAsia="ja-JP"/>
        </w:rPr>
        <w:t xml:space="preserve">NSW) </w:t>
      </w:r>
      <w:r w:rsidRPr="000E40F2">
        <w:rPr>
          <w:cs/>
          <w:lang w:eastAsia="ja-JP"/>
        </w:rPr>
        <w:t xml:space="preserve"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แคตตาล็อกกลางได้เท่านั้น </w:t>
      </w:r>
      <w:r w:rsidRPr="000E40F2">
        <w:rPr>
          <w:rFonts w:eastAsiaTheme="minorEastAsia"/>
          <w:lang w:eastAsia="ja-JP"/>
        </w:rPr>
        <w:t>(Federated Catalog)</w:t>
      </w:r>
      <w:r w:rsidRPr="000E40F2">
        <w:rPr>
          <w:rFonts w:eastAsiaTheme="minorEastAsia"/>
          <w:cs/>
          <w:lang w:eastAsia="ja-JP"/>
        </w:rPr>
        <w:t xml:space="preserve"> และอาจมีระบบ </w:t>
      </w:r>
      <w:r w:rsidRPr="000E40F2">
        <w:rPr>
          <w:rFonts w:eastAsiaTheme="minorEastAsia"/>
          <w:lang w:eastAsia="ja-JP"/>
        </w:rPr>
        <w:t xml:space="preserve">Catalog </w:t>
      </w:r>
      <w:r w:rsidRPr="000E40F2">
        <w:rPr>
          <w:rFonts w:eastAsiaTheme="minorEastAsia"/>
          <w:cs/>
          <w:lang w:eastAsia="ja-JP"/>
        </w:rPr>
        <w:t>ของตัวเองได้ตามวความเหมาะสม</w:t>
      </w:r>
    </w:p>
    <w:p w14:paraId="4DC61687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>2</w:t>
      </w:r>
      <w:r w:rsidRPr="000E40F2">
        <w:rPr>
          <w:cs/>
          <w:lang w:eastAsia="ja-JP"/>
        </w:rPr>
        <w:t xml:space="preserve"> หน่วยงานที่มีความพร้อมปานกลาง </w:t>
      </w:r>
      <w:r w:rsidRPr="000E40F2">
        <w:rPr>
          <w:lang w:eastAsia="ja-JP"/>
        </w:rPr>
        <w:t>(Tier 2)</w:t>
      </w:r>
      <w:r w:rsidRPr="000E40F2">
        <w:rPr>
          <w:cs/>
          <w:lang w:eastAsia="ja-JP"/>
        </w:rPr>
        <w:t xml:space="preserve"> สามารถพัฒนาระบบดิจิทัลของตัวเองได้ แต่ยังต้องได้รับการสนับสนุนระบบทะเบียนจากหน่วยงานกลาง รูปแบบนี้เหมาะสำหรับหน่วยงานที่มีระบบดิจิทัลให้บริการอยู่แล้ว สามารถใช้ระบบแคตตาล็อกของส่วนกลางได้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435B232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lastRenderedPageBreak/>
        <w:t xml:space="preserve">รูปแบบที่ </w:t>
      </w:r>
      <w:r w:rsidRPr="000E40F2">
        <w:rPr>
          <w:lang w:eastAsia="ja-JP"/>
        </w:rPr>
        <w:t>3</w:t>
      </w:r>
      <w:r w:rsidRPr="000E40F2">
        <w:rPr>
          <w:cs/>
          <w:lang w:eastAsia="ja-JP"/>
        </w:rPr>
        <w:t xml:space="preserve"> หน่วยงานที่ไม่มีความพร้อม </w:t>
      </w:r>
      <w:r w:rsidRPr="000E40F2">
        <w:rPr>
          <w:lang w:eastAsia="ja-JP"/>
        </w:rPr>
        <w:t>(Tier 3)</w:t>
      </w:r>
      <w:r w:rsidRPr="000E40F2">
        <w:rPr>
          <w:cs/>
          <w:lang w:eastAsia="ja-JP"/>
        </w:rPr>
        <w:t xml:space="preserve"> สามารถขอรับการสนับสนุนจากหน่วยงานกลางให้จัดทำระบบบริการดิจิทัลให้ทั้งหมด มีข้อดีที่สำคัญคือ หน่วยงานส่วนกลางสามารถพัฒนาระบบดิจิทัลสนับสนุนให้ได้ทั้งหมด ทำให้หน่วยงานได้ประโยชน์จากการใช้งานระบบโดยไม่ต้องสูญเสียทรัพยากร</w:t>
      </w:r>
    </w:p>
    <w:p w14:paraId="1A5FFDB6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6F94FC97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2.5 </w:t>
      </w:r>
      <w:r w:rsidRPr="000E40F2">
        <w:rPr>
          <w:rFonts w:eastAsiaTheme="minorEastAsia"/>
          <w:b/>
          <w:bCs/>
          <w:u w:val="single"/>
          <w:cs/>
          <w:lang w:eastAsia="ja-JP"/>
        </w:rPr>
        <w:t xml:space="preserve">รูปแบบการพัฒนาระบบแบบที่ </w:t>
      </w:r>
      <w:r w:rsidRPr="000E40F2">
        <w:rPr>
          <w:rFonts w:eastAsiaTheme="minorEastAsia"/>
          <w:b/>
          <w:bCs/>
          <w:u w:val="single"/>
          <w:lang w:eastAsia="ja-JP"/>
        </w:rPr>
        <w:t>1</w:t>
      </w:r>
    </w:p>
    <w:p w14:paraId="41AB2604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5DDE365A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t xml:space="preserve">เพื่อให้เกิดความเข้าใจ ภาพที่ </w:t>
      </w:r>
      <w:r w:rsidRPr="000E40F2">
        <w:rPr>
          <w:rFonts w:eastAsiaTheme="minorEastAsia"/>
          <w:lang w:eastAsia="ja-JP"/>
        </w:rPr>
        <w:t>4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แสดงตัวอย่างรูปแบบการให้บริการที่ควรเป็นแบบที่ </w:t>
      </w:r>
      <w:r w:rsidRPr="000E40F2">
        <w:rPr>
          <w:lang w:eastAsia="ja-JP"/>
        </w:rPr>
        <w:t>1</w:t>
      </w:r>
      <w:r w:rsidRPr="000E40F2">
        <w:rPr>
          <w:cs/>
          <w:lang w:eastAsia="ja-JP"/>
        </w:rPr>
        <w:t xml:space="preserve"> ซึ่งเป็นหน่วยงานที่มีความพร้อมสูงด้านทรัพยากรและมีศักยภาพด้านดิจิทัล 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ของตัวเองทั้งหมดทั้งส่วนให้บริการดิจิทัลที่ให้บริการแก่ผู้ประกอบการผ่านทางเว็บเบราว์เซอร์และ </w:t>
      </w:r>
      <w:r w:rsidRPr="000E40F2">
        <w:rPr>
          <w:lang w:eastAsia="ja-JP"/>
        </w:rPr>
        <w:t>API</w:t>
      </w:r>
      <w:r w:rsidRPr="000E40F2">
        <w:rPr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Pr="000E40F2">
        <w:rPr>
          <w:lang w:eastAsia="ja-JP"/>
        </w:rPr>
        <w:t xml:space="preserve"> </w:t>
      </w:r>
    </w:p>
    <w:p w14:paraId="30D7FECD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</w:p>
    <w:p w14:paraId="6956CBB9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noProof/>
        </w:rPr>
        <w:drawing>
          <wp:inline distT="0" distB="0" distL="0" distR="0" wp14:anchorId="39AFD4CE" wp14:editId="2983B51C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5C76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4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ตัวอย่างรูปแบบการให้บริการที่ควรเป็นแบบที่ </w:t>
      </w:r>
      <w:r w:rsidRPr="000E40F2">
        <w:rPr>
          <w:lang w:eastAsia="ja-JP"/>
        </w:rPr>
        <w:t xml:space="preserve">1 </w:t>
      </w:r>
    </w:p>
    <w:p w14:paraId="3E31F60E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</w:p>
    <w:p w14:paraId="1DB9531A" w14:textId="77777777" w:rsidR="001A2C14" w:rsidRPr="000E40F2" w:rsidRDefault="001A2C14" w:rsidP="001A2C14">
      <w:pPr>
        <w:ind w:firstLine="720"/>
        <w:jc w:val="thaiDistribute"/>
      </w:pPr>
      <w:bookmarkStart w:id="4" w:name="_Hlk118306031"/>
      <w:r w:rsidRPr="000E40F2">
        <w:rPr>
          <w:cs/>
        </w:rPr>
        <w:t xml:space="preserve">ผู้ประกอบการหรือประชาชนสามารถเข้าใช้บริการด้วยอุปกรณ์ต่าง ๆ เช่น คอมพิวเตอร์ โทรศัพท์มือถือ หรืออุปกรณ์พกพา ผ่านทางเว็บเบราว์เซอร์ 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69B5C204" w14:textId="77777777" w:rsidR="001A2C14" w:rsidRPr="000E40F2" w:rsidRDefault="001A2C14" w:rsidP="001A2C14">
      <w:pPr>
        <w:jc w:val="thaiDistribute"/>
      </w:pPr>
    </w:p>
    <w:p w14:paraId="7CE10EC8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2.6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รูปแบบระบบการยืนยันตัวตนเข้าใช้งาน</w:t>
      </w:r>
    </w:p>
    <w:p w14:paraId="61010E1C" w14:textId="77777777" w:rsidR="001A2C14" w:rsidRPr="000E40F2" w:rsidRDefault="001A2C14" w:rsidP="001A2C14">
      <w:pPr>
        <w:jc w:val="thaiDistribute"/>
      </w:pPr>
    </w:p>
    <w:p w14:paraId="008720F7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อาจจะมีหลายระบบได้แต่ผู้ใช้งานสามารถเข้าไปขึ้นทะเบียนได้อย่างสะดวก หากภายหลังเข้าไปใช้บริการยื่นคำขอต่าง ๆ ในอนาคตก็ให้ใช้ </w:t>
      </w:r>
      <w:r w:rsidRPr="000E40F2">
        <w:t xml:space="preserve">username </w:t>
      </w:r>
      <w:r w:rsidRPr="000E40F2">
        <w:rPr>
          <w:cs/>
        </w:rPr>
        <w:t xml:space="preserve">เดิมที่ได้ลงทะเบียนไว้แล้วผ่านทางเว็บเบราว์เซอร์ได้เลย ด้วย </w:t>
      </w:r>
      <w:r w:rsidRPr="000E40F2">
        <w:t xml:space="preserve">password </w:t>
      </w:r>
      <w:r w:rsidRPr="000E40F2">
        <w:rPr>
          <w:cs/>
        </w:rPr>
        <w:t xml:space="preserve">ร่วมกับ </w:t>
      </w:r>
      <w:r w:rsidRPr="000E40F2">
        <w:t xml:space="preserve">OTP </w:t>
      </w:r>
      <w:r w:rsidRPr="000E40F2">
        <w:rPr>
          <w:cs/>
        </w:rPr>
        <w:t xml:space="preserve">หรือ </w:t>
      </w:r>
      <w:r w:rsidRPr="000E40F2">
        <w:t xml:space="preserve">face scan </w:t>
      </w:r>
      <w:r w:rsidRPr="000E40F2">
        <w:rPr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5B086092" w14:textId="77777777" w:rsidR="001A2C14" w:rsidRPr="000E40F2" w:rsidRDefault="001A2C14" w:rsidP="001A2C14">
      <w:pPr>
        <w:ind w:firstLine="720"/>
        <w:jc w:val="thaiDistribute"/>
      </w:pPr>
    </w:p>
    <w:p w14:paraId="6B6DADC2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3CC7B795" wp14:editId="54DAA2BF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648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rFonts w:eastAsiaTheme="minorEastAsia"/>
          <w:b/>
          <w:bCs/>
          <w:lang w:eastAsia="ja-JP"/>
        </w:rPr>
        <w:t>5</w:t>
      </w:r>
      <w:r w:rsidRPr="000E40F2">
        <w:t xml:space="preserve"> </w:t>
      </w:r>
      <w:r w:rsidRPr="000E40F2">
        <w:rPr>
          <w:cs/>
        </w:rPr>
        <w:t>ระบบยืนยันตัวตนที่เป็นระบบกลาง</w:t>
      </w:r>
    </w:p>
    <w:p w14:paraId="1C224D46" w14:textId="77777777" w:rsidR="001A2C14" w:rsidRPr="000E40F2" w:rsidRDefault="001A2C14" w:rsidP="001A2C14">
      <w:pPr>
        <w:jc w:val="center"/>
      </w:pPr>
    </w:p>
    <w:p w14:paraId="6AFB263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 ๆ</w:t>
      </w:r>
    </w:p>
    <w:p w14:paraId="3FF6A14A" w14:textId="77777777" w:rsidR="001A2C14" w:rsidRPr="000E40F2" w:rsidRDefault="001A2C14" w:rsidP="001A2C14">
      <w:pPr>
        <w:jc w:val="thaiDistribute"/>
      </w:pPr>
    </w:p>
    <w:p w14:paraId="73967776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  <w:r w:rsidRPr="000E40F2">
        <w:rPr>
          <w:rFonts w:eastAsiaTheme="minorEastAsia"/>
          <w:b/>
          <w:bCs/>
          <w:u w:val="single"/>
          <w:lang w:eastAsia="ja-JP"/>
        </w:rPr>
        <w:t xml:space="preserve">2.7 </w:t>
      </w:r>
      <w:r w:rsidRPr="000E40F2">
        <w:rPr>
          <w:rFonts w:eastAsiaTheme="minorEastAsia"/>
          <w:b/>
          <w:bCs/>
          <w:u w:val="single"/>
          <w:cs/>
          <w:lang w:eastAsia="ja-JP"/>
        </w:rPr>
        <w:t>รูปแบบระบบการรับชำระค่าธรรมเนียม</w:t>
      </w:r>
    </w:p>
    <w:p w14:paraId="6E71D310" w14:textId="77777777" w:rsidR="001A2C14" w:rsidRPr="000E40F2" w:rsidRDefault="001A2C14" w:rsidP="001A2C14">
      <w:pPr>
        <w:jc w:val="thaiDistribute"/>
      </w:pPr>
    </w:p>
    <w:p w14:paraId="1FBB0DE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เมื่อผ่านกระบวนการอนุมัติแล้ว 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</w:t>
      </w:r>
      <w:r w:rsidRPr="000E40F2">
        <w:rPr>
          <w:cs/>
        </w:rPr>
        <w:lastRenderedPageBreak/>
        <w:t>ชำระค่าธรรมเนียมส่วนกลาง การบริการยืนยันตัวตนและบริการชำระค่าธรรมเนียมนั้น จะใช้ระบบกลางซึ่งอยู่ภายนอกระบบดิจิทัลของหน่วยงานเจ้าของบริการ</w:t>
      </w:r>
    </w:p>
    <w:p w14:paraId="6611A2A5" w14:textId="77777777" w:rsidR="001A2C14" w:rsidRPr="000E40F2" w:rsidRDefault="001A2C14" w:rsidP="001A2C14">
      <w:pPr>
        <w:jc w:val="thaiDistribute"/>
        <w:rPr>
          <w:cs/>
        </w:rPr>
      </w:pPr>
    </w:p>
    <w:p w14:paraId="4D998F93" w14:textId="77777777" w:rsidR="001A2C14" w:rsidRPr="000E40F2" w:rsidRDefault="001A2C14" w:rsidP="001A2C14">
      <w:pPr>
        <w:jc w:val="center"/>
        <w:rPr>
          <w:cs/>
        </w:rPr>
      </w:pPr>
      <w:r w:rsidRPr="000E40F2">
        <w:rPr>
          <w:noProof/>
        </w:rPr>
        <w:drawing>
          <wp:inline distT="0" distB="0" distL="0" distR="0" wp14:anchorId="62A26E7F" wp14:editId="0C75FAAC">
            <wp:extent cx="5274310" cy="22650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C901" w14:textId="77777777" w:rsidR="001A2C14" w:rsidRPr="000E40F2" w:rsidRDefault="001A2C14" w:rsidP="001A2C14">
      <w:pPr>
        <w:jc w:val="center"/>
      </w:pPr>
    </w:p>
    <w:p w14:paraId="1F9CF399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rFonts w:eastAsiaTheme="minorEastAsia"/>
          <w:b/>
          <w:bCs/>
          <w:lang w:eastAsia="ja-JP"/>
        </w:rPr>
        <w:t>6</w:t>
      </w:r>
      <w:r w:rsidRPr="000E40F2">
        <w:t xml:space="preserve"> </w:t>
      </w:r>
      <w:r w:rsidRPr="000E40F2">
        <w:rPr>
          <w:cs/>
        </w:rPr>
        <w:t>ระบบรับชำระค่าธรรมเนียมส่วนกลาง</w:t>
      </w:r>
    </w:p>
    <w:p w14:paraId="6339EBF4" w14:textId="77777777" w:rsidR="001A2C14" w:rsidRPr="000E40F2" w:rsidRDefault="001A2C14" w:rsidP="001A2C14">
      <w:pPr>
        <w:ind w:firstLine="720"/>
        <w:jc w:val="thaiDistribute"/>
      </w:pPr>
    </w:p>
    <w:p w14:paraId="401DD265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กรณีที่ยังจำเป็นต้องใช้เป็นกระดาษสามารถนำส่งทางไปรษณีย์ได้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ให้จัดส่งเอกสารถึงประชาชนหรือผู้ประกอบการผ่านทาง </w:t>
      </w:r>
      <w:r w:rsidRPr="000E40F2">
        <w:t>email</w:t>
      </w:r>
    </w:p>
    <w:p w14:paraId="531D55F7" w14:textId="77777777" w:rsidR="001A2C14" w:rsidRPr="000E40F2" w:rsidRDefault="001A2C14" w:rsidP="001A2C14">
      <w:pPr>
        <w:ind w:firstLine="720"/>
        <w:jc w:val="thaiDistribute"/>
      </w:pPr>
    </w:p>
    <w:p w14:paraId="2777C670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ไม่ควรต้องไปขอจากประชาชนหรือผู้ประกอบการอีก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39048B22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หากพิจารณาผลลัพธ์ที่เกิดขึ้นจากแนวทางการให้บริการที่ควรเป็น เห็นได้ว่าสามารถตอบสนองเป้าหมายสำคัญที่ได้กำหนดไว้คือ การกรอกครั้งเดียว (</w:t>
      </w:r>
      <w:r w:rsidRPr="000E40F2">
        <w:rPr>
          <w:rFonts w:eastAsiaTheme="minorEastAsia"/>
          <w:lang w:eastAsia="ja-JP"/>
        </w:rPr>
        <w:t>O</w:t>
      </w:r>
      <w:r w:rsidRPr="000E40F2">
        <w:t>ne Only</w:t>
      </w:r>
      <w:r w:rsidRPr="000E40F2">
        <w:rPr>
          <w:cs/>
        </w:rPr>
        <w:t>) 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ให้กับหน่วยงานอื่นผ่านทางดิจิทัล เนื่องจากใบอนุญาตและใบคำขอต่างก็มีคุณสมบัติสำคัญคือ การ</w:t>
      </w:r>
      <w:r w:rsidRPr="000E40F2">
        <w:rPr>
          <w:cs/>
        </w:rPr>
        <w:lastRenderedPageBreak/>
        <w:t>อ้างอิงได้และใช้งานร่วมกันระหว่างระบบดิจิทัลได้อย่างเข้าใจความหมาย (</w:t>
      </w:r>
      <w:r w:rsidRPr="000E40F2">
        <w:t>Identifiable Interoperable Document</w:t>
      </w:r>
      <w:r w:rsidRPr="000E40F2">
        <w:rPr>
          <w:cs/>
        </w:rPr>
        <w:t xml:space="preserve"> </w:t>
      </w:r>
      <w:r w:rsidRPr="000E40F2">
        <w:rPr>
          <w:rFonts w:eastAsiaTheme="minorEastAsia"/>
          <w:lang w:eastAsia="ja-JP"/>
        </w:rPr>
        <w:t>: IID</w:t>
      </w:r>
      <w:r w:rsidRPr="000E40F2">
        <w:rPr>
          <w:cs/>
        </w:rPr>
        <w:t xml:space="preserve">) </w:t>
      </w:r>
    </w:p>
    <w:p w14:paraId="7E5A660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</w:rPr>
        <w:t xml:space="preserve"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Pr="000E40F2">
        <w:rPr>
          <w:rFonts w:eastAsiaTheme="minorEastAsia"/>
          <w:lang w:eastAsia="ja-JP"/>
        </w:rPr>
        <w:t xml:space="preserve">(License Management) </w:t>
      </w:r>
      <w:r w:rsidRPr="000E40F2">
        <w:rPr>
          <w:rFonts w:eastAsiaTheme="minorEastAsia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ดังแสดงในภาพต่อไปนี้</w:t>
      </w:r>
    </w:p>
    <w:p w14:paraId="6D08E9BD" w14:textId="77777777" w:rsidR="001A2C14" w:rsidRPr="000E40F2" w:rsidRDefault="001A2C14" w:rsidP="001A2C14">
      <w:pPr>
        <w:rPr>
          <w:cs/>
        </w:rPr>
      </w:pPr>
      <w:r w:rsidRPr="000E40F2">
        <w:rPr>
          <w:noProof/>
        </w:rPr>
        <w:drawing>
          <wp:inline distT="0" distB="0" distL="0" distR="0" wp14:anchorId="251E479E" wp14:editId="15AE358B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7B7" w14:textId="7777777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Pr="000E40F2">
        <w:rPr>
          <w:b/>
          <w:bCs/>
        </w:rPr>
        <w:t>7</w:t>
      </w:r>
      <w:r w:rsidRPr="000E40F2">
        <w:t xml:space="preserve"> </w:t>
      </w:r>
      <w:r w:rsidRPr="000E40F2">
        <w:rPr>
          <w:cs/>
        </w:rPr>
        <w:t>การให้บริการออกใบอนุญาตและหนังสือสำคัญผ่านทางเว็บเซอร์วิส</w:t>
      </w:r>
    </w:p>
    <w:p w14:paraId="225AEB4B" w14:textId="77777777" w:rsidR="001A2C14" w:rsidRPr="000E40F2" w:rsidRDefault="001A2C14" w:rsidP="001A2C14">
      <w:pPr>
        <w:ind w:firstLine="720"/>
        <w:jc w:val="thaiDistribute"/>
      </w:pPr>
    </w:p>
    <w:p w14:paraId="15015E7C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ที่ระบบดิจิทัลของธุรกิจสื่อสารโต้ตอบกับระบบดิจิทัลของหน่วยงานเจ้าของบริการนี้ใช้เทคนิกวิธีการว่า </w:t>
      </w:r>
      <w:r w:rsidRPr="000E40F2">
        <w:rPr>
          <w:rFonts w:eastAsiaTheme="minorEastAsia"/>
          <w:lang w:eastAsia="ja-JP"/>
        </w:rPr>
        <w:t xml:space="preserve">API Service Call </w:t>
      </w:r>
      <w:r w:rsidRPr="000E40F2">
        <w:rPr>
          <w:cs/>
        </w:rPr>
        <w:t xml:space="preserve">การให้บริการออกใบอนุญาตและหนังสือสำคัญในลักษณะนี้ 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ระบบออกใบอนุญาตและหนังสือสำคัญ ที่สามารถยืนยันตัวตนกับหน่วยงาน ยื่นคำขอใบอนุญาต ติดตามสถานะการพิจารณาและอนุมัติ ตลอดจนชำระเงินแบบอัตโนมัติได้เลย </w:t>
      </w:r>
      <w:r w:rsidRPr="000E40F2">
        <w:rPr>
          <w:cs/>
        </w:rPr>
        <w:lastRenderedPageBreak/>
        <w:t>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ที่มีระบบคอมพิวเตอร์ที่สามารถดำเนินการแบบอัตโนมัติได้</w:t>
      </w:r>
    </w:p>
    <w:p w14:paraId="7092846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FEE3697" w14:textId="77777777" w:rsidR="001A2C14" w:rsidRPr="000E40F2" w:rsidRDefault="001A2C14" w:rsidP="001A2C14">
      <w:pPr>
        <w:jc w:val="thaiDistribute"/>
        <w:rPr>
          <w:b/>
          <w:bCs/>
          <w:u w:val="single"/>
          <w:lang w:eastAsia="ja-JP"/>
        </w:rPr>
      </w:pPr>
      <w:r w:rsidRPr="000E40F2">
        <w:rPr>
          <w:b/>
          <w:bCs/>
          <w:u w:val="single"/>
          <w:cs/>
          <w:lang w:eastAsia="ja-JP"/>
        </w:rPr>
        <w:t>แนวทางการบริหารระบบอำนวยความสะดวกในการประกอบธุรกิจ</w:t>
      </w:r>
    </w:p>
    <w:p w14:paraId="30B10A4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12E54F2B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Pr="000E40F2">
        <w:rPr>
          <w:rFonts w:eastAsiaTheme="minorEastAsia"/>
          <w:lang w:eastAsia="ja-JP"/>
        </w:rPr>
        <w:t>(</w:t>
      </w:r>
      <w:r w:rsidRPr="000E40F2">
        <w:rPr>
          <w:lang w:eastAsia="ja-JP"/>
        </w:rPr>
        <w:t xml:space="preserve">DoBiz Portal) </w:t>
      </w:r>
      <w:r w:rsidRPr="000E40F2">
        <w:rPr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021AEFA1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E67A025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5748D15D" wp14:editId="1F94BBA6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F2C" w14:textId="77777777" w:rsidR="001A2C14" w:rsidRPr="000E40F2" w:rsidRDefault="001A2C14" w:rsidP="001A2C14">
      <w:pPr>
        <w:ind w:firstLine="720"/>
        <w:rPr>
          <w:b/>
          <w:bCs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8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การเอ้าซอส </w:t>
      </w:r>
      <w:r w:rsidRPr="000E40F2">
        <w:rPr>
          <w:lang w:eastAsia="ja-JP"/>
        </w:rPr>
        <w:t xml:space="preserve">(Outsourcing) </w:t>
      </w:r>
      <w:r w:rsidRPr="000E40F2">
        <w:rPr>
          <w:cs/>
          <w:lang w:eastAsia="ja-JP"/>
        </w:rPr>
        <w:t>ระบบดิจิทัลให้ผู้ประกอบการภายนอก</w:t>
      </w:r>
    </w:p>
    <w:p w14:paraId="2DBC72C3" w14:textId="77777777" w:rsidR="001A2C14" w:rsidRPr="000E40F2" w:rsidRDefault="001A2C14" w:rsidP="001A2C14">
      <w:pPr>
        <w:ind w:left="360"/>
        <w:jc w:val="thaiDistribute"/>
        <w:rPr>
          <w:lang w:eastAsia="ja-JP"/>
        </w:rPr>
      </w:pPr>
    </w:p>
    <w:p w14:paraId="318B6C45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0E40F2">
        <w:rPr>
          <w:lang w:eastAsia="ja-JP"/>
        </w:rPr>
        <w:t>IID (Identifiable Interoperable Document)</w:t>
      </w:r>
      <w:r w:rsidRPr="000E40F2">
        <w:rPr>
          <w:cs/>
          <w:lang w:eastAsia="ja-JP"/>
        </w:rPr>
        <w:t xml:space="preserve"> แต่มีบางส่วนที่มีการเอ้าท์ซอร์สออกไป</w:t>
      </w:r>
    </w:p>
    <w:bookmarkEnd w:id="4"/>
    <w:p w14:paraId="3121298B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sectPr w:rsidR="001A2C14" w:rsidRPr="000E40F2" w:rsidSect="003471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D400" w14:textId="77777777" w:rsidR="00AD1B9E" w:rsidRDefault="00AD1B9E" w:rsidP="00B72412">
      <w:r>
        <w:separator/>
      </w:r>
    </w:p>
  </w:endnote>
  <w:endnote w:type="continuationSeparator" w:id="0">
    <w:p w14:paraId="5B534FC9" w14:textId="77777777" w:rsidR="00AD1B9E" w:rsidRDefault="00AD1B9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D8CA" w14:textId="77777777" w:rsidR="009F14D8" w:rsidRDefault="009F1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79D69210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4D8" w:rsidRPr="009F14D8">
      <w:rPr>
        <w:noProof/>
        <w:cs/>
      </w:rPr>
      <w:t xml:space="preserve">บทที่ </w:t>
    </w:r>
    <w:r w:rsidR="009F14D8" w:rsidRPr="009F14D8">
      <w:rPr>
        <w:noProof/>
      </w:rPr>
      <w:t xml:space="preserve">1 </w:t>
    </w:r>
    <w:r w:rsidR="009F14D8" w:rsidRPr="009F14D8">
      <w:rPr>
        <w:noProof/>
        <w:cs/>
      </w:rPr>
      <w:t>ลักษณะของระบบอำนวยความสะดวกในการประกอบธุรกิจแบบครบวงจรที่ควรเป็น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9F14D8">
      <w:rPr>
        <w:rStyle w:val="PageNumber"/>
        <w:sz w:val="28"/>
        <w:szCs w:val="28"/>
        <w:lang w:val="en-US"/>
      </w:rPr>
      <w:t>1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B7B8" w14:textId="77777777" w:rsidR="009F14D8" w:rsidRDefault="009F1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EEB8" w14:textId="77777777" w:rsidR="00AD1B9E" w:rsidRDefault="00AD1B9E" w:rsidP="00B72412">
      <w:r>
        <w:separator/>
      </w:r>
    </w:p>
  </w:footnote>
  <w:footnote w:type="continuationSeparator" w:id="0">
    <w:p w14:paraId="14A001F6" w14:textId="77777777" w:rsidR="00AD1B9E" w:rsidRDefault="00AD1B9E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5C21" w14:textId="77777777" w:rsidR="009F14D8" w:rsidRDefault="009F1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A23E" w14:textId="77777777" w:rsidR="009F14D8" w:rsidRDefault="009F1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E03E" w14:textId="77777777" w:rsidR="009F14D8" w:rsidRDefault="009F1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8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3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7"/>
  </w:num>
  <w:num w:numId="14" w16cid:durableId="160050725">
    <w:abstractNumId w:val="32"/>
  </w:num>
  <w:num w:numId="15" w16cid:durableId="1874338707">
    <w:abstractNumId w:val="31"/>
  </w:num>
  <w:num w:numId="16" w16cid:durableId="1873106714">
    <w:abstractNumId w:val="11"/>
  </w:num>
  <w:num w:numId="17" w16cid:durableId="1499885751">
    <w:abstractNumId w:val="28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4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9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6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0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5"/>
  </w:num>
  <w:num w:numId="41" w16cid:durableId="155734398">
    <w:abstractNumId w:val="34"/>
  </w:num>
  <w:num w:numId="42" w16cid:durableId="1228569869">
    <w:abstractNumId w:val="9"/>
  </w:num>
  <w:num w:numId="43" w16cid:durableId="90067895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083B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0F2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3DB5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2C14"/>
    <w:rsid w:val="001A3331"/>
    <w:rsid w:val="001A39E5"/>
    <w:rsid w:val="001A3B17"/>
    <w:rsid w:val="001A4F9B"/>
    <w:rsid w:val="001A563E"/>
    <w:rsid w:val="001A7FF6"/>
    <w:rsid w:val="001B16D6"/>
    <w:rsid w:val="001B1BB2"/>
    <w:rsid w:val="001B36D9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23E1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5F0C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07C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26A0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4D8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FCB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1B9E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8C4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1BEF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2931</Words>
  <Characters>16711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10</cp:revision>
  <cp:lastPrinted>2022-11-21T09:50:00Z</cp:lastPrinted>
  <dcterms:created xsi:type="dcterms:W3CDTF">2022-11-09T14:11:00Z</dcterms:created>
  <dcterms:modified xsi:type="dcterms:W3CDTF">2022-11-21T09:50:00Z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