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1681" w14:textId="2449EEDB" w:rsidR="00B04BE3" w:rsidRPr="00042596" w:rsidRDefault="00971A9D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042596">
        <w:rPr>
          <w:rFonts w:ascii="TH Sarabun New" w:eastAsia="Times New Roman" w:hAnsi="TH Sarabun New" w:cs="TH Sarabun New" w:hint="cs"/>
          <w:sz w:val="32"/>
          <w:szCs w:val="32"/>
          <w:cs/>
        </w:rPr>
        <w:t>แนวทางการให้บริการที่ควรเป็น (</w:t>
      </w:r>
      <w:r w:rsidRPr="00042596">
        <w:rPr>
          <w:rFonts w:ascii="TH Sarabun New" w:eastAsia="Times New Roman" w:hAnsi="TH Sarabun New" w:cs="TH Sarabun New" w:hint="cs"/>
          <w:sz w:val="32"/>
          <w:szCs w:val="32"/>
        </w:rPr>
        <w:t>Service Operation Model)</w:t>
      </w:r>
      <w:r w:rsidRPr="0004259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ของระบบอำนวยความสะดวกในการประกอบธุรกิจแบบครบวงจร</w:t>
      </w:r>
    </w:p>
    <w:p w14:paraId="435D078C" w14:textId="7155FEC2" w:rsidR="00971A9D" w:rsidRPr="00042596" w:rsidRDefault="00971A9D">
      <w:pPr>
        <w:rPr>
          <w:rFonts w:ascii="TH Sarabun New" w:hAnsi="TH Sarabun New" w:cs="TH Sarabun New" w:hint="cs"/>
          <w:sz w:val="32"/>
          <w:szCs w:val="32"/>
        </w:rPr>
      </w:pPr>
      <w:r w:rsidRPr="00042596">
        <w:rPr>
          <w:rFonts w:ascii="TH Sarabun New" w:hAnsi="TH Sarabun New" w:cs="TH Sarabun New" w:hint="cs"/>
          <w:sz w:val="32"/>
          <w:szCs w:val="32"/>
        </w:rPr>
        <w:t xml:space="preserve">1.1 </w:t>
      </w:r>
      <w:r w:rsidRPr="00042596">
        <w:rPr>
          <w:rFonts w:ascii="TH Sarabun New" w:hAnsi="TH Sarabun New" w:cs="TH Sarabun New" w:hint="cs"/>
          <w:sz w:val="32"/>
          <w:szCs w:val="32"/>
          <w:cs/>
        </w:rPr>
        <w:t>โมเด็ลการให้บริการ</w:t>
      </w:r>
      <w:r w:rsidR="0085152B" w:rsidRPr="00042596">
        <w:rPr>
          <w:rFonts w:ascii="TH Sarabun New" w:hAnsi="TH Sarabun New" w:cs="TH Sarabun New" w:hint="cs"/>
          <w:sz w:val="32"/>
          <w:szCs w:val="32"/>
          <w:cs/>
        </w:rPr>
        <w:t xml:space="preserve"> สี่แบบ</w:t>
      </w:r>
      <w:r w:rsidR="00042596" w:rsidRPr="000425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2596" w:rsidRPr="00042596">
        <w:rPr>
          <w:rFonts w:ascii="TH Sarabun New" w:hAnsi="TH Sarabun New" w:cs="TH Sarabun New" w:hint="cs"/>
          <w:sz w:val="32"/>
          <w:szCs w:val="32"/>
        </w:rPr>
        <w:t>(Four Operating Models)</w:t>
      </w:r>
    </w:p>
    <w:p w14:paraId="76041899" w14:textId="448B1207" w:rsidR="00971A9D" w:rsidRPr="00042596" w:rsidRDefault="00971A9D" w:rsidP="00971A9D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042596">
        <w:rPr>
          <w:rFonts w:ascii="TH Sarabun New" w:hAnsi="TH Sarabun New" w:cs="TH Sarabun New" w:hint="cs"/>
          <w:sz w:val="32"/>
          <w:szCs w:val="32"/>
          <w:cs/>
        </w:rPr>
        <w:t xml:space="preserve">การให้บริการประชาชนหรือธุรกิจในแต่ละเรื่องอาจมีรูปแบบการดำเนินการที่แตกต่างกันขึ้นอยู่กับหน่วยงานเจ้าของบริการนั้น การเลือกรูปแบบการให้บริการ หรือ </w:t>
      </w:r>
      <w:r w:rsidRPr="00042596">
        <w:rPr>
          <w:rFonts w:ascii="TH Sarabun New" w:hAnsi="TH Sarabun New" w:cs="TH Sarabun New" w:hint="cs"/>
          <w:sz w:val="32"/>
          <w:szCs w:val="32"/>
        </w:rPr>
        <w:t xml:space="preserve">Service Operation Model </w:t>
      </w:r>
      <w:r w:rsidRPr="00042596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ที่เหมาะสมจะช่วยให้ประชาชนหรือธุรกิจได้รับความสะดวกและประสบการณ์ที่ดี </w:t>
      </w:r>
      <w:r w:rsidR="0085152B" w:rsidRPr="00042596">
        <w:rPr>
          <w:rFonts w:ascii="TH Sarabun New" w:hAnsi="TH Sarabun New" w:cs="TH Sarabun New" w:hint="cs"/>
          <w:sz w:val="32"/>
          <w:szCs w:val="32"/>
          <w:cs/>
        </w:rPr>
        <w:t xml:space="preserve">บริการประเภทเดียวกันอาจมีหน่วยงานให้บริการจำนวนมาก </w:t>
      </w:r>
      <w:r w:rsidR="007D7C79" w:rsidRPr="00042596">
        <w:rPr>
          <w:rFonts w:ascii="TH Sarabun New" w:hAnsi="TH Sarabun New" w:cs="TH Sarabun New" w:hint="cs"/>
          <w:sz w:val="32"/>
          <w:szCs w:val="32"/>
          <w:cs/>
        </w:rPr>
        <w:t xml:space="preserve">อาจเป็น </w:t>
      </w:r>
      <w:r w:rsidR="0085152B" w:rsidRPr="00042596">
        <w:rPr>
          <w:rFonts w:ascii="TH Sarabun New" w:hAnsi="TH Sarabun New" w:cs="TH Sarabun New" w:hint="cs"/>
          <w:sz w:val="32"/>
          <w:szCs w:val="32"/>
          <w:cs/>
        </w:rPr>
        <w:t xml:space="preserve">หน่วยงานส่วนกลาง หน่วยงานส่วนภูมิภาค หน่วยงานส่วนท้องถิ่น </w:t>
      </w:r>
      <w:r w:rsidR="007D7C79" w:rsidRPr="00042596">
        <w:rPr>
          <w:rFonts w:ascii="TH Sarabun New" w:hAnsi="TH Sarabun New" w:cs="TH Sarabun New" w:hint="cs"/>
          <w:sz w:val="32"/>
          <w:szCs w:val="32"/>
          <w:cs/>
        </w:rPr>
        <w:t>กระบวนการบริการบางประเภทควรต้องให้ประชาชนและธุรกิจได้รับประสบการณ์เหมือนกันไม่ว่าจะอยู่ที่ใด ส่วนบริการบางประเภทอาจแตกต่างกัน</w:t>
      </w:r>
      <w:r w:rsidR="00042596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7D7C79" w:rsidRPr="00042596">
        <w:rPr>
          <w:rFonts w:ascii="TH Sarabun New" w:hAnsi="TH Sarabun New" w:cs="TH Sarabun New" w:hint="cs"/>
          <w:sz w:val="32"/>
          <w:szCs w:val="32"/>
          <w:cs/>
        </w:rPr>
        <w:t>ขึ้นอยู่กับลักษณะของบริการหรือที่ตั้งทางภูมิศาสตร์หรือบริบทอื่นๆ</w:t>
      </w:r>
    </w:p>
    <w:p w14:paraId="5758C782" w14:textId="20C6B78C" w:rsidR="007D7C79" w:rsidRPr="00042596" w:rsidRDefault="007D7C79" w:rsidP="00971A9D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042596">
        <w:rPr>
          <w:rFonts w:ascii="TH Sarabun New" w:hAnsi="TH Sarabun New" w:cs="TH Sarabun New" w:hint="cs"/>
          <w:sz w:val="32"/>
          <w:szCs w:val="32"/>
          <w:cs/>
        </w:rPr>
        <w:t xml:space="preserve">หน่วยงานที่ให้บริการก็เช่นเดียวกัน หน่วยงานให้บริการบางประเภทอาจมีโครงสร้างภายในและรูปแบบการบริหารที่เหมือนกันไม่ว่าจะมีที่ตั้งทางภูมิศาสตร์อยู่ที่ใด บางประเภทก็อาจมีจัดแบ่งโครงสร้างภายในและรูปแบบการบริหารที่แตกต่างกัน ขึ้นอยู่กับที่ตั้งทางภูมิศาสตร์ สิ่งแวดล้อมและบริบทอื่นๆ </w:t>
      </w:r>
      <w:r w:rsidR="00042596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042596" w:rsidRPr="00042596">
        <w:rPr>
          <w:rFonts w:ascii="TH Sarabun New" w:hAnsi="TH Sarabun New" w:cs="TH Sarabun New" w:hint="cs"/>
          <w:sz w:val="32"/>
          <w:szCs w:val="32"/>
          <w:cs/>
        </w:rPr>
        <w:t>ในกระบวนการให้บริการประชาชนมีความจำเป็นต้องติดต่อสื่อสารและใช้เอกสารและข้อมูลร่วมกันระหว่างหน่วยงานย่อยภายใน มากบ้าง น้อยบ้าง ขึ้นอยู่กับลักษณะของการให้บริการนั้นและรูปแบบโมเด็ลการให้บริการ</w:t>
      </w:r>
      <w:r w:rsidR="00042596">
        <w:rPr>
          <w:rFonts w:ascii="TH Sarabun New" w:hAnsi="TH Sarabun New" w:cs="TH Sarabun New" w:hint="cs"/>
          <w:sz w:val="32"/>
          <w:szCs w:val="32"/>
          <w:cs/>
        </w:rPr>
        <w:t xml:space="preserve"> ในบางบริการจำเป็นต้องติดต่อรับส่งข้อมูลและเอกสารกับหน่วยงานภายนอก</w:t>
      </w:r>
    </w:p>
    <w:p w14:paraId="2A253EFE" w14:textId="66FBE82D" w:rsidR="00971A9D" w:rsidRDefault="00042596" w:rsidP="00B07E8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สองปัจจัยสำคัญที่ส่งผลต่อ</w:t>
      </w:r>
      <w:r w:rsidR="00C6716A">
        <w:rPr>
          <w:rFonts w:ascii="TH Sarabun New" w:hAnsi="TH Sarabun New" w:cs="TH Sarabun New" w:hint="cs"/>
          <w:sz w:val="32"/>
          <w:szCs w:val="32"/>
          <w:cs/>
        </w:rPr>
        <w:t>คุณภาพ ประสิทธิภาพและประสบการณ์ของบริการ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ได้แก่ การ</w:t>
      </w:r>
      <w:r w:rsidR="00C6716A">
        <w:rPr>
          <w:rFonts w:ascii="TH Sarabun New" w:hAnsi="TH Sarabun New" w:cs="TH Sarabun New" w:hint="cs"/>
          <w:sz w:val="32"/>
          <w:szCs w:val="32"/>
          <w:cs/>
        </w:rPr>
        <w:t>ผสาน</w:t>
      </w:r>
      <w:r w:rsidR="00B07E8A">
        <w:rPr>
          <w:rFonts w:ascii="TH Sarabun New" w:hAnsi="TH Sarabun New" w:cs="TH Sarabun New" w:hint="cs"/>
          <w:sz w:val="32"/>
          <w:szCs w:val="32"/>
          <w:cs/>
        </w:rPr>
        <w:t>บูรณาการ</w:t>
      </w:r>
      <w:r w:rsidR="00C6716A">
        <w:rPr>
          <w:rFonts w:ascii="TH Sarabun New" w:hAnsi="TH Sarabun New" w:cs="TH Sarabun New" w:hint="cs"/>
          <w:sz w:val="32"/>
          <w:szCs w:val="32"/>
          <w:cs/>
        </w:rPr>
        <w:t xml:space="preserve">กระบวนงานให้บริการ </w:t>
      </w:r>
      <w:r w:rsidR="00C6716A">
        <w:rPr>
          <w:rFonts w:ascii="TH Sarabun New" w:hAnsi="TH Sarabun New" w:cs="TH Sarabun New" w:hint="eastAsia"/>
          <w:sz w:val="32"/>
          <w:szCs w:val="32"/>
        </w:rPr>
        <w:t>(</w:t>
      </w:r>
      <w:r w:rsidR="00B07E8A">
        <w:rPr>
          <w:rFonts w:ascii="TH Sarabun New" w:hAnsi="TH Sarabun New" w:cs="TH Sarabun New"/>
          <w:sz w:val="32"/>
          <w:szCs w:val="32"/>
        </w:rPr>
        <w:t xml:space="preserve">Service </w:t>
      </w:r>
      <w:r w:rsidR="00C6716A">
        <w:rPr>
          <w:rFonts w:ascii="TH Sarabun New" w:hAnsi="TH Sarabun New" w:cs="TH Sarabun New"/>
          <w:sz w:val="32"/>
          <w:szCs w:val="32"/>
        </w:rPr>
        <w:t>Process Integration)</w:t>
      </w:r>
      <w:r w:rsidR="00C6716A">
        <w:rPr>
          <w:rFonts w:ascii="TH Sarabun New" w:hAnsi="TH Sarabun New" w:cs="TH Sarabun New" w:hint="cs"/>
          <w:sz w:val="32"/>
          <w:szCs w:val="32"/>
          <w:cs/>
        </w:rPr>
        <w:t xml:space="preserve"> และ การกำหนดมาตรฐานกระบวนงานให้บริการ </w:t>
      </w:r>
      <w:r w:rsidR="00C6716A">
        <w:rPr>
          <w:rFonts w:ascii="TH Sarabun New" w:hAnsi="TH Sarabun New" w:cs="TH Sarabun New" w:hint="eastAsia"/>
          <w:sz w:val="32"/>
          <w:szCs w:val="32"/>
        </w:rPr>
        <w:t>(</w:t>
      </w:r>
      <w:r w:rsidR="00B07E8A">
        <w:rPr>
          <w:rFonts w:ascii="TH Sarabun New" w:hAnsi="TH Sarabun New" w:cs="TH Sarabun New"/>
          <w:sz w:val="32"/>
          <w:szCs w:val="32"/>
        </w:rPr>
        <w:t xml:space="preserve">Service </w:t>
      </w:r>
      <w:r w:rsidR="00C6716A">
        <w:rPr>
          <w:rFonts w:ascii="TH Sarabun New" w:hAnsi="TH Sarabun New" w:cs="TH Sarabun New"/>
          <w:sz w:val="32"/>
          <w:szCs w:val="32"/>
        </w:rPr>
        <w:t xml:space="preserve">Process Standardization) </w:t>
      </w:r>
      <w:r w:rsidR="00C6716A">
        <w:rPr>
          <w:rFonts w:ascii="TH Sarabun New" w:hAnsi="TH Sarabun New" w:cs="TH Sarabun New" w:hint="cs"/>
          <w:sz w:val="32"/>
          <w:szCs w:val="32"/>
          <w:cs/>
        </w:rPr>
        <w:t>บางบริการจำเป็นต้องมีการประสานข้ามหน่วยงานมาก</w:t>
      </w:r>
      <w:r w:rsidR="000D5708">
        <w:rPr>
          <w:rFonts w:ascii="TH Sarabun New" w:hAnsi="TH Sarabun New" w:cs="TH Sarabun New"/>
          <w:sz w:val="32"/>
          <w:szCs w:val="32"/>
        </w:rPr>
        <w:t xml:space="preserve"> (High integration)</w:t>
      </w:r>
      <w:r w:rsidR="00C6716A">
        <w:rPr>
          <w:rFonts w:ascii="TH Sarabun New" w:hAnsi="TH Sarabun New" w:cs="TH Sarabun New" w:hint="cs"/>
          <w:sz w:val="32"/>
          <w:szCs w:val="32"/>
          <w:cs/>
        </w:rPr>
        <w:t xml:space="preserve"> บางบริการก็น้อย</w:t>
      </w:r>
      <w:r w:rsidR="000D5708">
        <w:rPr>
          <w:rFonts w:ascii="TH Sarabun New" w:hAnsi="TH Sarabun New" w:cs="TH Sarabun New"/>
          <w:sz w:val="32"/>
          <w:szCs w:val="32"/>
        </w:rPr>
        <w:t xml:space="preserve"> (</w:t>
      </w:r>
      <w:r w:rsidR="000D5708">
        <w:rPr>
          <w:rFonts w:ascii="TH Sarabun New" w:hAnsi="TH Sarabun New" w:cs="TH Sarabun New"/>
          <w:sz w:val="32"/>
          <w:szCs w:val="32"/>
        </w:rPr>
        <w:t>Low</w:t>
      </w:r>
      <w:r w:rsidR="000D5708">
        <w:rPr>
          <w:rFonts w:ascii="TH Sarabun New" w:hAnsi="TH Sarabun New" w:cs="TH Sarabun New"/>
          <w:sz w:val="32"/>
          <w:szCs w:val="32"/>
        </w:rPr>
        <w:t xml:space="preserve"> integration)</w:t>
      </w:r>
      <w:r w:rsidR="000D570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6716A">
        <w:rPr>
          <w:rFonts w:ascii="TH Sarabun New" w:hAnsi="TH Sarabun New" w:cs="TH Sarabun New" w:hint="cs"/>
          <w:sz w:val="32"/>
          <w:szCs w:val="32"/>
          <w:cs/>
        </w:rPr>
        <w:t xml:space="preserve"> บางบริการจำเป็นต้องกำหนดมาตรฐานวิธีการให้บริการ</w:t>
      </w:r>
      <w:r w:rsidR="00B07E8A">
        <w:rPr>
          <w:rFonts w:ascii="TH Sarabun New" w:hAnsi="TH Sarabun New" w:cs="TH Sarabun New" w:hint="cs"/>
          <w:sz w:val="32"/>
          <w:szCs w:val="32"/>
          <w:cs/>
        </w:rPr>
        <w:t>ที่เหมือนกัน</w:t>
      </w:r>
      <w:r w:rsidR="000D5708">
        <w:rPr>
          <w:rFonts w:ascii="TH Sarabun New" w:hAnsi="TH Sarabun New" w:cs="TH Sarabun New"/>
          <w:sz w:val="32"/>
          <w:szCs w:val="32"/>
        </w:rPr>
        <w:t xml:space="preserve"> (High </w:t>
      </w:r>
      <w:r w:rsidR="000D5708">
        <w:rPr>
          <w:rFonts w:ascii="TH Sarabun New" w:hAnsi="TH Sarabun New" w:cs="TH Sarabun New"/>
          <w:sz w:val="32"/>
          <w:szCs w:val="32"/>
        </w:rPr>
        <w:t>standardization</w:t>
      </w:r>
      <w:r w:rsidR="000D5708">
        <w:rPr>
          <w:rFonts w:ascii="TH Sarabun New" w:hAnsi="TH Sarabun New" w:cs="TH Sarabun New"/>
          <w:sz w:val="32"/>
          <w:szCs w:val="32"/>
        </w:rPr>
        <w:t>)</w:t>
      </w:r>
      <w:r w:rsidR="000D570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07E8A">
        <w:rPr>
          <w:rFonts w:ascii="TH Sarabun New" w:hAnsi="TH Sarabun New" w:cs="TH Sarabun New"/>
          <w:sz w:val="32"/>
          <w:szCs w:val="32"/>
        </w:rPr>
        <w:t xml:space="preserve"> </w:t>
      </w:r>
      <w:r w:rsidR="00B07E8A">
        <w:rPr>
          <w:rFonts w:ascii="TH Sarabun New" w:hAnsi="TH Sarabun New" w:cs="TH Sarabun New" w:hint="cs"/>
          <w:sz w:val="32"/>
          <w:szCs w:val="32"/>
          <w:cs/>
        </w:rPr>
        <w:t>บางบริการก็ไม่จำเป็น</w:t>
      </w:r>
      <w:r w:rsidR="001203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5708">
        <w:rPr>
          <w:rFonts w:ascii="TH Sarabun New" w:hAnsi="TH Sarabun New" w:cs="TH Sarabun New"/>
          <w:sz w:val="32"/>
          <w:szCs w:val="32"/>
        </w:rPr>
        <w:t xml:space="preserve"> (</w:t>
      </w:r>
      <w:r w:rsidR="000D5708">
        <w:rPr>
          <w:rFonts w:ascii="TH Sarabun New" w:hAnsi="TH Sarabun New" w:cs="TH Sarabun New"/>
          <w:sz w:val="32"/>
          <w:szCs w:val="32"/>
        </w:rPr>
        <w:t>Low standardization</w:t>
      </w:r>
      <w:r w:rsidR="000D5708">
        <w:rPr>
          <w:rFonts w:ascii="TH Sarabun New" w:hAnsi="TH Sarabun New" w:cs="TH Sarabun New"/>
          <w:sz w:val="32"/>
          <w:szCs w:val="32"/>
        </w:rPr>
        <w:t>)</w:t>
      </w:r>
      <w:r w:rsidR="000D570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5708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120304">
        <w:rPr>
          <w:rFonts w:ascii="TH Sarabun New" w:hAnsi="TH Sarabun New" w:cs="TH Sarabun New" w:hint="cs"/>
          <w:sz w:val="32"/>
          <w:szCs w:val="32"/>
          <w:cs/>
        </w:rPr>
        <w:t xml:space="preserve">ปรับแต่งสองปัจจัยนี้ให้เหมาะสมกับบริบทของหน่วยงานให้บริการ </w:t>
      </w:r>
      <w:r w:rsidR="000D5708"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120304"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สามารถแบ่งโมเด็ลการให้บริการออกเป็น </w:t>
      </w:r>
      <w:r w:rsidR="00120304">
        <w:rPr>
          <w:rFonts w:ascii="TH Sarabun New" w:hAnsi="TH Sarabun New" w:cs="TH Sarabun New" w:hint="eastAsia"/>
          <w:sz w:val="32"/>
          <w:szCs w:val="32"/>
        </w:rPr>
        <w:t>4</w:t>
      </w:r>
      <w:r w:rsidR="00120304">
        <w:rPr>
          <w:rFonts w:ascii="TH Sarabun New" w:hAnsi="TH Sarabun New" w:cs="TH Sarabun New"/>
          <w:sz w:val="32"/>
          <w:szCs w:val="32"/>
        </w:rPr>
        <w:t xml:space="preserve"> </w:t>
      </w:r>
      <w:r w:rsidR="00120304">
        <w:rPr>
          <w:rFonts w:ascii="TH Sarabun New" w:hAnsi="TH Sarabun New" w:cs="TH Sarabun New" w:hint="cs"/>
          <w:sz w:val="32"/>
          <w:szCs w:val="32"/>
          <w:cs/>
        </w:rPr>
        <w:t>ประเภท</w:t>
      </w:r>
    </w:p>
    <w:p w14:paraId="05FAA831" w14:textId="0A23A3D0" w:rsidR="00120304" w:rsidRDefault="00120304" w:rsidP="0012030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ยูนิฟิเคชัน </w:t>
      </w:r>
      <w:r w:rsidR="000D5708">
        <w:rPr>
          <w:rFonts w:ascii="TH Sarabun New" w:hAnsi="TH Sarabun New" w:cs="TH Sarabun New" w:hint="eastAsia"/>
          <w:sz w:val="32"/>
          <w:szCs w:val="32"/>
        </w:rPr>
        <w:t>:</w:t>
      </w:r>
      <w:r w:rsidR="000D5708">
        <w:rPr>
          <w:rFonts w:ascii="TH Sarabun New" w:hAnsi="TH Sarabun New" w:cs="TH Sarabun New"/>
          <w:sz w:val="32"/>
          <w:szCs w:val="32"/>
        </w:rPr>
        <w:t xml:space="preserve"> </w:t>
      </w:r>
      <w:r w:rsidRPr="00120304">
        <w:rPr>
          <w:rFonts w:ascii="TH Sarabun New" w:hAnsi="TH Sarabun New" w:cs="TH Sarabun New"/>
          <w:sz w:val="32"/>
          <w:szCs w:val="32"/>
        </w:rPr>
        <w:t>Unification</w:t>
      </w:r>
      <w:r>
        <w:rPr>
          <w:rFonts w:ascii="TH Sarabun New" w:hAnsi="TH Sarabun New" w:cs="TH Sarabun New"/>
          <w:sz w:val="32"/>
          <w:szCs w:val="32"/>
        </w:rPr>
        <w:t xml:space="preserve"> (High integration, High standardization)</w:t>
      </w:r>
    </w:p>
    <w:p w14:paraId="1F2C1D09" w14:textId="6030A661" w:rsidR="00120304" w:rsidRDefault="00120304" w:rsidP="0012030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คอร์ดิเนชัน </w:t>
      </w:r>
      <w:r w:rsidR="000D5708">
        <w:rPr>
          <w:rFonts w:ascii="TH Sarabun New" w:hAnsi="TH Sarabun New" w:cs="TH Sarabun New"/>
          <w:sz w:val="32"/>
          <w:szCs w:val="32"/>
        </w:rPr>
        <w:t xml:space="preserve">: </w:t>
      </w:r>
      <w:r w:rsidRPr="00120304">
        <w:rPr>
          <w:rFonts w:ascii="TH Sarabun New" w:hAnsi="TH Sarabun New" w:cs="TH Sarabun New"/>
          <w:sz w:val="32"/>
          <w:szCs w:val="32"/>
        </w:rPr>
        <w:t>C</w:t>
      </w:r>
      <w:r w:rsidRPr="00120304">
        <w:rPr>
          <w:rFonts w:ascii="TH Sarabun New" w:hAnsi="TH Sarabun New" w:cs="TH Sarabun New"/>
          <w:sz w:val="32"/>
          <w:szCs w:val="32"/>
        </w:rPr>
        <w:t>oordination</w:t>
      </w:r>
      <w:r>
        <w:rPr>
          <w:rFonts w:ascii="TH Sarabun New" w:hAnsi="TH Sarabun New" w:cs="TH Sarabun New"/>
          <w:sz w:val="32"/>
          <w:szCs w:val="32"/>
        </w:rPr>
        <w:t xml:space="preserve"> (High integration, Low standardization)</w:t>
      </w:r>
    </w:p>
    <w:p w14:paraId="5AEC0972" w14:textId="52C517C9" w:rsidR="00120304" w:rsidRDefault="00120304" w:rsidP="0012030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ไดเวอร์ซิฟิเคชัน </w:t>
      </w:r>
      <w:r w:rsidR="000D5708">
        <w:rPr>
          <w:rFonts w:ascii="TH Sarabun New" w:hAnsi="TH Sarabun New" w:cs="TH Sarabun New"/>
          <w:sz w:val="32"/>
          <w:szCs w:val="32"/>
        </w:rPr>
        <w:t xml:space="preserve">: </w:t>
      </w:r>
      <w:r w:rsidRPr="00120304">
        <w:rPr>
          <w:rFonts w:ascii="TH Sarabun New" w:hAnsi="TH Sarabun New" w:cs="TH Sarabun New"/>
          <w:sz w:val="32"/>
          <w:szCs w:val="32"/>
        </w:rPr>
        <w:t>D</w:t>
      </w:r>
      <w:r w:rsidRPr="00120304">
        <w:rPr>
          <w:rFonts w:ascii="TH Sarabun New" w:hAnsi="TH Sarabun New" w:cs="TH Sarabun New"/>
          <w:sz w:val="32"/>
          <w:szCs w:val="32"/>
        </w:rPr>
        <w:t>iversification</w:t>
      </w:r>
      <w:r>
        <w:rPr>
          <w:rFonts w:ascii="TH Sarabun New" w:hAnsi="TH Sarabun New" w:cs="TH Sarabun New"/>
          <w:sz w:val="32"/>
          <w:szCs w:val="32"/>
        </w:rPr>
        <w:t xml:space="preserve"> (Low integration, Low standardization)</w:t>
      </w:r>
    </w:p>
    <w:p w14:paraId="177C2629" w14:textId="040BBCD0" w:rsidR="00120304" w:rsidRPr="00120304" w:rsidRDefault="000D5708" w:rsidP="00120304">
      <w:pPr>
        <w:pStyle w:val="ListParagraph"/>
        <w:numPr>
          <w:ilvl w:val="0"/>
          <w:numId w:val="1"/>
        </w:numPr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เรปลิเคชัน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120304" w:rsidRPr="00120304">
        <w:rPr>
          <w:rFonts w:ascii="TH Sarabun New" w:hAnsi="TH Sarabun New" w:cs="TH Sarabun New"/>
          <w:sz w:val="32"/>
          <w:szCs w:val="32"/>
        </w:rPr>
        <w:t>R</w:t>
      </w:r>
      <w:r w:rsidR="00120304" w:rsidRPr="00120304">
        <w:rPr>
          <w:rFonts w:ascii="TH Sarabun New" w:hAnsi="TH Sarabun New" w:cs="TH Sarabun New"/>
          <w:sz w:val="32"/>
          <w:szCs w:val="32"/>
        </w:rPr>
        <w:t>eplication</w:t>
      </w:r>
      <w:r w:rsidR="00120304">
        <w:rPr>
          <w:rFonts w:ascii="TH Sarabun New" w:hAnsi="TH Sarabun New" w:cs="TH Sarabun New"/>
          <w:sz w:val="32"/>
          <w:szCs w:val="32"/>
        </w:rPr>
        <w:t xml:space="preserve"> (Low integration, High standardization)</w:t>
      </w:r>
    </w:p>
    <w:p w14:paraId="35A3DF26" w14:textId="77777777" w:rsidR="00971A9D" w:rsidRPr="00042596" w:rsidRDefault="00971A9D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971A9D" w:rsidRPr="0004259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A0553"/>
    <w:multiLevelType w:val="hybridMultilevel"/>
    <w:tmpl w:val="D2E40036"/>
    <w:lvl w:ilvl="0" w:tplc="BFBE7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31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9D"/>
    <w:rsid w:val="00042596"/>
    <w:rsid w:val="000D5708"/>
    <w:rsid w:val="00120304"/>
    <w:rsid w:val="007D7C79"/>
    <w:rsid w:val="0085152B"/>
    <w:rsid w:val="00971A9D"/>
    <w:rsid w:val="00B04BE3"/>
    <w:rsid w:val="00B07E8A"/>
    <w:rsid w:val="00C6716A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A6E0"/>
  <w15:chartTrackingRefBased/>
  <w15:docId w15:val="{C733C98F-F2A9-4FCB-AE81-88F0D097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5</cp:revision>
  <dcterms:created xsi:type="dcterms:W3CDTF">2022-12-07T00:45:00Z</dcterms:created>
  <dcterms:modified xsi:type="dcterms:W3CDTF">2022-12-07T01:43:00Z</dcterms:modified>
</cp:coreProperties>
</file>