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2C7B17E2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22F2D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F29B992" w14:textId="73924A3D" w:rsidR="008F5ACB" w:rsidRPr="00666B83" w:rsidRDefault="00F22F2D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 xml:space="preserve">ขั้นตอนการให้บริการผ่านระบบดิจิทัลที่เป็นมาตรฐาน </w:t>
      </w:r>
      <w:r>
        <w:rPr>
          <w:rFonts w:ascii="JasmineUPC" w:hAnsi="JasmineUPC" w:cs="JasmineUPC"/>
          <w:b/>
          <w:bCs/>
          <w:color w:val="000000"/>
          <w:sz w:val="44"/>
          <w:szCs w:val="44"/>
        </w:rPr>
        <w:br/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>(</w:t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</w:rPr>
        <w:t>Digital Service Process)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32FADE8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 w:hint="cs"/>
          <w:vanish/>
          <w:color w:val="000000"/>
          <w:sz w:val="32"/>
          <w:szCs w:val="32"/>
          <w:cs/>
        </w:rPr>
      </w:pPr>
    </w:p>
    <w:p w14:paraId="3697484B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 w:hint="cs"/>
          <w:vanish/>
          <w:color w:val="000000"/>
          <w:sz w:val="32"/>
          <w:szCs w:val="32"/>
          <w:cs/>
        </w:rPr>
      </w:pPr>
    </w:p>
    <w:p w14:paraId="0642C8CE" w14:textId="51CCECF3" w:rsidR="00F22F2D" w:rsidRPr="00666B83" w:rsidRDefault="00F22F2D" w:rsidP="00F22F2D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F22F2D">
        <w:rPr>
          <w:rFonts w:ascii="TH Sarabun New" w:hAnsi="TH Sarabun New"/>
          <w:color w:val="000000"/>
          <w:sz w:val="32"/>
          <w:szCs w:val="32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2FD0D865" w14:textId="56C6B414" w:rsidR="002F2E0A" w:rsidRDefault="002F2E0A" w:rsidP="002F2E0A">
      <w:pPr>
        <w:ind w:firstLine="720"/>
      </w:pPr>
    </w:p>
    <w:p w14:paraId="6C09B9CE" w14:textId="52BBE54E" w:rsidR="00F22F2D" w:rsidRPr="00666B83" w:rsidRDefault="00F22F2D" w:rsidP="00F22F2D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F22F2D">
        <w:rPr>
          <w:rFonts w:ascii="TH Sarabun New" w:hAnsi="TH Sarabun New"/>
          <w:color w:val="000000"/>
          <w:sz w:val="32"/>
          <w:szCs w:val="32"/>
          <w:cs/>
        </w:rPr>
        <w:t>ออกแบบขั้นตอนการให้บริการผ่านระบบดิจิทัลที่เป็นมาตรฐาน</w:t>
      </w:r>
    </w:p>
    <w:p w14:paraId="374567EE" w14:textId="77777777" w:rsidR="00F22F2D" w:rsidRPr="00666B83" w:rsidRDefault="00F22F2D" w:rsidP="00F22F2D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แหล่งรวมบริการภาครัฐ </w:t>
      </w:r>
      <w:r w:rsidRPr="00666B83">
        <w:rPr>
          <w:rFonts w:ascii="TH Sarabun New" w:hAnsi="TH Sarabun New" w:hint="cs"/>
          <w:sz w:val="32"/>
          <w:szCs w:val="32"/>
        </w:rPr>
        <w:t>(Government e-Service Portal)</w:t>
      </w:r>
    </w:p>
    <w:p w14:paraId="32D5FF56" w14:textId="56B15A76" w:rsidR="00CD2284" w:rsidRDefault="00CD2284" w:rsidP="00CD2284"/>
    <w:p w14:paraId="25127890" w14:textId="77777777" w:rsidR="00CD2284" w:rsidRDefault="00CD2284" w:rsidP="00CD2284">
      <w:pPr>
        <w:ind w:firstLine="720"/>
        <w:jc w:val="thaiDistribute"/>
      </w:pPr>
      <w:r w:rsidRPr="004C592A">
        <w:rPr>
          <w:cs/>
        </w:rPr>
        <w:t>การออกแบบ</w:t>
      </w:r>
      <w:r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50A804F4" w14:textId="77777777" w:rsidR="00CD2284" w:rsidRDefault="00CD2284" w:rsidP="00CD2284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Pr="00A37ACA">
        <w:rPr>
          <w:cs/>
        </w:rPr>
        <w:t>การปกครองส่วนท้องถิ่น</w:t>
      </w:r>
      <w:r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58D2D9E8" w14:textId="77777777" w:rsidR="00CD2284" w:rsidRPr="004C592A" w:rsidRDefault="00CD2284" w:rsidP="00CD2284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ได้มีการกำหนดให้มีการพัฒนาซอฟต์แวร์โมดูลของบางขั้นตอนโดยหน่วยงานกลางเพื่อสนับสนุนให้กับหน่วยงานเจ้าของใบอนุญาต ได้แก่ การยืนยันตัวตน การชำระเงิน แคตตาล็อคต่างๆ และเว็บพอร์ทัลกลาง</w:t>
      </w:r>
      <w:r>
        <w:t xml:space="preserve"> </w:t>
      </w:r>
      <w:r>
        <w:rPr>
          <w:rFonts w:hint="cs"/>
          <w:cs/>
        </w:rPr>
        <w:t xml:space="preserve">ดังแสดงในภาพที่ </w:t>
      </w:r>
      <w:r>
        <w:t>3-</w:t>
      </w:r>
      <w:r w:rsidRPr="00041ECA">
        <w:t>2 (</w:t>
      </w:r>
      <w:r w:rsidRPr="00041ECA">
        <w:rPr>
          <w:rFonts w:hint="cs"/>
          <w:cs/>
        </w:rPr>
        <w:t>กล่องสีน้ำเงิน</w:t>
      </w:r>
      <w:r w:rsidRPr="00041ECA">
        <w:t>)</w:t>
      </w:r>
      <w:r>
        <w:t xml:space="preserve"> </w:t>
      </w:r>
      <w:r>
        <w:rPr>
          <w:rFonts w:hint="cs"/>
          <w:cs/>
        </w:rPr>
        <w:t>ปัจจุบันหน่วยงานกลางหลายหน่วยงานโดยเฉพาะสำนักงานพัฒนารัฐบาลดิจิทัล ได้ดำเนินการพัฒนามาตรฐานเพื่อการเชื่อมโยงระหว่างหน่วยงาน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2BFE8E3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การเชื่อมโยงระหว่างหน่วยงานเพื่อรองรับการปฏิบัติงานร่วมกันระหว่างหน่วยงาน ประกอบด้วย</w:t>
      </w:r>
    </w:p>
    <w:p w14:paraId="5FA3CF1E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A4D8FA3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7C8C1C9B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26324F96" w14:textId="77777777" w:rsidR="00CD2284" w:rsidRDefault="00CD2284" w:rsidP="00CD2284">
      <w:pPr>
        <w:jc w:val="thaiDistribute"/>
      </w:pPr>
    </w:p>
    <w:p w14:paraId="7323E8E8" w14:textId="77777777" w:rsidR="00CD2284" w:rsidRDefault="00CD2284" w:rsidP="00CD228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71A92" wp14:editId="79631739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D710" id="Freeform: Shape 8" o:spid="_x0000_s1026" style="position:absolute;margin-left:1.4pt;margin-top:.65pt;width:318.45pt;height:19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ED649" wp14:editId="41EF9865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B6EC" id="Rectangle 7" o:spid="_x0000_s1026" style="position:absolute;margin-left:330.9pt;margin-top:.65pt;width:98.75pt;height:1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6276C" wp14:editId="2A130DB6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94F5C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01D0CA" wp14:editId="38B3AEC6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E0F" w14:textId="77777777" w:rsidR="00CD2284" w:rsidRDefault="00CD2284" w:rsidP="00CD2284">
      <w:pPr>
        <w:jc w:val="center"/>
        <w:rPr>
          <w:b/>
          <w:bCs/>
        </w:rPr>
      </w:pPr>
    </w:p>
    <w:p w14:paraId="14472002" w14:textId="77777777" w:rsidR="00CD2284" w:rsidRPr="009637A1" w:rsidRDefault="00CD2284" w:rsidP="00CD2284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>
        <w:rPr>
          <w:rFonts w:ascii="TH SarabunPSK" w:hAnsi="TH SarabunPSK" w:cs="TH SarabunPSK"/>
          <w:noProof/>
        </w:rPr>
        <w:t>2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07A395F1" w14:textId="77777777" w:rsidR="00CD2284" w:rsidRPr="009637A1" w:rsidRDefault="00CD2284" w:rsidP="00CD2284">
      <w:pPr>
        <w:jc w:val="thaiDistribute"/>
        <w:rPr>
          <w:rFonts w:ascii="TH SarabunPSK" w:hAnsi="TH SarabunPSK" w:cs="TH SarabunPSK"/>
        </w:rPr>
      </w:pPr>
    </w:p>
    <w:p w14:paraId="29BBEE48" w14:textId="77777777" w:rsidR="00CD2284" w:rsidRDefault="00CD2284" w:rsidP="00CD2284">
      <w:pPr>
        <w:jc w:val="thaiDistribute"/>
      </w:pPr>
      <w:r w:rsidRPr="004C592A">
        <w:rPr>
          <w:cs/>
        </w:rPr>
        <w:t xml:space="preserve">ภาพที่ </w:t>
      </w:r>
      <w:r>
        <w:t>3-2</w:t>
      </w:r>
      <w:r w:rsidRPr="004C592A">
        <w:t xml:space="preserve"> </w:t>
      </w:r>
      <w:r>
        <w:rPr>
          <w:rFonts w:hint="cs"/>
          <w:cs/>
        </w:rPr>
        <w:t xml:space="preserve">แบ่งออกเป็น </w:t>
      </w:r>
      <w:r>
        <w:t xml:space="preserve">3 </w:t>
      </w:r>
      <w:r>
        <w:rPr>
          <w:rFonts w:hint="cs"/>
          <w:cs/>
        </w:rPr>
        <w:t xml:space="preserve">ส่วน คือ </w:t>
      </w:r>
    </w:p>
    <w:p w14:paraId="29B10EAF" w14:textId="77777777" w:rsidR="00CD2284" w:rsidRDefault="00CD2284" w:rsidP="00CD2284">
      <w:pPr>
        <w:jc w:val="thaiDistribute"/>
      </w:pPr>
      <w:r>
        <w:t xml:space="preserve">1) </w:t>
      </w:r>
      <w:r>
        <w:rPr>
          <w:rFonts w:hint="cs"/>
          <w:cs/>
        </w:rPr>
        <w:t xml:space="preserve">กล่องสีแดงแสดงขอบเขตของหน่วยงานเจ้าของใบอนุญาต </w:t>
      </w:r>
    </w:p>
    <w:p w14:paraId="088D10D7" w14:textId="77777777" w:rsidR="00CD2284" w:rsidRDefault="00CD2284" w:rsidP="00CD2284">
      <w:pPr>
        <w:jc w:val="thaiDistribute"/>
      </w:pPr>
      <w:r>
        <w:t xml:space="preserve">2) </w:t>
      </w:r>
      <w:r>
        <w:rPr>
          <w:rFonts w:hint="cs"/>
          <w:cs/>
        </w:rPr>
        <w:t xml:space="preserve">กล่องเขียวแสดงขอบเขตของหน่วยงานเจ้าของใบอนุญาตอื่น และ </w:t>
      </w:r>
    </w:p>
    <w:p w14:paraId="26CBC39A" w14:textId="77777777" w:rsidR="00CD2284" w:rsidRDefault="00CD2284" w:rsidP="00CD2284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กล่องสีน้ำเงินแสดงขอบเขตของหน่วยงานกลางที่สนับสนุนการปฏิบัติงานร่วมกันระหว่างหน่วยงาน</w:t>
      </w:r>
    </w:p>
    <w:p w14:paraId="721BA6F6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เมื่อพิจารณาขอบเขตของหน่วยงานเจ้าของใบอนุญาต ส่วนที่เป็น</w:t>
      </w:r>
      <w:r w:rsidRPr="004C592A">
        <w:rPr>
          <w:cs/>
        </w:rPr>
        <w:t>สีฟ้า</w:t>
      </w:r>
      <w:r>
        <w:rPr>
          <w:rFonts w:hint="cs"/>
          <w:cs/>
        </w:rPr>
        <w:t xml:space="preserve">ด้านบนเป็นระบบดิจิทัลสนับสนุนการให้บริการ ที่ประกอบด้วยซอฟต์แวร์ </w:t>
      </w:r>
      <w:r>
        <w:t xml:space="preserve">8 </w:t>
      </w:r>
      <w:r>
        <w:rPr>
          <w:rFonts w:hint="cs"/>
          <w:cs/>
        </w:rPr>
        <w:t>โมดูลสนับสนุนทุกขั้นตอนของการบริการที่เป็นอิสระจากกัน เพื่ออำนวยความสะดวกให้ภาคธุรกิจให้สามารถเลือกใช้บริการหลายช่องทาง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29E1182A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ช่องทางการให้บริการของระบบดิจิทัลที่ออกแบบมีด้วยกัน </w:t>
      </w:r>
      <w:r>
        <w:t xml:space="preserve">2 </w:t>
      </w:r>
      <w:r>
        <w:rPr>
          <w:rFonts w:hint="cs"/>
          <w:cs/>
        </w:rPr>
        <w:t xml:space="preserve">ส่วน คือ </w:t>
      </w:r>
    </w:p>
    <w:p w14:paraId="3B68D335" w14:textId="77777777" w:rsidR="00CD2284" w:rsidRDefault="00CD2284" w:rsidP="00CD2284">
      <w:pPr>
        <w:ind w:firstLine="720"/>
        <w:jc w:val="thaiDistribute"/>
      </w:pPr>
      <w:r>
        <w:lastRenderedPageBreak/>
        <w:t xml:space="preserve">1. </w:t>
      </w:r>
      <w:r>
        <w:rPr>
          <w:rFonts w:hint="cs"/>
          <w:cs/>
        </w:rPr>
        <w:t>การเข้ามาใช้บริการโดยคนผ่านทางเว็บเบราว์เซอร์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F7B6AD3" w14:textId="77777777" w:rsidR="00CD2284" w:rsidRDefault="00CD2284" w:rsidP="00CD2284">
      <w:pPr>
        <w:ind w:firstLine="720"/>
        <w:jc w:val="thaiDistribute"/>
        <w:rPr>
          <w:cs/>
        </w:rPr>
      </w:pPr>
      <w:r>
        <w:t xml:space="preserve">2. </w:t>
      </w:r>
      <w:r>
        <w:rPr>
          <w:rFonts w:hint="cs"/>
          <w:cs/>
        </w:rPr>
        <w:t xml:space="preserve">การร้องขอใบอนุญาตที่ออกไปแล้วและแบบ </w:t>
      </w:r>
      <w:r>
        <w:t xml:space="preserve">API </w:t>
      </w:r>
      <w:r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7CBE00E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นอกจากนั้นยังมีโมดูลที่สำคัญอีก </w:t>
      </w:r>
      <w:r>
        <w:t xml:space="preserve">2 </w:t>
      </w:r>
      <w:r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>
        <w:t xml:space="preserve">1) License Access </w:t>
      </w:r>
      <w:r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และ </w:t>
      </w:r>
      <w:r>
        <w:t xml:space="preserve">          2) Catalog </w:t>
      </w:r>
      <w:r>
        <w:rPr>
          <w:rFonts w:hint="cs"/>
          <w:cs/>
        </w:rPr>
        <w:t>ที่เป็นบัญชีของข้อมูลต่างๆ เช่น รายละเอียดการบริการดิจิทัล เป็นต้น</w:t>
      </w:r>
    </w:p>
    <w:p w14:paraId="2036BA53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ซึ่งถ้าพิจารณาขอบเขตของหน่วยงานเจ้าของใบอนุญาตอื่น จะเห็นได้ว่ามีองค์ประกอบของซอฟต์แวร์โมดูลที่คล้ายคลึงกัน เพื่อรองรับการเชื่อมโยงทั้ง </w:t>
      </w:r>
      <w:r>
        <w:t xml:space="preserve">3 </w:t>
      </w:r>
      <w:r>
        <w:rPr>
          <w:rFonts w:hint="cs"/>
          <w:cs/>
        </w:rPr>
        <w:t>รูปแบบดังที่ได้กล่าวมาข้างต้น</w:t>
      </w:r>
      <w:r>
        <w:t xml:space="preserve"> </w:t>
      </w:r>
      <w:r>
        <w:rPr>
          <w:rFonts w:hint="cs"/>
          <w:cs/>
        </w:rPr>
        <w:t xml:space="preserve">ได้แก่ </w:t>
      </w:r>
    </w:p>
    <w:p w14:paraId="6E96D266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B128180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7FFEDB72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F359D59" w14:textId="77777777" w:rsidR="00CD2284" w:rsidRDefault="00CD2284" w:rsidP="00CD2284">
      <w:pPr>
        <w:jc w:val="thaiDistribute"/>
      </w:pPr>
    </w:p>
    <w:p w14:paraId="76E23FC3" w14:textId="77777777" w:rsidR="00CD2284" w:rsidRDefault="00CD2284" w:rsidP="00CD2284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4B027" wp14:editId="4626BA49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5B43" id="Rectangle 9" o:spid="_x0000_s1026" style="position:absolute;margin-left:104.2pt;margin-top:159.15pt;width:103.4pt;height:4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6C54E7F" wp14:editId="6A613F04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1359" w14:textId="77777777" w:rsidR="00CD2284" w:rsidRPr="00555376" w:rsidRDefault="00CD2284" w:rsidP="00CD2284">
      <w:pPr>
        <w:jc w:val="thaiDistribute"/>
      </w:pPr>
    </w:p>
    <w:p w14:paraId="1DB432BF" w14:textId="77777777" w:rsidR="00CD2284" w:rsidRDefault="00CD2284" w:rsidP="00CD2284">
      <w:pPr>
        <w:pStyle w:val="Caption"/>
      </w:pPr>
      <w:r>
        <w:rPr>
          <w:cs/>
        </w:rPr>
        <w:t xml:space="preserve">ภาพที่ </w:t>
      </w:r>
      <w:r>
        <w:t xml:space="preserve">3-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_3-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>
        <w:rPr>
          <w:rFonts w:hint="cs"/>
          <w:cs/>
        </w:rPr>
        <w:t xml:space="preserve"> ที่รองรับการใช้บริการแบบอัตโนมัติจากภาคธุรกิจ</w:t>
      </w:r>
    </w:p>
    <w:p w14:paraId="250B9511" w14:textId="77777777" w:rsidR="00CD2284" w:rsidRDefault="00CD2284" w:rsidP="00CD2284">
      <w:pPr>
        <w:jc w:val="thaiDistribute"/>
        <w:rPr>
          <w:color w:val="000000"/>
        </w:rPr>
      </w:pPr>
    </w:p>
    <w:p w14:paraId="4862722F" w14:textId="77777777" w:rsidR="00CD2284" w:rsidRDefault="00CD2284" w:rsidP="00CD2284">
      <w:pPr>
        <w:ind w:firstLine="720"/>
        <w:jc w:val="thaiDistribute"/>
      </w:pPr>
      <w:r>
        <w:rPr>
          <w:rFonts w:hint="cs"/>
          <w:color w:val="000000"/>
          <w:cs/>
        </w:rPr>
        <w:t>การออกแบบเพื่อให้บริการกับภาคธุรกิจที่มีความพร้อม ได้แก่ 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</w:t>
      </w:r>
      <w:r>
        <w:rPr>
          <w:rFonts w:hint="cs"/>
          <w:color w:val="000000"/>
          <w:cs/>
        </w:rPr>
        <w:lastRenderedPageBreak/>
        <w:t xml:space="preserve">เปลี่ยนจากการทำงานของคนมาเป็นระบบดิจิทัลแล้วเช่นกัน ดังแสดงในภาพที่ </w:t>
      </w:r>
      <w:r>
        <w:rPr>
          <w:color w:val="000000"/>
        </w:rPr>
        <w:t xml:space="preserve">3-3 </w:t>
      </w:r>
      <w:r w:rsidRPr="00041ECA">
        <w:rPr>
          <w:color w:val="000000"/>
          <w:cs/>
        </w:rPr>
        <w:t>ตรงกล่องสีแดง</w:t>
      </w:r>
      <w:r>
        <w:rPr>
          <w:rFonts w:hint="cs"/>
          <w:color w:val="000000"/>
          <w:cs/>
        </w:rPr>
        <w:t xml:space="preserve"> รูปแบบ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03C35A15" w14:textId="77777777" w:rsidR="00CD2284" w:rsidRPr="00555376" w:rsidRDefault="00CD2284" w:rsidP="00CD2284">
      <w:pPr>
        <w:jc w:val="thaiDistribute"/>
      </w:pPr>
    </w:p>
    <w:p w14:paraId="78638568" w14:textId="77777777" w:rsidR="00CD2284" w:rsidRDefault="00CD2284" w:rsidP="00CD2284">
      <w:pPr>
        <w:rPr>
          <w:b/>
          <w:bCs/>
          <w:color w:val="000000"/>
          <w:u w:val="single"/>
          <w:cs/>
        </w:rPr>
      </w:pPr>
      <w:bookmarkStart w:id="1" w:name="_Hlk118963064"/>
      <w:r>
        <w:rPr>
          <w:b/>
          <w:bCs/>
          <w:color w:val="000000"/>
          <w:u w:val="single"/>
          <w:cs/>
        </w:rPr>
        <w:br w:type="page"/>
      </w:r>
    </w:p>
    <w:bookmarkEnd w:id="1"/>
    <w:p w14:paraId="3E1117EB" w14:textId="77777777" w:rsidR="00CD2284" w:rsidRDefault="00CD2284" w:rsidP="00CD2284"/>
    <w:p w14:paraId="30CF5DFA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1236B0">
        <w:rPr>
          <w:rFonts w:ascii="TH Sarabun New" w:hAnsi="TH Sarabun New"/>
          <w:color w:val="000000"/>
          <w:sz w:val="32"/>
          <w:szCs w:val="32"/>
          <w:cs/>
        </w:rPr>
        <w:t>การนำไปประยุกต์ใช้กับใบอนุญาต/บริการเป้าหมาย</w:t>
      </w:r>
    </w:p>
    <w:p w14:paraId="1E54FDDD" w14:textId="77777777" w:rsidR="00CD2284" w:rsidRDefault="00CD2284" w:rsidP="00CD2284">
      <w:pPr>
        <w:shd w:val="clear" w:color="auto" w:fill="FFFFFF"/>
        <w:spacing w:before="100" w:line="228" w:lineRule="auto"/>
        <w:outlineLvl w:val="1"/>
      </w:pPr>
    </w:p>
    <w:p w14:paraId="3D9BCA0C" w14:textId="77777777" w:rsidR="00CD2284" w:rsidRDefault="00CD2284" w:rsidP="00CD2284">
      <w:pPr>
        <w:shd w:val="clear" w:color="auto" w:fill="FFFFFF"/>
        <w:spacing w:before="100" w:line="228" w:lineRule="auto"/>
        <w:outlineLvl w:val="1"/>
      </w:pPr>
    </w:p>
    <w:p w14:paraId="1CA30222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CD2284">
        <w:rPr>
          <w:rFonts w:ascii="TH Sarabun New" w:hAnsi="TH Sarabun New"/>
          <w:color w:val="000000"/>
          <w:sz w:val="32"/>
          <w:szCs w:val="32"/>
          <w:cs/>
        </w:rPr>
        <w:t>ประเมินความแตกต่าง (</w:t>
      </w:r>
      <w:r w:rsidRPr="00CD2284">
        <w:rPr>
          <w:rFonts w:ascii="TH Sarabun New" w:hAnsi="TH Sarabun New"/>
          <w:color w:val="000000"/>
          <w:sz w:val="32"/>
          <w:szCs w:val="32"/>
        </w:rPr>
        <w:t>Gap Analysis)</w:t>
      </w:r>
    </w:p>
    <w:p w14:paraId="349588AD" w14:textId="77777777" w:rsidR="00CD2284" w:rsidRDefault="00CD2284" w:rsidP="00CD2284">
      <w:pPr>
        <w:shd w:val="clear" w:color="auto" w:fill="FFFFFF"/>
        <w:spacing w:before="100" w:line="228" w:lineRule="auto"/>
        <w:ind w:firstLine="567"/>
        <w:outlineLvl w:val="1"/>
        <w:rPr>
          <w:cs/>
        </w:rPr>
      </w:pPr>
      <w:r w:rsidRPr="00CD2284">
        <w:rPr>
          <w:cs/>
        </w:rPr>
        <w:t>ประเมินความแตกต่าง (</w:t>
      </w:r>
      <w:r w:rsidRPr="00CD2284">
        <w:t xml:space="preserve">Gap Analysis) </w:t>
      </w:r>
      <w:r w:rsidRPr="00CD2284">
        <w:rPr>
          <w:cs/>
        </w:rPr>
        <w:t>ระหว่างขั้นตอนการให้บริการของบริการเป้าหมายแต่ละบริการ และขั้นตอนการให้บริการฯ ที่เป็นมาตรฐาน</w:t>
      </w:r>
    </w:p>
    <w:p w14:paraId="67A922C5" w14:textId="77777777" w:rsidR="00CD2284" w:rsidRDefault="00CD2284" w:rsidP="00CD2284">
      <w:pPr>
        <w:shd w:val="clear" w:color="auto" w:fill="FFFFFF"/>
        <w:spacing w:before="100" w:line="228" w:lineRule="auto"/>
        <w:outlineLvl w:val="1"/>
        <w:rPr>
          <w:cs/>
        </w:rPr>
      </w:pPr>
    </w:p>
    <w:p w14:paraId="18276E82" w14:textId="77777777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6CED4488" w14:textId="41348D8F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656AFB75" w14:textId="77777777" w:rsidR="00CD2284" w:rsidRDefault="00CD2284" w:rsidP="00CD2284">
      <w:pPr>
        <w:rPr>
          <w:b/>
          <w:bCs/>
          <w:color w:val="000000"/>
          <w:cs/>
        </w:rPr>
      </w:pPr>
    </w:p>
    <w:p w14:paraId="543DA0A1" w14:textId="77777777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CD2284" w:rsidRPr="00515B85" w14:paraId="2145BBAF" w14:textId="77777777" w:rsidTr="007E36EB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5B48144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773E04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CD2284" w14:paraId="04DA698A" w14:textId="77777777" w:rsidTr="007E36EB">
        <w:tc>
          <w:tcPr>
            <w:tcW w:w="2830" w:type="dxa"/>
          </w:tcPr>
          <w:p w14:paraId="0B3DFED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46574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232ED95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57550DF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75048B8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697DA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C055D5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CD2284" w14:paraId="1F3A0B52" w14:textId="77777777" w:rsidTr="007E36EB">
        <w:tc>
          <w:tcPr>
            <w:tcW w:w="2830" w:type="dxa"/>
          </w:tcPr>
          <w:p w14:paraId="4A0F76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4E44BC0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3DEDE4C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A6DB14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0D35EF1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6922357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60694C6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42A5CE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DF5F3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>ที่ให้บริการโดย ส</w:t>
            </w:r>
            <w:r>
              <w:rPr>
                <w:rFonts w:hint="cs"/>
                <w:color w:val="000000"/>
                <w:cs/>
              </w:rPr>
              <w:t>พร.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0F96C11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57B2D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018DA20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318CC8A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0FB2CD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3EF384C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CD2284" w14:paraId="19482D4A" w14:textId="77777777" w:rsidTr="007E36EB">
        <w:tc>
          <w:tcPr>
            <w:tcW w:w="2830" w:type="dxa"/>
          </w:tcPr>
          <w:p w14:paraId="10D10C87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3EDA525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>
              <w:rPr>
                <w:rFonts w:hint="cs"/>
                <w:color w:val="000000"/>
                <w:cs/>
              </w:rPr>
              <w:t>ำ</w:t>
            </w:r>
            <w:r>
              <w:rPr>
                <w:color w:val="000000"/>
                <w:cs/>
              </w:rPr>
              <w:t>สำคัญ</w:t>
            </w:r>
          </w:p>
          <w:p w14:paraId="5894948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571344E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CD2284" w14:paraId="1BCBD166" w14:textId="77777777" w:rsidTr="007E36EB">
        <w:tc>
          <w:tcPr>
            <w:tcW w:w="2830" w:type="dxa"/>
          </w:tcPr>
          <w:p w14:paraId="00FE26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311DCC6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F376F4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6CB5A0D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0EE7712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5FECCF7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 เป็นต้น</w:t>
            </w:r>
          </w:p>
          <w:p w14:paraId="1AE0E4F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40BBFF6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0741734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74EF22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150BC14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7F02719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CD2284" w14:paraId="0BD7B8FF" w14:textId="77777777" w:rsidTr="007E36EB">
        <w:tc>
          <w:tcPr>
            <w:tcW w:w="2830" w:type="dxa"/>
          </w:tcPr>
          <w:p w14:paraId="752CE42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5638E1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5F2B88A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24273C6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3)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1044EFF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FB5D70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3E07FA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r>
              <w:rPr>
                <w:rFonts w:hint="cs"/>
                <w:color w:val="000000"/>
                <w:cs/>
              </w:rPr>
              <w:t>ิ</w:t>
            </w:r>
            <w:r w:rsidRPr="00515B85">
              <w:rPr>
                <w:color w:val="000000"/>
                <w:cs/>
              </w:rPr>
              <w:t>โดยจากระบุ</w:t>
            </w:r>
            <w:r w:rsidRPr="00515B85">
              <w:rPr>
                <w:color w:val="000000"/>
                <w:cs/>
              </w:rPr>
              <w:lastRenderedPageBreak/>
              <w:t>รหัสไปรษณีย์ หรือการกรอกข้อมูลจากบัญชีผู้ใช้งานให้โดยอัตโนมัติ</w:t>
            </w:r>
          </w:p>
          <w:p w14:paraId="531430E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r>
              <w:rPr>
                <w:rFonts w:hint="cs"/>
                <w:color w:val="000000"/>
                <w:cs/>
              </w:rPr>
              <w:t>ฏ</w:t>
            </w:r>
            <w:r w:rsidRPr="00515B85">
              <w:rPr>
                <w:color w:val="000000"/>
                <w:cs/>
              </w:rPr>
              <w:t>ในใบ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48A541D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06DAF3B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18C3EEC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2FABE61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70A7CB9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703B21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277383D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r>
              <w:rPr>
                <w:rFonts w:hint="cs"/>
                <w:color w:val="000000"/>
                <w:cs/>
              </w:rPr>
              <w:t>้ำ</w:t>
            </w:r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1595FBF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5F00E4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55612BB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ได้ทุกบริการเบ็ดเสร็จในที่เดียว รองรับการแจ้งเตือนแบบเชิงรุก </w:t>
            </w:r>
            <w:r w:rsidRPr="00515B85">
              <w:rPr>
                <w:color w:val="000000"/>
                <w:cs/>
              </w:rPr>
              <w:lastRenderedPageBreak/>
              <w:t>(</w:t>
            </w:r>
            <w:r w:rsidRPr="00515B85">
              <w:rPr>
                <w:color w:val="000000"/>
              </w:rPr>
              <w:t>Proactive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CD2284" w14:paraId="43208DAC" w14:textId="77777777" w:rsidTr="007E36EB">
        <w:tc>
          <w:tcPr>
            <w:tcW w:w="2830" w:type="dxa"/>
          </w:tcPr>
          <w:p w14:paraId="6DE0BF1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6210A96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343ED32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6937E5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r w:rsidRPr="00515B85">
              <w:rPr>
                <w:color w:val="000000"/>
              </w:rPr>
              <w:t>National e</w:t>
            </w:r>
            <w:r>
              <w:rPr>
                <w:color w:val="000000"/>
              </w:rPr>
              <w:t>-</w:t>
            </w:r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2077A06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2851220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B9235A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CD2284" w14:paraId="4847FB2B" w14:textId="77777777" w:rsidTr="007E36EB">
        <w:tc>
          <w:tcPr>
            <w:tcW w:w="2830" w:type="dxa"/>
          </w:tcPr>
          <w:p w14:paraId="52E7E90F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25E4BBA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5300531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4E801CC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23DDCBF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0EE5FD3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82F51C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3A6178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CD2284" w14:paraId="7A364344" w14:textId="77777777" w:rsidTr="007E36EB">
        <w:tc>
          <w:tcPr>
            <w:tcW w:w="2830" w:type="dxa"/>
          </w:tcPr>
          <w:p w14:paraId="0C7B760B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776C3A2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0E0069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 เป็นต้น</w:t>
            </w:r>
          </w:p>
          <w:p w14:paraId="40EE541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 หรือเบอร์โทรศัพท์ติดต่อ ว่าเป็นที่อยู่ที่ถูกต้องสามารถติดต่อได้จริง</w:t>
            </w:r>
          </w:p>
          <w:p w14:paraId="121CE0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8CA648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078035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5C80775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76FE86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2B32908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4DE05DB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3378364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25C74B3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699D356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4F1681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2D78468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CD2284" w14:paraId="56526A5B" w14:textId="77777777" w:rsidTr="007E36EB">
        <w:tc>
          <w:tcPr>
            <w:tcW w:w="2830" w:type="dxa"/>
          </w:tcPr>
          <w:p w14:paraId="0EBF77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625AFD3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57B13DB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459A40D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49B584D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</w:t>
            </w:r>
            <w:r w:rsidRPr="004C4D83">
              <w:rPr>
                <w:color w:val="000000"/>
                <w:cs/>
              </w:rPr>
              <w:lastRenderedPageBreak/>
              <w:t>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3B7048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2F366F2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CD2284" w14:paraId="522C3013" w14:textId="77777777" w:rsidTr="007E36EB">
        <w:tc>
          <w:tcPr>
            <w:tcW w:w="2830" w:type="dxa"/>
          </w:tcPr>
          <w:p w14:paraId="32C6FA5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167E371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0315422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6196C9B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70C5A0F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68BCFD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355B7B9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11A0D86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629A8FA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5E85E84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CD2284" w14:paraId="5FC55397" w14:textId="77777777" w:rsidTr="007E36EB">
        <w:tc>
          <w:tcPr>
            <w:tcW w:w="2830" w:type="dxa"/>
          </w:tcPr>
          <w:p w14:paraId="043D2B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39C0B54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30F8530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4196A17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4ABC3AB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</w:t>
            </w:r>
            <w:r w:rsidRPr="004C4D83">
              <w:rPr>
                <w:color w:val="000000"/>
                <w:cs/>
              </w:rPr>
              <w:lastRenderedPageBreak/>
              <w:t>ระดับความน่าเชื่อถือที่ยอมรับได้ ช่องทางการช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ระค่าธรรมเนียม เป็นต้น 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3225C0C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D611F2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41F60AD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70ABFF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127207E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3BA5AE6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E1FEFC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0A3E305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และล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0ED0151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CD2284" w14:paraId="5B5C052D" w14:textId="77777777" w:rsidTr="007E36EB">
        <w:tc>
          <w:tcPr>
            <w:tcW w:w="2830" w:type="dxa"/>
          </w:tcPr>
          <w:p w14:paraId="3024B1F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0ACBBF4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4575ADE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4E9D701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08E17E1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4DAF157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50D8542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1620F35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09236F8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2F794BC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CD2284" w14:paraId="1A0D053F" w14:textId="77777777" w:rsidTr="007E36EB">
        <w:tc>
          <w:tcPr>
            <w:tcW w:w="2830" w:type="dxa"/>
          </w:tcPr>
          <w:p w14:paraId="743F75E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คุณสมบัติทางเทคนิคอื่นๆ</w:t>
            </w:r>
          </w:p>
        </w:tc>
        <w:tc>
          <w:tcPr>
            <w:tcW w:w="5812" w:type="dxa"/>
          </w:tcPr>
          <w:p w14:paraId="419BD22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11D8E4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8D50C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303A839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4FD8048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2D32E83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1502734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008EF9F0" w14:textId="77777777" w:rsidR="00CD2284" w:rsidRPr="00F5341E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CD2284" w:rsidRPr="00F5341E" w:rsidSect="0034714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4A66D" w14:textId="77777777" w:rsidR="00BC1D18" w:rsidRDefault="00BC1D18" w:rsidP="00B72412">
      <w:r>
        <w:separator/>
      </w:r>
    </w:p>
  </w:endnote>
  <w:endnote w:type="continuationSeparator" w:id="0">
    <w:p w14:paraId="74E1B8C0" w14:textId="77777777" w:rsidR="00BC1D18" w:rsidRDefault="00BC1D18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1511B16A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F22F2D" w:rsidRPr="00F22F2D">
      <w:rPr>
        <w:b/>
        <w:bCs/>
        <w:sz w:val="28"/>
        <w:szCs w:val="28"/>
        <w:cs/>
        <w:lang w:val="en-US"/>
      </w:rPr>
      <w:t>ขั้นตอนการให้บริการผ่านระบบดิจิทัลที่เป็นมาตรฐาน (</w:t>
    </w:r>
    <w:r w:rsidR="00F22F2D" w:rsidRPr="00F22F2D">
      <w:rPr>
        <w:b/>
        <w:bCs/>
        <w:sz w:val="28"/>
        <w:szCs w:val="28"/>
        <w:lang w:val="en-US"/>
      </w:rPr>
      <w:t>Digital Service Process)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7DF71" w14:textId="77777777" w:rsidR="00BC1D18" w:rsidRDefault="00BC1D18" w:rsidP="00B72412">
      <w:r>
        <w:separator/>
      </w:r>
    </w:p>
  </w:footnote>
  <w:footnote w:type="continuationSeparator" w:id="0">
    <w:p w14:paraId="20D6061B" w14:textId="77777777" w:rsidR="00BC1D18" w:rsidRDefault="00BC1D18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9"/>
  </w:num>
  <w:num w:numId="3" w16cid:durableId="1110667188">
    <w:abstractNumId w:val="18"/>
  </w:num>
  <w:num w:numId="4" w16cid:durableId="172378624">
    <w:abstractNumId w:val="4"/>
  </w:num>
  <w:num w:numId="5" w16cid:durableId="1874338707">
    <w:abstractNumId w:val="23"/>
  </w:num>
  <w:num w:numId="6" w16cid:durableId="1873106714">
    <w:abstractNumId w:val="10"/>
  </w:num>
  <w:num w:numId="7" w16cid:durableId="1499885751">
    <w:abstractNumId w:val="22"/>
  </w:num>
  <w:num w:numId="8" w16cid:durableId="1744454012">
    <w:abstractNumId w:val="0"/>
  </w:num>
  <w:num w:numId="9" w16cid:durableId="111293491">
    <w:abstractNumId w:val="17"/>
  </w:num>
  <w:num w:numId="10" w16cid:durableId="1022583898">
    <w:abstractNumId w:val="11"/>
  </w:num>
  <w:num w:numId="11" w16cid:durableId="1411391324">
    <w:abstractNumId w:val="28"/>
  </w:num>
  <w:num w:numId="12" w16cid:durableId="1038043962">
    <w:abstractNumId w:val="13"/>
  </w:num>
  <w:num w:numId="13" w16cid:durableId="270359789">
    <w:abstractNumId w:val="12"/>
  </w:num>
  <w:num w:numId="14" w16cid:durableId="1785228851">
    <w:abstractNumId w:val="16"/>
  </w:num>
  <w:num w:numId="15" w16cid:durableId="1793790292">
    <w:abstractNumId w:val="3"/>
  </w:num>
  <w:num w:numId="16" w16cid:durableId="1087530816">
    <w:abstractNumId w:val="25"/>
  </w:num>
  <w:num w:numId="17" w16cid:durableId="171842110">
    <w:abstractNumId w:val="27"/>
  </w:num>
  <w:num w:numId="18" w16cid:durableId="892619597">
    <w:abstractNumId w:val="1"/>
  </w:num>
  <w:num w:numId="19" w16cid:durableId="662776039">
    <w:abstractNumId w:val="8"/>
  </w:num>
  <w:num w:numId="20" w16cid:durableId="1696033963">
    <w:abstractNumId w:val="14"/>
  </w:num>
  <w:num w:numId="21" w16cid:durableId="1208951226">
    <w:abstractNumId w:val="5"/>
  </w:num>
  <w:num w:numId="22" w16cid:durableId="191769998">
    <w:abstractNumId w:val="20"/>
  </w:num>
  <w:num w:numId="23" w16cid:durableId="902258384">
    <w:abstractNumId w:val="7"/>
  </w:num>
  <w:num w:numId="24" w16cid:durableId="1692563130">
    <w:abstractNumId w:val="2"/>
  </w:num>
  <w:num w:numId="25" w16cid:durableId="192571211">
    <w:abstractNumId w:val="21"/>
  </w:num>
  <w:num w:numId="26" w16cid:durableId="359823168">
    <w:abstractNumId w:val="15"/>
  </w:num>
  <w:num w:numId="27" w16cid:durableId="85273323">
    <w:abstractNumId w:val="26"/>
  </w:num>
  <w:num w:numId="28" w16cid:durableId="332951367">
    <w:abstractNumId w:val="19"/>
  </w:num>
  <w:num w:numId="29" w16cid:durableId="1070497244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36B0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27F1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D18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284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2F2D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2907</Words>
  <Characters>16570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3</cp:revision>
  <cp:lastPrinted>2022-10-17T09:46:00Z</cp:lastPrinted>
  <dcterms:created xsi:type="dcterms:W3CDTF">2022-12-07T15:33:00Z</dcterms:created>
  <dcterms:modified xsi:type="dcterms:W3CDTF">2022-12-07T16:21:00Z</dcterms:modified>
</cp:coreProperties>
</file>