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46EF6FAB" w:rsidR="008915D6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 xml:space="preserve">แนวทางการให้บริการที่ควรเป็น </w:t>
      </w:r>
      <w:r w:rsidRPr="00666B83">
        <w:rPr>
          <w:rFonts w:ascii="JasmineUPC" w:hAnsi="JasmineUPC" w:cs="JasmineUPC"/>
          <w:b/>
          <w:bCs/>
          <w:color w:val="000000"/>
          <w:sz w:val="44"/>
          <w:szCs w:val="44"/>
        </w:rPr>
        <w:t>(Service Operation Model)</w:t>
      </w:r>
    </w:p>
    <w:p w14:paraId="21A1B1A9" w14:textId="77777777" w:rsidR="008E5383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ของระบบอำนวยความสะดวกในการประกอบธุรกิจ</w:t>
      </w:r>
    </w:p>
    <w:p w14:paraId="6F29B992" w14:textId="3D9F4187" w:rsidR="008F5ACB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แบบครบวงจร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2F6B8C15" w:rsidR="00194F69" w:rsidRPr="00953894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แนวทางการให้บริการ 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(</w:t>
      </w:r>
      <w:r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Operation Model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)</w:t>
      </w:r>
    </w:p>
    <w:p w14:paraId="2FD0D865" w14:textId="77777777" w:rsidR="002F2E0A" w:rsidRDefault="002F2E0A" w:rsidP="002F2E0A">
      <w:pPr>
        <w:ind w:firstLine="720"/>
      </w:pPr>
    </w:p>
    <w:p w14:paraId="272E70FF" w14:textId="6851CDF5" w:rsidR="002F2E0A" w:rsidRPr="00042596" w:rsidRDefault="002F2E0A" w:rsidP="00953894">
      <w:pPr>
        <w:ind w:firstLine="720"/>
        <w:jc w:val="both"/>
      </w:pPr>
      <w:r w:rsidRPr="00042596">
        <w:rPr>
          <w:rFonts w:hint="cs"/>
          <w:cs/>
        </w:rPr>
        <w:t xml:space="preserve">การให้บริการประชาชนหรือธุรกิจในแต่ละเรื่องอาจมีรูปแบบการดำเนินการที่แตกต่างกันขึ้นอยู่กับหน่วยงานเจ้าของบริการนั้น การเลือกรูปแบบการให้บริการ หรือ </w:t>
      </w:r>
      <w:r w:rsidRPr="00042596">
        <w:rPr>
          <w:rFonts w:hint="cs"/>
        </w:rPr>
        <w:t xml:space="preserve">Service Operation Model </w:t>
      </w:r>
      <w:r w:rsidRPr="00042596">
        <w:rPr>
          <w:rFonts w:hint="cs"/>
          <w:cs/>
        </w:rPr>
        <w:t>ที่เหมาะสมจะช่วยให้ประชาชนหรือธุรกิจได้รับความสะดวกและประสบการณ์ที่ดี บริการประเภทเดียวกันอาจมีหน่วยงานให้บริการ</w:t>
      </w:r>
      <w:r>
        <w:rPr>
          <w:rFonts w:hint="cs"/>
          <w:cs/>
        </w:rPr>
        <w:t>ได้หลายหน่วยงาน</w:t>
      </w:r>
      <w:r w:rsidRPr="00042596">
        <w:rPr>
          <w:rFonts w:hint="cs"/>
          <w:cs/>
        </w:rPr>
        <w:t xml:space="preserve"> </w:t>
      </w:r>
      <w:r>
        <w:rPr>
          <w:rFonts w:hint="cs"/>
          <w:cs/>
        </w:rPr>
        <w:t>เช่น</w:t>
      </w:r>
      <w:r w:rsidRPr="00042596">
        <w:rPr>
          <w:rFonts w:hint="cs"/>
          <w:cs/>
        </w:rPr>
        <w:t xml:space="preserve"> หน่วยงานส่วนกลาง หน่วยงานส่วนภูมิภาค หน่วยงานส่วนท้องถิ่น บริการบางประเภทควรต้องให้ประชาชนและธุรกิจได้รับประสบการณ์เหมือนกัน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ไม่ว่าจะอยู่ที่ใด ส่วนบริการบางประเภทอาจแตกต่างกัน</w:t>
      </w:r>
      <w:r>
        <w:rPr>
          <w:rFonts w:hint="cs"/>
          <w:cs/>
        </w:rPr>
        <w:t>ได้</w:t>
      </w:r>
      <w:r w:rsidRPr="00042596">
        <w:rPr>
          <w:rFonts w:hint="cs"/>
          <w:cs/>
        </w:rPr>
        <w:t>ขึ้นอยู่กับลักษณะของบริการ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ที่ตั้งทางภูมิศาสตร์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บริบทอื่นๆ</w:t>
      </w:r>
      <w:r>
        <w:rPr>
          <w:rFonts w:hint="cs"/>
          <w:cs/>
        </w:rPr>
        <w:t xml:space="preserve"> ก็ได้</w:t>
      </w:r>
    </w:p>
    <w:p w14:paraId="3BB1A20E" w14:textId="1DF7A080" w:rsidR="002F2E0A" w:rsidRPr="00042596" w:rsidRDefault="00B87359" w:rsidP="00953894">
      <w:pPr>
        <w:ind w:firstLine="720"/>
        <w:jc w:val="both"/>
      </w:pPr>
      <w:r>
        <w:rPr>
          <w:rFonts w:hint="cs"/>
          <w:cs/>
        </w:rPr>
        <w:t>สำหรับ</w:t>
      </w:r>
      <w:r w:rsidR="002F2E0A" w:rsidRPr="00042596">
        <w:rPr>
          <w:rFonts w:hint="cs"/>
          <w:cs/>
        </w:rPr>
        <w:t>บริการบางประเภท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หน่วยงาน</w:t>
      </w:r>
      <w:r w:rsidR="00953894">
        <w:rPr>
          <w:rFonts w:hint="cs"/>
          <w:cs/>
        </w:rPr>
        <w:t>ผู้</w:t>
      </w:r>
      <w:r w:rsidRPr="00042596">
        <w:rPr>
          <w:rFonts w:hint="cs"/>
          <w:cs/>
        </w:rPr>
        <w:t>ให้</w:t>
      </w:r>
      <w:r>
        <w:rPr>
          <w:rFonts w:hint="cs"/>
          <w:cs/>
        </w:rPr>
        <w:t>บริการ</w:t>
      </w:r>
      <w:r w:rsidR="002F2E0A" w:rsidRPr="00042596">
        <w:rPr>
          <w:rFonts w:hint="cs"/>
          <w:cs/>
        </w:rPr>
        <w:t>อาจมี</w:t>
      </w:r>
      <w:r>
        <w:rPr>
          <w:rFonts w:hint="cs"/>
          <w:cs/>
        </w:rPr>
        <w:t xml:space="preserve">แนวทางการให้บริการ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Operation Model) </w:t>
      </w:r>
      <w:r>
        <w:rPr>
          <w:rFonts w:eastAsiaTheme="minorEastAsia" w:hint="cs"/>
          <w:cs/>
          <w:lang w:eastAsia="ja-JP"/>
        </w:rPr>
        <w:t>ที่แตกต่างกันขึ้นอยู่กับที่ตั้งทางภูมิศาสตร์และสิ่งแวดล้อมอื่นๆ หรืออาจมีแนวทางการให้บริการที่เหมือนกัน</w:t>
      </w:r>
      <w:r w:rsidR="002F2E0A" w:rsidRPr="00042596">
        <w:rPr>
          <w:rFonts w:hint="cs"/>
          <w:cs/>
        </w:rPr>
        <w:t xml:space="preserve">ไม่ว่าจะมีที่ตั้งทางภูมิศาสตร์อยู่ที่ใด </w:t>
      </w:r>
      <w:r w:rsidR="002F2E0A">
        <w:rPr>
          <w:rFonts w:hint="cs"/>
          <w:cs/>
        </w:rPr>
        <w:t xml:space="preserve">นอกจากนี้ </w:t>
      </w:r>
      <w:r>
        <w:rPr>
          <w:rFonts w:hint="cs"/>
          <w:cs/>
        </w:rPr>
        <w:t>การให้บริการบางเรื่อง</w:t>
      </w:r>
      <w:r w:rsidR="002F2E0A" w:rsidRPr="00042596">
        <w:rPr>
          <w:rFonts w:hint="cs"/>
          <w:cs/>
        </w:rPr>
        <w:t>มีความจำเป็นต้องติดต่อสื่อสารและใช้เอกสารและข้อมูลร่วมกันระหว่างหน่วยงานย่อยภายใน มากบ้าง น้อยบ้าง ขึ้นอยู่กับลักษณะของการให้บริการนั้นและรูปแบบโมเด็ลการให้บริการ</w:t>
      </w:r>
      <w:r w:rsidR="002F2E0A">
        <w:rPr>
          <w:rFonts w:hint="cs"/>
          <w:cs/>
        </w:rPr>
        <w:t xml:space="preserve"> ในบางบริการจำเป็นต้องติดต่อรับส่งข้อมูลและเอกสารกับหน่วยงานภายนอก</w:t>
      </w:r>
    </w:p>
    <w:p w14:paraId="28A2CE80" w14:textId="51F72CFC" w:rsidR="002F2E0A" w:rsidRPr="005223C9" w:rsidRDefault="002F2E0A" w:rsidP="002F2E0A">
      <w:pPr>
        <w:ind w:firstLine="720"/>
      </w:pPr>
      <w:r w:rsidRPr="005223C9">
        <w:rPr>
          <w:rFonts w:hint="cs"/>
          <w:cs/>
        </w:rPr>
        <w:t>สองปัจจัยสำคัญที่ส่งผลต่อคุณภาพ ประสิทธิภาพและประสบการณ์ของ</w:t>
      </w:r>
      <w:r w:rsidR="00B87359" w:rsidRPr="005223C9">
        <w:rPr>
          <w:rFonts w:hint="cs"/>
          <w:cs/>
        </w:rPr>
        <w:t>ประชาชนและธุรกิจ</w:t>
      </w:r>
      <w:r w:rsidRPr="005223C9">
        <w:rPr>
          <w:rFonts w:hint="cs"/>
          <w:cs/>
        </w:rPr>
        <w:t xml:space="preserve"> ได้แก่ การผสานบูรณาการกระบวน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>(Service Process Integration)</w:t>
      </w:r>
      <w:r w:rsidRPr="005223C9">
        <w:rPr>
          <w:rFonts w:hint="cs"/>
          <w:cs/>
        </w:rPr>
        <w:t xml:space="preserve"> และ การกำหนดมาตรฐานกระบวน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 xml:space="preserve">(Service Process Standardization) </w:t>
      </w:r>
      <w:r w:rsidRPr="005223C9">
        <w:rPr>
          <w:rFonts w:hint="cs"/>
          <w:cs/>
        </w:rPr>
        <w:t>บางบริการจำเป็นต้องมีการประสานข้ามหน่วยงานมาก</w:t>
      </w:r>
      <w:r w:rsidRPr="005223C9">
        <w:rPr>
          <w:rFonts w:hint="cs"/>
        </w:rPr>
        <w:t xml:space="preserve"> (High integration)</w:t>
      </w:r>
      <w:r w:rsidRPr="005223C9">
        <w:rPr>
          <w:rFonts w:hint="cs"/>
          <w:cs/>
        </w:rPr>
        <w:t xml:space="preserve"> บางบริการก็น้อย</w:t>
      </w:r>
      <w:r w:rsidRPr="005223C9">
        <w:rPr>
          <w:rFonts w:hint="cs"/>
        </w:rPr>
        <w:t xml:space="preserve"> (Low integration)</w:t>
      </w:r>
      <w:r w:rsidRPr="005223C9">
        <w:rPr>
          <w:rFonts w:hint="cs"/>
          <w:cs/>
        </w:rPr>
        <w:t xml:space="preserve">  บางบริการจำเป็นต้องกำหนดมาตรฐานวิธีการให้บริการที่เหมือนกัน</w:t>
      </w:r>
      <w:r w:rsidRPr="005223C9">
        <w:rPr>
          <w:rFonts w:hint="cs"/>
        </w:rPr>
        <w:t xml:space="preserve"> (High standardization)</w:t>
      </w:r>
      <w:r w:rsidRPr="005223C9">
        <w:rPr>
          <w:rFonts w:hint="cs"/>
          <w:cs/>
        </w:rPr>
        <w:t xml:space="preserve"> </w:t>
      </w:r>
      <w:r w:rsidRPr="005223C9">
        <w:rPr>
          <w:rFonts w:hint="cs"/>
        </w:rPr>
        <w:t xml:space="preserve"> </w:t>
      </w:r>
      <w:r w:rsidRPr="005223C9">
        <w:rPr>
          <w:rFonts w:hint="cs"/>
          <w:cs/>
        </w:rPr>
        <w:t>บางบริการ</w:t>
      </w:r>
      <w:r w:rsidR="00953894">
        <w:rPr>
          <w:rFonts w:hint="cs"/>
          <w:cs/>
        </w:rPr>
        <w:t>อาจ</w:t>
      </w:r>
      <w:r w:rsidRPr="005223C9">
        <w:rPr>
          <w:rFonts w:hint="cs"/>
          <w:cs/>
        </w:rPr>
        <w:t xml:space="preserve">ไม่จำเป็น </w:t>
      </w:r>
      <w:r w:rsidRPr="005223C9">
        <w:rPr>
          <w:rFonts w:hint="cs"/>
        </w:rPr>
        <w:t xml:space="preserve"> (Low standardization)</w:t>
      </w:r>
      <w:r w:rsidRPr="005223C9">
        <w:rPr>
          <w:rFonts w:hint="cs"/>
          <w:cs/>
        </w:rPr>
        <w:t xml:space="preserve"> การปรับแต่งสองปัจจัยนี้ให้เหมาะสมกับบริบทของหน่วยงานให้บริการ ทำให้สามารถแบ่งโมเด็ลการให้บริการออกเป็น </w:t>
      </w:r>
      <w:r w:rsidRPr="005223C9">
        <w:rPr>
          <w:rFonts w:hint="cs"/>
        </w:rPr>
        <w:t xml:space="preserve">4 </w:t>
      </w:r>
      <w:r w:rsidRPr="005223C9">
        <w:rPr>
          <w:rFonts w:hint="cs"/>
          <w:cs/>
        </w:rPr>
        <w:t>ประเภท</w:t>
      </w:r>
    </w:p>
    <w:p w14:paraId="08D8CF0F" w14:textId="21DB419A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lastRenderedPageBreak/>
        <w:t xml:space="preserve">ยูนิฟิเคชัน </w:t>
      </w:r>
      <w:r w:rsidRPr="005223C9">
        <w:rPr>
          <w:rFonts w:ascii="TH Sarabun New" w:hAnsi="TH Sarabun New" w:hint="cs"/>
          <w:sz w:val="32"/>
          <w:szCs w:val="32"/>
        </w:rPr>
        <w:t>: Unification (High integration, High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การมีกระบวนการร่วมกันเป็นหนึ่งเดียว</w:t>
      </w:r>
    </w:p>
    <w:p w14:paraId="008C1BAA" w14:textId="377BA5A0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คอร์ดิเนชัน </w:t>
      </w:r>
      <w:r w:rsidRPr="005223C9">
        <w:rPr>
          <w:rFonts w:ascii="TH Sarabun New" w:hAnsi="TH Sarabun New" w:hint="cs"/>
          <w:sz w:val="32"/>
          <w:szCs w:val="32"/>
        </w:rPr>
        <w:t>: Coordination (High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การพึ่งพาระหว่างกัน</w:t>
      </w:r>
    </w:p>
    <w:p w14:paraId="287F602B" w14:textId="49CE1747" w:rsidR="00B87359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ไดเวอร์ซิฟิเคชัน </w:t>
      </w:r>
      <w:r w:rsidRPr="005223C9">
        <w:rPr>
          <w:rFonts w:ascii="TH Sarabun New" w:hAnsi="TH Sarabun New" w:hint="cs"/>
          <w:sz w:val="32"/>
          <w:szCs w:val="32"/>
        </w:rPr>
        <w:t>: Diversification (Low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</w:t>
      </w:r>
      <w:r w:rsidR="004642D5">
        <w:rPr>
          <w:rFonts w:ascii="TH Sarabun New" w:hAnsi="TH Sarabun New" w:hint="cs"/>
          <w:sz w:val="32"/>
          <w:szCs w:val="32"/>
          <w:cs/>
        </w:rPr>
        <w:t>การมีความเฉพาะตัว</w:t>
      </w:r>
    </w:p>
    <w:p w14:paraId="2222AC08" w14:textId="6E4D9C45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เรปลิเคชัน </w:t>
      </w:r>
      <w:r w:rsidRPr="005223C9">
        <w:rPr>
          <w:rFonts w:ascii="TH Sarabun New" w:hAnsi="TH Sarabun New" w:hint="cs"/>
          <w:sz w:val="32"/>
          <w:szCs w:val="32"/>
        </w:rPr>
        <w:t>: Replication (Low integration, High standardization)</w:t>
      </w:r>
      <w:r w:rsidR="004642D5">
        <w:rPr>
          <w:rFonts w:ascii="TH Sarabun New" w:hAnsi="TH Sarabun New" w:hint="cs"/>
          <w:sz w:val="32"/>
          <w:szCs w:val="32"/>
          <w:cs/>
        </w:rPr>
        <w:t xml:space="preserve"> การมีมาตรฐานที่ชัดเจนและเฉพาะตัว</w:t>
      </w:r>
    </w:p>
    <w:p w14:paraId="5A366805" w14:textId="293C99C0" w:rsidR="003A5ABC" w:rsidRDefault="00347A9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การเลือกว่าควรใช้</w:t>
      </w:r>
      <w:r w:rsidR="008E5383" w:rsidRPr="00666B83">
        <w:rPr>
          <w:rFonts w:hint="cs"/>
          <w:cs/>
        </w:rPr>
        <w:t xml:space="preserve">แนวทางในการให้บริการ </w:t>
      </w:r>
      <w:r w:rsidR="008E5383" w:rsidRPr="00666B83">
        <w:rPr>
          <w:rFonts w:hint="cs"/>
        </w:rPr>
        <w:t xml:space="preserve">(Operation Model) </w:t>
      </w:r>
      <w:r>
        <w:rPr>
          <w:rFonts w:hint="cs"/>
          <w:cs/>
        </w:rPr>
        <w:t>แบบไหนนั้น ให้พิจารณาจากคำถามต่อไปนี้</w:t>
      </w:r>
    </w:p>
    <w:p w14:paraId="14E31220" w14:textId="309371D6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ความสำเร็จของการให้บริการนั้น จำเป็นต้องอาศัยข้อมูลจากหน่วยงานอื่นหรือไม่ ต้องใช้ข้อมูลอะไรบ้าง พิจารณาคุณภาพข้อมูลนั้น เช่น ความถูกต้อง ความพร้อมใช้ ความเป็นปัจจุบัน ทันกาล ถ้าจำเป็นมาก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 xml:space="preserve">igh integration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ถ้าจำเป็นน้อยก็เป็น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integration</w:t>
      </w:r>
    </w:p>
    <w:p w14:paraId="1E4482D0" w14:textId="430DC4DE" w:rsidR="00347A9C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>หน่วยงานจะได้ประโยชน์อะไร มากแค่ไหน ถ้าทุกหน่วยงานเจ้าของข้อมูลที่จำเป็นนั้น ใช้วิธีการมาตรฐานเดียวกัน</w:t>
      </w:r>
      <w:r w:rsidRPr="005223C9">
        <w:rPr>
          <w:rFonts w:eastAsiaTheme="minorEastAsia"/>
          <w:sz w:val="32"/>
          <w:szCs w:val="32"/>
          <w:lang w:eastAsia="ja-JP"/>
        </w:rPr>
        <w:t xml:space="preserve">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ถ้าได้ประโยชน์มาก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>igh standa</w:t>
      </w:r>
      <w:r w:rsidRPr="005223C9">
        <w:rPr>
          <w:rFonts w:eastAsiaTheme="minorEastAsia" w:hint="eastAsia"/>
          <w:sz w:val="32"/>
          <w:szCs w:val="32"/>
          <w:lang w:eastAsia="ja-JP"/>
        </w:rPr>
        <w:t>r</w:t>
      </w:r>
      <w:r w:rsidRPr="005223C9">
        <w:rPr>
          <w:rFonts w:eastAsiaTheme="minorEastAsia"/>
          <w:sz w:val="32"/>
          <w:szCs w:val="32"/>
          <w:lang w:eastAsia="ja-JP"/>
        </w:rPr>
        <w:t xml:space="preserve">dization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ถ้าน้อย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standardization</w:t>
      </w:r>
    </w:p>
    <w:p w14:paraId="024653FD" w14:textId="77777777" w:rsidR="00953894" w:rsidRPr="005223C9" w:rsidRDefault="00953894" w:rsidP="00953894">
      <w:pPr>
        <w:pStyle w:val="ListParagraph"/>
        <w:shd w:val="clear" w:color="auto" w:fill="FFFFFF"/>
        <w:spacing w:before="100" w:line="228" w:lineRule="auto"/>
        <w:ind w:left="927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</w:p>
    <w:p w14:paraId="6F158D1A" w14:textId="77777777" w:rsidR="004F6C7B" w:rsidRPr="005223C9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9007A81" w14:textId="28D322C5" w:rsidR="0006327E" w:rsidRDefault="004F6C7B" w:rsidP="005223C9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3FCC772" wp14:editId="253B07B0">
            <wp:extent cx="3427832" cy="28425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52" cy="28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103" w14:textId="3878A202" w:rsidR="004F6C7B" w:rsidRPr="00BE79BF" w:rsidRDefault="00953894" w:rsidP="00953894">
      <w:pPr>
        <w:pStyle w:val="Caption"/>
        <w:rPr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 w:rsidR="00651779">
        <w:rPr>
          <w:noProof/>
        </w:rPr>
        <w:t>1</w:t>
      </w:r>
      <w:r>
        <w:fldChar w:fldCharType="end"/>
      </w:r>
      <w:r w:rsidR="00BE79BF">
        <w:t xml:space="preserve"> </w:t>
      </w:r>
      <w:r w:rsidR="00BE79BF" w:rsidRPr="00BE79BF">
        <w:rPr>
          <w:b w:val="0"/>
          <w:bCs w:val="0"/>
        </w:rPr>
        <w:t>Service Operation Model</w:t>
      </w:r>
    </w:p>
    <w:p w14:paraId="374681AE" w14:textId="12BC992F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Unification</w:t>
      </w:r>
    </w:p>
    <w:p w14:paraId="7B156A3E" w14:textId="145DF9AC" w:rsidR="00347A9C" w:rsidRPr="00131307" w:rsidRDefault="00131307" w:rsidP="00131307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cs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ให้ความสำคัญกับทั้งการประสานเชื่อมโยงระหว่างหน่วยงาน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High integration)</w:t>
      </w:r>
      <w:r>
        <w:rPr>
          <w:rFonts w:hint="cs"/>
          <w:cs/>
        </w:rPr>
        <w:t xml:space="preserve"> และ</w:t>
      </w:r>
      <w:r>
        <w:t xml:space="preserve"> </w:t>
      </w:r>
      <w:r>
        <w:rPr>
          <w:rFonts w:hint="cs"/>
          <w:cs/>
        </w:rPr>
        <w:t xml:space="preserve">การกำหนดมาตรฐานกระบวนการให้บริการ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High standardization) </w:t>
      </w:r>
      <w:r>
        <w:rPr>
          <w:rFonts w:eastAsiaTheme="minorEastAsia" w:hint="cs"/>
          <w:cs/>
          <w:lang w:eastAsia="ja-JP"/>
        </w:rPr>
        <w:t xml:space="preserve">ให้ความสำคัญกับประสบการณ์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Customer experiences) </w:t>
      </w:r>
      <w:r>
        <w:rPr>
          <w:rFonts w:eastAsiaTheme="minorEastAsia" w:hint="cs"/>
          <w:cs/>
          <w:lang w:eastAsia="ja-JP"/>
        </w:rPr>
        <w:t xml:space="preserve">ผ่านการประสานร่วมมือกันให้บริการ ให้ความสำคัญกับการใช้ข้อมูลการให้บร่วมกัน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transaction data) </w:t>
      </w:r>
      <w:r>
        <w:rPr>
          <w:rFonts w:eastAsiaTheme="minorEastAsia" w:hint="cs"/>
          <w:cs/>
          <w:lang w:eastAsia="ja-JP"/>
        </w:rPr>
        <w:t>และให้ความสำคัญกับมาตรฐานกระบวนการให้บริการทำให้ง่ายต่อการกำกับและควบคุมคุณภาพของบริการ</w:t>
      </w:r>
    </w:p>
    <w:p w14:paraId="3447D1E4" w14:textId="2CFCC523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Coordination</w:t>
      </w:r>
    </w:p>
    <w:p w14:paraId="424BDAD0" w14:textId="73708071" w:rsidR="00347A9C" w:rsidRPr="004F6C7B" w:rsidRDefault="004F6C7B" w:rsidP="004F6C7B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แนวทางของโมเดลนี้ จำเป็นต้องพึงพาการใช้ข้อมูลร่วมก</w:t>
      </w:r>
      <w:r w:rsidR="00953894">
        <w:rPr>
          <w:rFonts w:hint="cs"/>
          <w:cs/>
        </w:rPr>
        <w:t>ั</w:t>
      </w:r>
      <w:r>
        <w:rPr>
          <w:rFonts w:hint="cs"/>
          <w:cs/>
        </w:rPr>
        <w:t xml:space="preserve">นอย่างใกล้ชิด จำเป็นต้องสามารถเข้าถึงข้อมูลที่ใช้ร่วมกัน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data) </w:t>
      </w:r>
      <w:r>
        <w:rPr>
          <w:rFonts w:eastAsiaTheme="minorEastAsia" w:hint="cs"/>
          <w:cs/>
          <w:lang w:eastAsia="ja-JP"/>
        </w:rPr>
        <w:t xml:space="preserve">หน่วยงานมักมีลูกค้าหรือผู้ใช้บริการกลุ่มเดียวกัน ให้ความสำคัญกับการให้บริการแบบบูรณาการหรือแบบจุดเดียวเบ็ดเสร็จหรือ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ne Stop Service </w:t>
      </w:r>
      <w:r>
        <w:rPr>
          <w:rFonts w:eastAsiaTheme="minorEastAsia" w:hint="cs"/>
          <w:cs/>
          <w:lang w:eastAsia="ja-JP"/>
        </w:rPr>
        <w:t>กระบวนการให้บริการมีความเชื่อมโยงเกี่ยวข้องกัน ให้ความสำคัญกับการสื่อสารภายในองค์กร ไม่เน้นลดต้นทุนการให้บริการ แต่เน้นประ</w:t>
      </w:r>
      <w:r w:rsidR="001F3853">
        <w:rPr>
          <w:rFonts w:eastAsiaTheme="minorEastAsia" w:hint="cs"/>
          <w:cs/>
          <w:lang w:eastAsia="ja-JP"/>
        </w:rPr>
        <w:t xml:space="preserve">สบการณ์ของผู้รับบริการ </w:t>
      </w:r>
      <w:r w:rsidR="001F3853">
        <w:rPr>
          <w:rFonts w:eastAsiaTheme="minorEastAsia" w:hint="eastAsia"/>
          <w:lang w:eastAsia="ja-JP"/>
        </w:rPr>
        <w:t>(</w:t>
      </w:r>
      <w:r w:rsidR="001F3853">
        <w:rPr>
          <w:rFonts w:eastAsiaTheme="minorEastAsia"/>
          <w:lang w:eastAsia="ja-JP"/>
        </w:rPr>
        <w:t>Customer experiences)</w:t>
      </w:r>
      <w:r w:rsidR="001F3853"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ไม่จำเป็นต้องมีการกำหนดมาตรฐาน</w:t>
      </w:r>
      <w:r w:rsidR="001F3853">
        <w:rPr>
          <w:rFonts w:eastAsiaTheme="minorEastAsia" w:hint="cs"/>
          <w:cs/>
          <w:lang w:eastAsia="ja-JP"/>
        </w:rPr>
        <w:t>มากนัก</w:t>
      </w:r>
      <w:r>
        <w:rPr>
          <w:rFonts w:eastAsiaTheme="minorEastAsia" w:hint="cs"/>
          <w:cs/>
          <w:lang w:eastAsia="ja-JP"/>
        </w:rPr>
        <w:t xml:space="preserve"> กล่าวคือ </w:t>
      </w:r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igh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ntegration – Low standardization</w:t>
      </w:r>
    </w:p>
    <w:p w14:paraId="7316463C" w14:textId="4F4721AD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Diversification</w:t>
      </w:r>
    </w:p>
    <w:p w14:paraId="3891627C" w14:textId="58FC24F5" w:rsidR="00347A9C" w:rsidRPr="004F6C7B" w:rsidRDefault="004F6C7B" w:rsidP="00347A9C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>แนวทางโมเดลนี้ พึ่งพาบริการของส่วนกลางไม่มากนัก มีพันธกิจที่ค่อนข้างจำเพาะ มีภารกิจที่เป็นแกนกลางแตกต่างจากหน่วยงานอื่น มีความเกี่ยวข้องหรือพึ่งพาหน่วยงานอื่นไม่มากนัก ไม่มีความจำเป็นต้องมีการกำหนดมาตรฐานวิธีปฏิบัติหรือมาตรฐานข้อมูลมากนัก สามารถใช้</w:t>
      </w:r>
      <w:r>
        <w:rPr>
          <w:rFonts w:hint="cs"/>
          <w:cs/>
        </w:rPr>
        <w:lastRenderedPageBreak/>
        <w:t xml:space="preserve">ระบบดิจิทัลขั้นพื้นฐานโดยไม่ต้องพัฒนาระบบเฉพาะเพื่อรองรับการให้บริการ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 Low standardization</w:t>
      </w:r>
    </w:p>
    <w:p w14:paraId="3C7BFE19" w14:textId="680E7177" w:rsidR="00347A9C" w:rsidRPr="004642D5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lang w:eastAsia="ja-JP"/>
        </w:rPr>
      </w:pPr>
      <w:r w:rsidRPr="004642D5">
        <w:rPr>
          <w:rFonts w:ascii="TH SarabunPSK" w:hAnsi="TH SarabunPSK" w:cs="TH SarabunPSK"/>
          <w:b/>
          <w:bCs/>
          <w:i/>
          <w:iCs/>
          <w:sz w:val="32"/>
          <w:szCs w:val="32"/>
        </w:rPr>
        <w:t>Replication</w:t>
      </w:r>
    </w:p>
    <w:p w14:paraId="7BCFD0C2" w14:textId="6C5780B6" w:rsidR="00347A9C" w:rsidRDefault="001F3853" w:rsidP="001F385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เน้นการกำหนดมาตรฐานกระบวนการให้บริการ แต่ไม่จำเป็นต้องมีการประสานกันในลักษณะเชื่อมโยงมากนัก หน่วยงานทำงานให้บริการได้อย่างอิสระแต่มีมาตรฐานสูง ให้ความสำคัญกับการทำงานที่มีขั้นตอนมาตรฐาน ทำให้ไม่ว่าให้ใครทำก็จะได้ผลลัพธ์เหมือนกัน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High standardization</w:t>
      </w:r>
    </w:p>
    <w:p w14:paraId="389E5D95" w14:textId="77777777" w:rsidR="00347A9C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061C5F9C" w14:textId="45327DE9" w:rsidR="00130070" w:rsidRDefault="00130070">
      <w:pPr>
        <w:rPr>
          <w:color w:val="000000"/>
        </w:rPr>
      </w:pPr>
      <w:r>
        <w:rPr>
          <w:color w:val="000000"/>
        </w:rPr>
        <w:br w:type="page"/>
      </w:r>
    </w:p>
    <w:p w14:paraId="3D152D69" w14:textId="77777777" w:rsidR="00347A9C" w:rsidRPr="00666B83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  <w:cs/>
        </w:rPr>
      </w:pPr>
    </w:p>
    <w:p w14:paraId="6B8A5EA8" w14:textId="3A57E035" w:rsidR="008E5383" w:rsidRPr="004642D5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การให้บริการภาครัฐผ่านระบบอิเล็กทรอนิกส์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</w:rPr>
        <w:t xml:space="preserve">(Government e-Service)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ที่มีอยู่ในปัจจุบัน</w:t>
      </w:r>
    </w:p>
    <w:p w14:paraId="76057709" w14:textId="67797F5C" w:rsidR="008E5383" w:rsidRPr="00666B83" w:rsidRDefault="00AF47C4" w:rsidP="0097743E">
      <w:pPr>
        <w:shd w:val="clear" w:color="auto" w:fill="FFFFFF"/>
        <w:spacing w:before="100" w:line="228" w:lineRule="auto"/>
        <w:ind w:firstLine="720"/>
        <w:jc w:val="thaiDistribute"/>
        <w:outlineLvl w:val="1"/>
      </w:pPr>
      <w:r w:rsidRPr="00666B83">
        <w:rPr>
          <w:rFonts w:hint="cs"/>
          <w:cs/>
        </w:rPr>
        <w:t>ในปัจจุบันหน่วยงานภาครัฐหลายหน่วยงานที่มีการให้บริการสำหรับประชาชน หรือผู้ประกอบการ</w:t>
      </w:r>
      <w:r w:rsidR="003068FC">
        <w:rPr>
          <w:rFonts w:hint="cs"/>
          <w:cs/>
        </w:rPr>
        <w:t xml:space="preserve"> </w:t>
      </w:r>
      <w:r w:rsidRPr="00666B83">
        <w:rPr>
          <w:rFonts w:hint="cs"/>
          <w:cs/>
        </w:rPr>
        <w:t>ได้</w:t>
      </w:r>
      <w:r w:rsidR="003068FC">
        <w:rPr>
          <w:rFonts w:hint="cs"/>
          <w:cs/>
        </w:rPr>
        <w:t>พัฒนาบริการของตนในรูปบบ</w:t>
      </w:r>
      <w:r w:rsidRPr="00666B83">
        <w:rPr>
          <w:rFonts w:hint="cs"/>
          <w:cs/>
        </w:rPr>
        <w:t xml:space="preserve">อิเล็กทรอนิกส์ </w:t>
      </w:r>
      <w:r w:rsidR="003068FC">
        <w:rPr>
          <w:rFonts w:hint="cs"/>
          <w:cs/>
        </w:rPr>
        <w:t>บางหน่วยงานมีลักษณะบริการที่เป็นเฉพาะตน จึงสร้างระบบสนับสนุนงานบริการนั้นขึ้นอย่างอิสระ บางหน่วยงานมีความเกี่ยวข้องกับบางกลุ่มบริบท บางกลุ่มความสนใจ ก็ได้มีการพัฒนาระบบอำนวยความสะดวกร่วมกัน ภายใต้บริบทหรือกลุ่มความสนใจนั้น ที่สำคัญมีดังต่อไปนี้</w:t>
      </w:r>
    </w:p>
    <w:p w14:paraId="077CF73A" w14:textId="62409A11" w:rsidR="00151C16" w:rsidRPr="004642D5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b/>
          <w:bCs/>
          <w:i/>
          <w:iCs/>
          <w:sz w:val="32"/>
          <w:szCs w:val="32"/>
        </w:rPr>
      </w:pPr>
      <w:r w:rsidRPr="004642D5">
        <w:rPr>
          <w:rFonts w:ascii="TH Sarabun New" w:hAnsi="TH Sarabun New" w:hint="cs"/>
          <w:b/>
          <w:bCs/>
          <w:i/>
          <w:iCs/>
          <w:sz w:val="32"/>
          <w:szCs w:val="32"/>
          <w:cs/>
        </w:rPr>
        <w:t xml:space="preserve">แหล่งรวมบริการภาครัฐ </w:t>
      </w:r>
      <w:r w:rsidRPr="004642D5">
        <w:rPr>
          <w:rFonts w:ascii="TH Sarabun New" w:hAnsi="TH Sarabun New" w:hint="cs"/>
          <w:b/>
          <w:bCs/>
          <w:i/>
          <w:iCs/>
          <w:sz w:val="32"/>
          <w:szCs w:val="32"/>
        </w:rPr>
        <w:t>(Government e-Service Portal)</w:t>
      </w:r>
    </w:p>
    <w:p w14:paraId="63636234" w14:textId="0D3C887A" w:rsidR="00151C16" w:rsidRPr="00666B83" w:rsidRDefault="00151C16" w:rsidP="00151C16">
      <w:pPr>
        <w:pStyle w:val="ListParagraph"/>
        <w:shd w:val="clear" w:color="auto" w:fill="FFFFFF"/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สำนักงานคณะกรรมการพัฒนาระบบราชการ (กพร.) ได้รวบรวมงานบริการของรัฐที่ประชาชนหรือผู้ต้องการรับบริการสามารถใช้งานได้ผ่านช่องทางอิเล็กทรอนิกส์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325 </w:t>
      </w:r>
      <w:r w:rsidRPr="00666B83">
        <w:rPr>
          <w:rFonts w:ascii="TH Sarabun New" w:hAnsi="TH Sarabun New" w:hint="cs"/>
          <w:sz w:val="32"/>
          <w:szCs w:val="32"/>
          <w:cs/>
        </w:rPr>
        <w:t>บริการ ดังนี้</w:t>
      </w:r>
    </w:p>
    <w:p w14:paraId="664C65AB" w14:textId="765C47B6" w:rsidR="00151C16" w:rsidRPr="004642D5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งานบริการเพื่อประชาชน จำนวน </w:t>
      </w:r>
      <w:r w:rsidRPr="004642D5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87 </w:t>
      </w:r>
      <w:r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บริการ</w:t>
      </w:r>
      <w:r w:rsidR="0096072A"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รองรับบริการ</w:t>
      </w:r>
      <w:r w:rsidR="0096072A" w:rsidRPr="004642D5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e-Service </w:t>
      </w:r>
      <w:r w:rsidR="0096072A"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บางส่วนจากหน่วยงานดังต่อไปนี้</w:t>
      </w:r>
    </w:p>
    <w:p w14:paraId="7EFC7D2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ขอความช่วยเหลือคนไทยในต่างแดน ของ กรมการกงสุล</w:t>
      </w:r>
    </w:p>
    <w:p w14:paraId="3759EB1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จองคิวทำใบขับขี่ ของ กรมการขนส่งทางบก</w:t>
      </w:r>
    </w:p>
    <w:p w14:paraId="0F9DC42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เสียภาษีรถยนต์ ของ กรมการขนส่งทางบก</w:t>
      </w:r>
    </w:p>
    <w:p w14:paraId="327BC9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ขอเลขทะเบียนรถ ของ กรมการขนส่งทางบก</w:t>
      </w:r>
    </w:p>
    <w:p w14:paraId="51FC031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ตรวจสอบใบอนุญาตก่อนเลือกซื้อทัวร์ ของ กรมการท่องเที่ยว</w:t>
      </w:r>
    </w:p>
    <w:p w14:paraId="4C107BF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ตรวจสอบชื่อสกุลเบื้องต้น ของ กรมการปกครอง</w:t>
      </w:r>
    </w:p>
    <w:p w14:paraId="2F70024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ระบบคาดการณ์คุณภาพน้ำและเตือนภัย ของ กรมควบคุมมลพิษ</w:t>
      </w:r>
    </w:p>
    <w:p w14:paraId="77133D7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รายงานสถานการณ์และคุณภาพอากาศประเทศไทย ของ กรมควบคุมมลพิษ</w:t>
      </w:r>
    </w:p>
    <w:p w14:paraId="382923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กำหนดตรวจสอบนัดรายงานตัวออนไลน์ ของ กรมคุมประพฤติ</w:t>
      </w:r>
    </w:p>
    <w:p w14:paraId="1D3DB4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ขอใช้ที่ป่าชายเลน ของ กรมทรัพยากรทางทะเลและชายฝั่ง</w:t>
      </w:r>
    </w:p>
    <w:p w14:paraId="6337AC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ระบบค้นหารูปแปลงที่ดิน ของ กรมที่ดิน</w:t>
      </w:r>
    </w:p>
    <w:p w14:paraId="69E544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ค้นหาข้อมูลการจัดสรรที่ดินและค้นหาข้อมูล</w:t>
      </w:r>
      <w:r w:rsidRPr="00004ECA">
        <w:rPr>
          <w:rFonts w:ascii="TH Sarabun New" w:hAnsi="TH Sarabun New"/>
          <w:sz w:val="32"/>
          <w:szCs w:val="32"/>
        </w:rPr>
        <w:t xml:space="preserve">, </w:t>
      </w:r>
      <w:r w:rsidRPr="00004ECA">
        <w:rPr>
          <w:rFonts w:ascii="TH Sarabun New" w:hAnsi="TH Sarabun New"/>
          <w:sz w:val="32"/>
          <w:szCs w:val="32"/>
          <w:cs/>
        </w:rPr>
        <w:t>การจดทะเบียนอาคารชุด ของ กรมที่ดิน</w:t>
      </w:r>
    </w:p>
    <w:p w14:paraId="1B8C159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คำนวณค่าธรรมเนียมภาษีอากรในการทำนิติกรรมที่สำนักงานที่ดิน ของ กรมที่ดิน</w:t>
      </w:r>
    </w:p>
    <w:p w14:paraId="6824AAB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สืบค้นราคาประเมินที่ดิน ของ กรมธนารักษ์</w:t>
      </w:r>
    </w:p>
    <w:p w14:paraId="61B5905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จองคิวบังคับล่วงหน้าบังคับคดีแพ่ง ของ กรมบังคับคดี</w:t>
      </w:r>
    </w:p>
    <w:p w14:paraId="0D6FF28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ระบบไกล่เกลี่ยข้อพิพาท ของ กรมบังคับคดี</w:t>
      </w:r>
    </w:p>
    <w:p w14:paraId="1AB7644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ติดตามสถานะคดี ของ กรมบังคับคดี</w:t>
      </w:r>
    </w:p>
    <w:p w14:paraId="088FE0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ค้นหาและตรวจสอบข้อมูลบุคคลล้มละลาย ของ กรมบังคับคดี</w:t>
      </w:r>
    </w:p>
    <w:p w14:paraId="12A73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ค้นหาทรัพย์สินขายทอดตลาด ของ กรมบังคับคดี</w:t>
      </w:r>
    </w:p>
    <w:p w14:paraId="333173B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ยื่นขอรับบำเหน็จบำนาญด้วยตนเอง ของ กรมบัญชีกลาง</w:t>
      </w:r>
    </w:p>
    <w:p w14:paraId="0B30C0F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ตรวจสอบสิทธิ์สวัสดิการสังคม ของ กรมบัญชีกลาง</w:t>
      </w:r>
    </w:p>
    <w:p w14:paraId="6867B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ระบบตรวจสอบสิทธิสวัสดิการรักษาพยาบาล ของ กรมบัญชีกลาง</w:t>
      </w:r>
    </w:p>
    <w:p w14:paraId="6E140DA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ทำบัตรสื่อมวลชน ของ กรมประชาสัมพันธ์</w:t>
      </w:r>
    </w:p>
    <w:p w14:paraId="125D4F9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ลงทะเบียนไม้มีค่าในที่ดินกรรมสิทธิ์ ของ กรมป่าไม้</w:t>
      </w:r>
    </w:p>
    <w:p w14:paraId="20C2E7B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ขอรับกล้าไม้ออนไลน์ ของ กรมป่าไม้</w:t>
      </w:r>
    </w:p>
    <w:p w14:paraId="7040102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ลงทะเบียนปลูกบุก ของ กรมป่าไม้</w:t>
      </w:r>
    </w:p>
    <w:p w14:paraId="64B781C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ขอบริการฝนหลวง ของ กรมฝนหลวงและการบินเกษตร</w:t>
      </w:r>
    </w:p>
    <w:p w14:paraId="6EF992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ขอใช้อาคาร/สนามกีฬา ของ กรมพลศึกษา</w:t>
      </w:r>
    </w:p>
    <w:p w14:paraId="77805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ขอรับสารเร่งพด. หญ้าแฝก และเมล็ดพันธุ์พืชปุ๋ยสด ของ กรมพัฒนาที่ดิน</w:t>
      </w:r>
    </w:p>
    <w:p w14:paraId="11C64A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ขอแหล่งน้ำในไร่นานอกเขตชลประทาน ของ กรมพัฒนาที่ดิน</w:t>
      </w:r>
    </w:p>
    <w:p w14:paraId="7F1A1E6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ขอบริการวิเคราะห์ตัวอย่างดิน ของ กรมพัฒนาที่ดิน</w:t>
      </w:r>
    </w:p>
    <w:p w14:paraId="280C7FD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ระบบค้นหาวุฒิบัตรหรือหนังสือรับรองอิเล็กทรอนิกส์ ของ กรมพัฒนาฝีมือแรงงาน</w:t>
      </w:r>
    </w:p>
    <w:p w14:paraId="0291978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ขอมีบัตรประจำตัวคนพิการ ของ กรมส่งเสริมและพัฒนาคุณภาพชีวิตคนพิการ</w:t>
      </w:r>
    </w:p>
    <w:p w14:paraId="266FC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ลงทะเบียนล่ามภาษามือ ของ กรมส่งเสริมและพัฒนาคุณภาพชีวิตคนพิการ</w:t>
      </w:r>
    </w:p>
    <w:p w14:paraId="2A74210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ขอรับบริการล่ามภาษามือ ของ กรมส่งเสริมและพัฒนาคุณภาพชีวิตคนพิการ</w:t>
      </w:r>
    </w:p>
    <w:p w14:paraId="4422B62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กู้ยืมเงินกรณีฉุกเฉินสำหรับคนพิการ ของ กรมส่งเสริมและพัฒนาคุณภาพชีวิตคนพิการ</w:t>
      </w:r>
    </w:p>
    <w:p w14:paraId="02B3802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e-Excise </w:t>
      </w:r>
      <w:r w:rsidRPr="00004ECA">
        <w:rPr>
          <w:rFonts w:ascii="TH Sarabun New" w:hAnsi="TH Sarabun New"/>
          <w:sz w:val="32"/>
          <w:szCs w:val="32"/>
          <w:cs/>
        </w:rPr>
        <w:t>บริการอิเล็กทรอนิกส์จุดเดียว ของ กรมสรรพสามิต</w:t>
      </w:r>
    </w:p>
    <w:p w14:paraId="3B489E5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ขอใบกำกับภาษี ของ กรมสรรพากร</w:t>
      </w:r>
    </w:p>
    <w:p w14:paraId="6BEFCD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ยื่นภาษีรายได้บุคคลธรรมดา ของ กรมสรรพากร</w:t>
      </w:r>
    </w:p>
    <w:p w14:paraId="69A77F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ขำระภาษีเงินหัก ณ ที่จ่าย ของ กรมสรรพากร</w:t>
      </w:r>
    </w:p>
    <w:p w14:paraId="59CD434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ขอเสียอากรแสตมป์ที่เป็นตัวเงิน ของ กรมสรรพากร</w:t>
      </w:r>
    </w:p>
    <w:p w14:paraId="329B2C1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คืนภาษีให้นักท่องเที่ยว ของ กรมสรรพากร</w:t>
      </w:r>
    </w:p>
    <w:p w14:paraId="05F6A59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ติดตามการขอคืนภาษี ภ.ง.ด </w:t>
      </w:r>
      <w:r w:rsidRPr="00004ECA">
        <w:rPr>
          <w:rFonts w:ascii="TH Sarabun New" w:hAnsi="TH Sarabun New"/>
          <w:sz w:val="32"/>
          <w:szCs w:val="32"/>
        </w:rPr>
        <w:t>91/90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กรมสรรพากร</w:t>
      </w:r>
    </w:p>
    <w:p w14:paraId="623BD07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คิวออนไลน์ (เฉพาะผู้ป่วยเก่า) ของ กรมสุขภาพจิต</w:t>
      </w:r>
    </w:p>
    <w:p w14:paraId="2BB98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ขอใช้ข้อมูลอุตุนิยมวิทยา ของ กรมอุตุนิยมวิทยา</w:t>
      </w:r>
    </w:p>
    <w:p w14:paraId="08BEDC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แจ้งความต้องการที่อยู่อาศัย ของ การเคหะแห่งชาติ</w:t>
      </w:r>
    </w:p>
    <w:p w14:paraId="1D20C6C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ในในเขตกรุงเทพมหานคร นนทบุรี สมุทรปราการ ของ การประปานครหลวง</w:t>
      </w:r>
    </w:p>
    <w:p w14:paraId="0D776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ติดตั้งประปา ในเขตกรุงเทพมหานคร นนทบุรี สมุทรปราการ ของ การประปานครหลวง</w:t>
      </w:r>
    </w:p>
    <w:p w14:paraId="37B6E5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ในเขตต่างจังหวัด ของ การประปาส่วนภูมิภาค</w:t>
      </w:r>
    </w:p>
    <w:p w14:paraId="7EA0BC5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แจ้งชำระค่าติดตั้งมาตร ในเขตต่างจังหวัด ของ การประปาส่วนภูมิภาค</w:t>
      </w:r>
    </w:p>
    <w:p w14:paraId="776776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ขอใช้น้ำประปา ในเขตต่างจังหวัด ของ การประปาส่วนภูมิภาค</w:t>
      </w:r>
    </w:p>
    <w:p w14:paraId="573D058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ตรวจสอบค่าน้ำ ในเขตต่างจังหวัด ของ การประปาส่วนภูมิภาค</w:t>
      </w:r>
    </w:p>
    <w:p w14:paraId="5B09C5F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ในเขตกรุงเทพมหานคร นนทบุรี สมุทรปราการ ของ การไฟฟ้านครหลวง</w:t>
      </w:r>
    </w:p>
    <w:p w14:paraId="20FC57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ชำระค่าไฟฟ้านครหลวง ของ การไฟฟ้านครหลวง</w:t>
      </w:r>
    </w:p>
    <w:p w14:paraId="0BC3AFE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 ในเขตต่างจังหวัด ของ การไฟฟ้าส่วนภูมิภาค</w:t>
      </w:r>
    </w:p>
    <w:p w14:paraId="6D3FD2A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ในเขตต่างจังหวัด ของ การไฟฟ้าส่วนภูมิภาค</w:t>
      </w:r>
    </w:p>
    <w:p w14:paraId="4480870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ตรวจสอบประวัติใช้ไฟฟ้า ในเขตต่างจังหวัด ของ การไฟฟ้าส่วนภูมิภาค</w:t>
      </w:r>
    </w:p>
    <w:p w14:paraId="11C8692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ขอทดสอบหม้อแปลง ในเขตต่างจังหวัด ของ การไฟฟ้าส่วนภูมิภาค</w:t>
      </w:r>
    </w:p>
    <w:p w14:paraId="5077396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ประมาณการค่าไฟฟ้า ในเขตต่างจังหวัด ของ การไฟฟ้าส่วนภูมิภาค</w:t>
      </w:r>
    </w:p>
    <w:p w14:paraId="08E16F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งานบริการ </w:t>
      </w:r>
      <w:r w:rsidRPr="00004ECA">
        <w:rPr>
          <w:rFonts w:ascii="TH Sarabun New" w:hAnsi="TH Sarabun New"/>
          <w:sz w:val="32"/>
          <w:szCs w:val="32"/>
        </w:rPr>
        <w:t xml:space="preserve">KTB </w:t>
      </w:r>
      <w:proofErr w:type="spellStart"/>
      <w:r w:rsidRPr="00004ECA">
        <w:rPr>
          <w:rFonts w:ascii="TH Sarabun New" w:hAnsi="TH Sarabun New"/>
          <w:sz w:val="32"/>
          <w:szCs w:val="32"/>
        </w:rPr>
        <w:t>netbank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4B82F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ขอหนังสือรับรองดอกเบี้ยสินเชื่อที่อยู่อาศัย</w:t>
      </w:r>
      <w:r w:rsidRPr="00004ECA">
        <w:rPr>
          <w:rFonts w:ascii="TH Sarabun New" w:hAnsi="TH Sarabun New"/>
          <w:sz w:val="32"/>
          <w:szCs w:val="32"/>
        </w:rPr>
        <w:t>,(</w:t>
      </w:r>
      <w:proofErr w:type="spellStart"/>
      <w:r w:rsidRPr="00004ECA">
        <w:rPr>
          <w:rFonts w:ascii="TH Sarabun New" w:hAnsi="TH Sarabun New"/>
          <w:sz w:val="32"/>
          <w:szCs w:val="32"/>
        </w:rPr>
        <w:t>Krungthai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E-Tax Certification)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798658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320C40D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Mobile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1B1FA204" w14:textId="0AF0FA92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>Co</w:t>
      </w:r>
      <w:r w:rsidR="004642D5">
        <w:rPr>
          <w:rFonts w:ascii="TH Sarabun New" w:hAnsi="TH Sarabun New"/>
          <w:sz w:val="32"/>
          <w:szCs w:val="32"/>
        </w:rPr>
        <w:t>r</w:t>
      </w:r>
      <w:r w:rsidRPr="00004ECA">
        <w:rPr>
          <w:rFonts w:ascii="TH Sarabun New" w:hAnsi="TH Sarabun New"/>
          <w:sz w:val="32"/>
          <w:szCs w:val="32"/>
        </w:rPr>
        <w:t xml:space="preserve">porate 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2797323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บริการออนไลน์ </w:t>
      </w:r>
      <w:r w:rsidRPr="00004ECA">
        <w:rPr>
          <w:rFonts w:ascii="TH Sarabun New" w:hAnsi="TH Sarabun New"/>
          <w:sz w:val="32"/>
          <w:szCs w:val="32"/>
        </w:rPr>
        <w:t xml:space="preserve">TOT </w:t>
      </w:r>
      <w:r w:rsidRPr="00004ECA">
        <w:rPr>
          <w:rFonts w:ascii="TH Sarabun New" w:hAnsi="TH Sarabun New"/>
          <w:sz w:val="32"/>
          <w:szCs w:val="32"/>
          <w:cs/>
        </w:rPr>
        <w:t>ของ บริษัท ทีโอที จำกัด (มหาชน)</w:t>
      </w:r>
    </w:p>
    <w:p w14:paraId="6E6F569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ขอผลสอบ </w:t>
      </w:r>
      <w:r w:rsidRPr="00004ECA">
        <w:rPr>
          <w:rFonts w:ascii="TH Sarabun New" w:hAnsi="TH Sarabun New"/>
          <w:sz w:val="32"/>
          <w:szCs w:val="32"/>
        </w:rPr>
        <w:t xml:space="preserve">O-net GAT PAT </w:t>
      </w:r>
      <w:r w:rsidRPr="00004ECA">
        <w:rPr>
          <w:rFonts w:ascii="TH Sarabun New" w:hAnsi="TH Sarabun New"/>
          <w:sz w:val="32"/>
          <w:szCs w:val="32"/>
          <w:cs/>
        </w:rPr>
        <w:t>ของ สถาบันทดสอบทางการศึกษาแห่งชาติ</w:t>
      </w:r>
    </w:p>
    <w:p w14:paraId="405A493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ขอตรวจพิสูจน์ด้านนิติวิทยาศาสตร์ ของ สถาบันนิติวิทยาศาสตร์</w:t>
      </w:r>
    </w:p>
    <w:p w14:paraId="62B83C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ขอรับศพ ของ สถาบันนิติวิทยาศาสตร์</w:t>
      </w:r>
    </w:p>
    <w:p w14:paraId="5103E1B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ยื่นคำเสนอข้อพิพาท ของ สถาบันอนุญาโตตุลาการ</w:t>
      </w:r>
    </w:p>
    <w:p w14:paraId="1CF73E3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การรับสมัครสอบภาค ก ของ สำนักงาน ก.พ.</w:t>
      </w:r>
    </w:p>
    <w:p w14:paraId="541A8CC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ยื่นข้อเสนอขอรับทุนออนไลน์ ของ สำนักงานกองทุนพัฒนาสื่อปลอดภัยและสร้างสรรค์</w:t>
      </w:r>
    </w:p>
    <w:p w14:paraId="1998D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ยื่นคำร้องขอเทียบวุฒิการศึกษา ของ สำนักงานคณะกรรมการการศึกษาขั้นพื้นฐาน</w:t>
      </w:r>
    </w:p>
    <w:p w14:paraId="167C9B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ระบบรับสมัครนักเรียน นักศึกษา อาชีวศึกษา ของ สำนักงานคณะกรรมการการอาชีวศึกษา</w:t>
      </w:r>
    </w:p>
    <w:p w14:paraId="456942A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ตรวจสอบสิทธิ </w:t>
      </w:r>
      <w:r w:rsidRPr="00004ECA">
        <w:rPr>
          <w:rFonts w:ascii="TH Sarabun New" w:hAnsi="TH Sarabun New"/>
          <w:sz w:val="32"/>
          <w:szCs w:val="32"/>
        </w:rPr>
        <w:t xml:space="preserve">Free </w:t>
      </w:r>
      <w:proofErr w:type="spellStart"/>
      <w:r w:rsidRPr="00004ECA">
        <w:rPr>
          <w:rFonts w:ascii="TH Sarabun New" w:hAnsi="TH Sarabun New"/>
          <w:sz w:val="32"/>
          <w:szCs w:val="32"/>
        </w:rPr>
        <w:t>wifi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สำนักงานคณะกรรมการดิจิทัลเพื่อเศรษฐกิจและสังคมแห่งชาติ</w:t>
      </w:r>
    </w:p>
    <w:p w14:paraId="722FAC6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การแจ้งอยู่ต่อในราชอาณาจักรเกิน </w:t>
      </w:r>
      <w:r w:rsidRPr="00004ECA">
        <w:rPr>
          <w:rFonts w:ascii="TH Sarabun New" w:hAnsi="TH Sarabun New"/>
          <w:sz w:val="32"/>
          <w:szCs w:val="32"/>
        </w:rPr>
        <w:t>90</w:t>
      </w:r>
      <w:r w:rsidRPr="00004ECA">
        <w:rPr>
          <w:rFonts w:ascii="TH Sarabun New" w:hAnsi="TH Sarabun New"/>
          <w:sz w:val="32"/>
          <w:szCs w:val="32"/>
          <w:cs/>
        </w:rPr>
        <w:t xml:space="preserve"> วัน (ตม.</w:t>
      </w:r>
      <w:r w:rsidRPr="00004ECA">
        <w:rPr>
          <w:rFonts w:ascii="TH Sarabun New" w:hAnsi="TH Sarabun New"/>
          <w:sz w:val="32"/>
          <w:szCs w:val="32"/>
        </w:rPr>
        <w:t xml:space="preserve">47)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29F4F4A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การรับแจ้งที่พักอาศัยของชาวต่างชาติ (ตม.</w:t>
      </w:r>
      <w:r w:rsidRPr="00004ECA">
        <w:rPr>
          <w:rFonts w:ascii="TH Sarabun New" w:hAnsi="TH Sarabun New"/>
          <w:sz w:val="32"/>
          <w:szCs w:val="32"/>
        </w:rPr>
        <w:t xml:space="preserve">30)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355AAE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การแจ้งเข้า-ออกราชอาณาจักร (ตม. </w:t>
      </w:r>
      <w:r w:rsidRPr="00004ECA">
        <w:rPr>
          <w:rFonts w:ascii="TH Sarabun New" w:hAnsi="TH Sarabun New"/>
          <w:sz w:val="32"/>
          <w:szCs w:val="32"/>
        </w:rPr>
        <w:t xml:space="preserve">6)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72EF77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E-Tax </w:t>
      </w:r>
      <w:proofErr w:type="spellStart"/>
      <w:r w:rsidRPr="00004ECA">
        <w:rPr>
          <w:rFonts w:ascii="TH Sarabun New" w:hAnsi="TH Sarabun New"/>
          <w:sz w:val="32"/>
          <w:szCs w:val="32"/>
        </w:rPr>
        <w:t>Cer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. </w:t>
      </w:r>
      <w:r w:rsidRPr="00004ECA">
        <w:rPr>
          <w:rFonts w:ascii="TH Sarabun New" w:hAnsi="TH Sarabun New"/>
          <w:sz w:val="32"/>
          <w:szCs w:val="32"/>
          <w:cs/>
        </w:rPr>
        <w:t>หนังสือรับรองการหักภาษี ณ ที่จ่าย ของ สำนักงานบริหารหนี้สาธารณะ</w:t>
      </w:r>
    </w:p>
    <w:p w14:paraId="67D9DB4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ตรวจสอบการคืนสิทธิ์ผู้ประตนตามมาตรา </w:t>
      </w:r>
      <w:r w:rsidRPr="00004ECA">
        <w:rPr>
          <w:rFonts w:ascii="TH Sarabun New" w:hAnsi="TH Sarabun New"/>
          <w:sz w:val="32"/>
          <w:szCs w:val="32"/>
        </w:rPr>
        <w:t>39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สำนักงานประกันสังคม</w:t>
      </w:r>
    </w:p>
    <w:p w14:paraId="2BBE149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สร้างบัตร </w:t>
      </w:r>
      <w:r w:rsidRPr="00004ECA">
        <w:rPr>
          <w:rFonts w:ascii="TH Sarabun New" w:hAnsi="TH Sarabun New"/>
          <w:sz w:val="32"/>
          <w:szCs w:val="32"/>
        </w:rPr>
        <w:t>SSO Connect (</w:t>
      </w:r>
      <w:r w:rsidRPr="00004ECA">
        <w:rPr>
          <w:rFonts w:ascii="TH Sarabun New" w:hAnsi="TH Sarabun New"/>
          <w:sz w:val="32"/>
          <w:szCs w:val="32"/>
          <w:cs/>
        </w:rPr>
        <w:t>บัตรประกันสังคม) ของ สำนักงานประกันสังคม</w:t>
      </w:r>
    </w:p>
    <w:p w14:paraId="362826D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การให้บริการผู้ประกันตนผ่านอินเทอร์เน็ต ของ สำนักงานประกันสังคม</w:t>
      </w:r>
    </w:p>
    <w:p w14:paraId="3D65EA7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ส่งข้อมูลขออุทธรณ์เงินทดแทน ของ สำนักงานปลัดกระทรวงคมนาคม</w:t>
      </w:r>
    </w:p>
    <w:p w14:paraId="09E1404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ขอเงินช่วยเหลือทางคดี ของ สำนักงานปลัดกระทรวงยุติธรรม</w:t>
      </w:r>
    </w:p>
    <w:p w14:paraId="216AFA1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ขอหนังสือนำวีซ่า ของ สำนักงานพระพุทธศาสนาแห่งชาติ</w:t>
      </w:r>
    </w:p>
    <w:p w14:paraId="2008531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ตรวจสอบรายชื่อมาตรฐาน มอก. ของ สำนักงานมาตรฐานผลิตภัณฑ์อุตสาหกรรม</w:t>
      </w:r>
    </w:p>
    <w:p w14:paraId="7A67746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ตรวจสอบรายชื่อมาตรฐานผลิตภัณฑ์ชุมชน ของ สำนักงานมาตรฐานผลิตภัณฑ์อุตสาหกรรม</w:t>
      </w:r>
    </w:p>
    <w:p w14:paraId="1AEDE548" w14:textId="0D2A00F3" w:rsid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ขอเปลี่ยนแปลงข้อมูลตัวแทนจำหน่ายสลาก ของ สำนักงานสลากกินแบ่งรัฐบาล</w:t>
      </w:r>
    </w:p>
    <w:p w14:paraId="1F731F41" w14:textId="77777777" w:rsidR="0018314C" w:rsidRPr="0018314C" w:rsidRDefault="0018314C" w:rsidP="0018314C">
      <w:p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</w:pPr>
    </w:p>
    <w:p w14:paraId="31694097" w14:textId="6500A047" w:rsidR="00663FC0" w:rsidRPr="00E45746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งานบริการผู้ประกอบธุรกิจ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/SMEs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จำนวน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195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รองรับบริการ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e-Service 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บางส่วนจากหน่วยงาน</w:t>
      </w:r>
      <w:r w:rsidR="00E45746" w:rsidRPr="00E45746">
        <w:rPr>
          <w:rFonts w:ascii="TH Sarabun New" w:hAnsi="TH Sarabun New"/>
          <w:b/>
          <w:bCs/>
          <w:sz w:val="32"/>
          <w:szCs w:val="32"/>
          <w:u w:val="single"/>
        </w:rPr>
        <w:t xml:space="preserve"> </w:t>
      </w:r>
      <w:r w:rsidR="00663FC0" w:rsidRPr="00E45746">
        <w:rPr>
          <w:rFonts w:ascii="TH Sarabun New" w:hAnsi="TH Sarabun New" w:hint="cs"/>
          <w:sz w:val="32"/>
          <w:szCs w:val="32"/>
          <w:cs/>
        </w:rPr>
        <w:t>ดังต่อไปนี้</w:t>
      </w:r>
    </w:p>
    <w:p w14:paraId="79FFBDC2" w14:textId="77777777" w:rsidR="00E45746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E45746">
        <w:rPr>
          <w:rFonts w:ascii="TH Sarabun New" w:hAnsi="TH Sarabun New"/>
          <w:sz w:val="32"/>
          <w:szCs w:val="32"/>
          <w:cs/>
        </w:rPr>
        <w:t>หนังสือรับรองถิ่นกำเนิดสินค้า ของ กรมการค้าต่างประเทศ</w:t>
      </w:r>
    </w:p>
    <w:p w14:paraId="16279D4B" w14:textId="5B69842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E45746">
        <w:rPr>
          <w:sz w:val="32"/>
          <w:szCs w:val="32"/>
          <w:cs/>
        </w:rPr>
        <w:t>ใบอนุญาตและหนังสือรับรองการส่งออก-นำเข้าสินค้าทั่วไป ของ กรมการค้าต่างประเทศ</w:t>
      </w:r>
    </w:p>
    <w:p w14:paraId="08C9F60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การรับรองถิ่นกำเนิดสินค้าด้วยตนเอง ของ กรมการค้าต่างประเทศ</w:t>
      </w:r>
    </w:p>
    <w:p w14:paraId="46F1263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ทำการค้าขาออกซึ่งสินค้ามาตรฐาน/ตรวจสอบมาตรฐานสินค้า ของ กรมการค้าต่างประเทศ</w:t>
      </w:r>
    </w:p>
    <w:p w14:paraId="2C53EF7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รายงานการส่งออกสินค้ามาตรฐาน ของ กรมการค้าต่างประเทศ</w:t>
      </w:r>
    </w:p>
    <w:p w14:paraId="2B174A4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รายงานนำเข้า ส่งออก ของ กรมการค้าต่างประเทศ</w:t>
      </w:r>
    </w:p>
    <w:p w14:paraId="378964A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ขอรับอนุญาตประกอบธุรกิจตรวจสอบมาตรฐานสินค้า ของ กรมการค้าต่างประเทศ</w:t>
      </w:r>
    </w:p>
    <w:p w14:paraId="2CE732D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ขอนำเครื่องชั่งตวงวัดออกจากด่านศุลกากร ของ กรมการค้าภายใน</w:t>
      </w:r>
    </w:p>
    <w:p w14:paraId="3C96F3B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(กระเทียม) ของ กรมการค้าภายใน</w:t>
      </w:r>
    </w:p>
    <w:p w14:paraId="0611A75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(ข้าวเปลือก ข้าวสาร) ของ กรมการค้าภายใน</w:t>
      </w:r>
    </w:p>
    <w:p w14:paraId="6E4DEDA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(น้ำมันปาล์ม) ของ กรมการค้าภายใน</w:t>
      </w:r>
    </w:p>
    <w:p w14:paraId="3EA3F8B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(มัน) ของ กรมการค้าภายใน</w:t>
      </w:r>
    </w:p>
    <w:p w14:paraId="3389497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(ข้าวโพดเลื้ยงสัตว์) ของ กรมการค้าภายใน</w:t>
      </w:r>
    </w:p>
    <w:p w14:paraId="34D5256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ขออนุญาตเป็นผู้ค้าข้าว ของ กรมการค้าภายใน</w:t>
      </w:r>
    </w:p>
    <w:p w14:paraId="700927A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ขอเปลี่ยนแปลงข้อมูลผู้ค้าข้าว ของ กรมการค้าภายใน</w:t>
      </w:r>
    </w:p>
    <w:p w14:paraId="2A430AD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ขอต่ออายุใบอนุญาตเป็นผู้ค้าข้าว ของ กรมการค้าภายใน</w:t>
      </w:r>
    </w:p>
    <w:p w14:paraId="69036D3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ขอยกเลิกเป็นผู้ค้าข้าว ของ กรมการค้าภายใน</w:t>
      </w:r>
    </w:p>
    <w:p w14:paraId="438196A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ขอใบแทนใบอนุญาตเป็นผู้ค้าข้าว ของ กรมการค้าภายใน</w:t>
      </w:r>
    </w:p>
    <w:p w14:paraId="5D7E071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ส่งรายงานการค้าน้ำมันปาล์ม ของ กรมการค้าภายใน</w:t>
      </w:r>
    </w:p>
    <w:p w14:paraId="46E30FE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ส่งรายงานการค้าข้าวประจำเดือน ของ กรมการค้าภายใน</w:t>
      </w:r>
    </w:p>
    <w:p w14:paraId="0FE668F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ขอเปิดธุรกิจนำเที่ยว (บุคคลธรรมดา) ของ กรมการท่องเที่ยว</w:t>
      </w:r>
    </w:p>
    <w:p w14:paraId="15548C5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ขอใบอนุญาตประกอบธุรกิจนำเที่ยว ของ กรมการท่องเที่ยว</w:t>
      </w:r>
    </w:p>
    <w:p w14:paraId="6799A91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ต่อใบอนุญาตบริษัททัวร์ (บุคคลธรรมดา) ของ กรมการท่องเที่ยว</w:t>
      </w:r>
    </w:p>
    <w:p w14:paraId="0CF7F6D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ต่อใบอนุญาตบริษัททัวร์ (นิติบุคคล) ของ กรมการท่องเที่ยว</w:t>
      </w:r>
    </w:p>
    <w:p w14:paraId="1FC5BE7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รับรองมาตรฐานการท่องเที่ยว ของ กรมการท่องเที่ยว</w:t>
      </w:r>
    </w:p>
    <w:p w14:paraId="0028E10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ขอรับสิทธิ์ส่งเสริมผู้ประกอบการสมุนไพร ของ กรมการแพทย์แผนไทยและการแพทย์ทางเลือก</w:t>
      </w:r>
    </w:p>
    <w:p w14:paraId="3B4E994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ขอใบรับรองแหล่งผลิตแหล่งกำเนิดอาหารปลอดโรค ของ กรมควบคุมโรค</w:t>
      </w:r>
    </w:p>
    <w:p w14:paraId="515BCFD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ใบทะเบียนเรือ ของ กรมเจ้าท่า</w:t>
      </w:r>
    </w:p>
    <w:p w14:paraId="4A40CA5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ขอตรวจเรือ ของ กรมเจ้าท่า</w:t>
      </w:r>
    </w:p>
    <w:p w14:paraId="32A01D2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จดทะเบียนเป็นผู้ประกอบการขนส่งทางทะเล ของ กรมเจ้าท่า</w:t>
      </w:r>
    </w:p>
    <w:p w14:paraId="438BA3C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จดทะเบียนเป็นผู้ประกอบการขนส่งต่อเนื่อง ของ กรมเจ้าท่า</w:t>
      </w:r>
    </w:p>
    <w:p w14:paraId="5F16189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ประกอบกิจการท่าเรือเดินทะเล ของ กรมเจ้าท่า</w:t>
      </w:r>
    </w:p>
    <w:p w14:paraId="6DBA9E9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ติดตามเรือประมง ของ กรมเจ้าท่า</w:t>
      </w:r>
    </w:p>
    <w:p w14:paraId="2B62EE1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จดทะเบียนทรัพย์สินทางปัญญา ของ กรมทรัพย์สินทางปัญญา</w:t>
      </w:r>
    </w:p>
    <w:p w14:paraId="0D55675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ขอเครื่องหมายการค้าระหว่างประเทศ ของ กรมทรัพย์สินทางปัญญา</w:t>
      </w:r>
    </w:p>
    <w:p w14:paraId="206A2CC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แจ้งการยกเลิกลิขสิทธ์สำหรับคนพิการ ของ กรมทรัพย์สินทางปัญญา</w:t>
      </w:r>
    </w:p>
    <w:p w14:paraId="244597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แจ้งข้อมูลลิขสิทธ์ ของ กรมทรัพย์สินทางปัญญา</w:t>
      </w:r>
    </w:p>
    <w:p w14:paraId="1CC4957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ขอทำทางเชื่อมทางหลวง ของ กรมทางหลวง</w:t>
      </w:r>
    </w:p>
    <w:p w14:paraId="3CA728C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ขอทำท่อระบายน้ำบนทางหลวง ของ กรมทางหลวง</w:t>
      </w:r>
    </w:p>
    <w:p w14:paraId="73D47B1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ขอติดป้ายบนทางหลวง ของ กรมทางหลวง</w:t>
      </w:r>
    </w:p>
    <w:p w14:paraId="3982F38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ขอก่อสร้างบนทางหลวง ของ กรมทางหลวง</w:t>
      </w:r>
    </w:p>
    <w:p w14:paraId="6FC64C1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ขอสร้างอาคารริมทางหลวง ของ กรมทางหลวง</w:t>
      </w:r>
    </w:p>
    <w:p w14:paraId="256260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บริการข้อมูลปริมาณน้ำมันคงเหลือ ของ กรมธุรกิจพลังงาน</w:t>
      </w:r>
    </w:p>
    <w:p w14:paraId="4A0FA8C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ขอความเห็นชอบเพื่อค้าน้ำมันเชื้อเพลิง ของ กรมธุรกิจพลังงาน</w:t>
      </w:r>
    </w:p>
    <w:p w14:paraId="55CB011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เห็นชอบนำเข้า ส่งออกน้ำมันเชื้อเพลิง ของ กรมธุรกิจพลังงาน</w:t>
      </w:r>
    </w:p>
    <w:p w14:paraId="67F5693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ลงทะเบียนผู้ค้ากับภาครัฐ ของ กรมบัญชีกลาง</w:t>
      </w:r>
    </w:p>
    <w:p w14:paraId="4CD1E34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ใบอนุญาตนำเข้าส่งออกสัตว์น้ำ ของ กรมประมง</w:t>
      </w:r>
    </w:p>
    <w:p w14:paraId="2B09108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ระบบเครือข่ายข้อมูลเรือประมง ของ กรมประมง</w:t>
      </w:r>
    </w:p>
    <w:p w14:paraId="15CB0C6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ใบรับรองแปรรูปสัตว์น้ำ ของ กรมประมง</w:t>
      </w:r>
    </w:p>
    <w:p w14:paraId="29A8196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หนังสือกำกับการซื้อขายสัตว์น้ำ ของ กรมประมง</w:t>
      </w:r>
    </w:p>
    <w:p w14:paraId="30E31E3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ใบรับรองจับสัตว์น้ำ ของ กรมประมง</w:t>
      </w:r>
    </w:p>
    <w:p w14:paraId="140A2A3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ควบคุมตรวจสอบเรือประมงต่างประเทศ ของ กรมประมง</w:t>
      </w:r>
    </w:p>
    <w:p w14:paraId="6502A02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ออกหนังสือรับรองปลาป่น ของ กรมประมง</w:t>
      </w:r>
    </w:p>
    <w:p w14:paraId="30C7C58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ขอเคลื่อนย้ายสัตว์/ซากสัตว์ในไทย ของ กรมปศุสัตว์</w:t>
      </w:r>
    </w:p>
    <w:p w14:paraId="7AF1841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ขอเคลื่อนย้ายสัตว์/ซากสัตว์ไปต่างประเทศ ของ กรมปศุสัตว์</w:t>
      </w:r>
    </w:p>
    <w:p w14:paraId="1E653B1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ใบอนุญาตขายสัตว์/ซากสัตว์ ของ กรมปศุสัตว์</w:t>
      </w:r>
    </w:p>
    <w:p w14:paraId="2C9918B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ขอหนังสือรับรองซากสัตว์ ของ กรมปศุสัตว์</w:t>
      </w:r>
    </w:p>
    <w:p w14:paraId="08559D7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ขอหนังสืออนุมัติแผนการเปิดคลินิกสัตว์ ของ กรมปศุสัตว์</w:t>
      </w:r>
    </w:p>
    <w:p w14:paraId="5785A8A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เปิดคลินิกสัตว์ ของ กรมปศุสัตว์</w:t>
      </w:r>
    </w:p>
    <w:p w14:paraId="3DA4F0A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ขอเคลื่อนย้ายสัตว์/ซากสัตว์ในไทย ในเขตควบคุมโรค ของ กรมปศุสัตว์</w:t>
      </w:r>
    </w:p>
    <w:p w14:paraId="7BB02D0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ขอเคลื่อนย้ายสัตว์/ซากสัตว์ในไทย สำหรับผู้ประกอบการ </w:t>
      </w:r>
      <w:r w:rsidRPr="00E45746">
        <w:rPr>
          <w:rFonts w:ascii="TH SarabunPSK" w:hAnsi="TH SarabunPSK" w:cs="TH SarabunPSK"/>
          <w:sz w:val="32"/>
          <w:szCs w:val="32"/>
        </w:rPr>
        <w:t xml:space="preserve">EPP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กรมปศุสัตว์</w:t>
      </w:r>
    </w:p>
    <w:p w14:paraId="30BC258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ขอเคลื่อนย้ายไข่ออนไลน์ ของ กรมปศุสัตว์</w:t>
      </w:r>
    </w:p>
    <w:p w14:paraId="3CF8B10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แจ้งโรคระบาดสัตว์ ของ กรมปศุสัตว์</w:t>
      </w:r>
    </w:p>
    <w:p w14:paraId="2BACB64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ตรวจสอบย้อนกลับสินค้าสุกร ของ กรมปศุสัตว์</w:t>
      </w:r>
    </w:p>
    <w:p w14:paraId="1BD9C65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ตรวจสอบย้อนกลับอุตสาหกรรมโคเนื้อ ของ กรมปศุสัตว์</w:t>
      </w:r>
    </w:p>
    <w:p w14:paraId="0C9ADDD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โปรแกรมการจัดการฟาร์มโคนม ของ กรมปศุสัตว์</w:t>
      </w:r>
    </w:p>
    <w:p w14:paraId="2C3C1EC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ขอใบเบิกทาง ของ กรมป่าไม้</w:t>
      </w:r>
    </w:p>
    <w:p w14:paraId="1974695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ขอหนังสือรับรองไม้ ของ กรมป่าไม้</w:t>
      </w:r>
    </w:p>
    <w:p w14:paraId="21FA144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ขออนุญาตนำเข้าเลื่อยโซ่ยนต์ ของ กรมป่าไม้</w:t>
      </w:r>
    </w:p>
    <w:p w14:paraId="11E8FAA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ขอขึ้นทะเบียนที่ดินเป็นสวนป่า ของ กรมป่าไม้</w:t>
      </w:r>
    </w:p>
    <w:p w14:paraId="31E4B31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ขออนุญาตอุตสาหกรรมไม้ ของ กรมป่าไม้</w:t>
      </w:r>
    </w:p>
    <w:p w14:paraId="2DB7F5D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ใบรับรองมาตรฐานสินค้า ของ กรมพัฒนาที่ดิน</w:t>
      </w:r>
    </w:p>
    <w:p w14:paraId="055FFE1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นำส่งงบการเงิน (</w:t>
      </w:r>
      <w:r w:rsidRPr="00E45746">
        <w:rPr>
          <w:rFonts w:ascii="TH SarabunPSK" w:hAnsi="TH SarabunPSK" w:cs="TH SarabunPSK"/>
          <w:sz w:val="32"/>
          <w:szCs w:val="32"/>
        </w:rPr>
        <w:t xml:space="preserve">e-Filing)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กรมพัฒนาธุรกิจการค้า</w:t>
      </w:r>
    </w:p>
    <w:p w14:paraId="4EA2C9C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จดทะเบียนนิติบุคคล ของ กรมพัฒนาธุรกิจการค้า</w:t>
      </w:r>
    </w:p>
    <w:p w14:paraId="562313C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จองชื่อนิติบุคคล ของ กรมพัฒนาธุรกิจการค้า</w:t>
      </w:r>
    </w:p>
    <w:p w14:paraId="1ABAC69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จดทะเบียนสัญญาหลักประกันทางธุรกิจ ของ กรมพัฒนาธุรกิจการค้า</w:t>
      </w:r>
    </w:p>
    <w:p w14:paraId="0A62182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ระบบงานผู้ทำบัญชี ของ กรมพัฒนาธุรกิจการค้า</w:t>
      </w:r>
    </w:p>
    <w:p w14:paraId="7046577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การอนุญาตทางบัญชี ของ กรมพัฒนาธุรกิจการค้า</w:t>
      </w:r>
    </w:p>
    <w:p w14:paraId="5595E69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หนังสือรับรองนิติบุคคล ของ กรมพัฒนาธุรกิจการค้า</w:t>
      </w:r>
    </w:p>
    <w:p w14:paraId="72BB120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หนังสือรับรองข้อความที่นายทะเบียนเก็บรักษาไว้ของธุรกิจต่างด้าว ของ กรมพัฒนาธุรกิจการค้า</w:t>
      </w:r>
    </w:p>
    <w:p w14:paraId="0DAF901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รับรองเอกสารสมาคมและหอการค้า ของ กรมพัฒนาธุรกิจการค้า</w:t>
      </w:r>
    </w:p>
    <w:p w14:paraId="23371AB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รับรองสำเนาเอกสารกิจการร่วมค้าและนิติบุคคลต่างประเทศ ของ กรมพัฒนาธุรกิจการค้า</w:t>
      </w:r>
    </w:p>
    <w:p w14:paraId="1408DB5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หนังสือรับรองนิติบุคคลภาษาอังกฤษ ของ กรมพัฒนาธุรกิจการค้า</w:t>
      </w:r>
    </w:p>
    <w:p w14:paraId="32D2571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ต่ออายุใบอนุญาตผู้บังคับหลักประกัน ของ กรมพัฒนาธุรกิจการค้า</w:t>
      </w:r>
    </w:p>
    <w:p w14:paraId="4A62FA3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รายงานปริมาณควันเสีย ของ กรมโรงงานอุตสาหกรรม</w:t>
      </w:r>
    </w:p>
    <w:p w14:paraId="522533E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รายงานการปล่อยและย้ายมลพิษ ของ กรมโรงงานอุตสาหกรรม</w:t>
      </w:r>
    </w:p>
    <w:p w14:paraId="7844A8F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นำเข้าพลาสติก ของ กรมโรงงานอุตสาหกรรม</w:t>
      </w:r>
    </w:p>
    <w:p w14:paraId="7D12DE3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รายงานข้อมูลกัมมันตรังสี ของ กรมโรงงานอุตสาหกรรม</w:t>
      </w:r>
    </w:p>
    <w:p w14:paraId="57E4307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รายงานข้อมูลเจ้าหน้าที่สิ่งแวดล้อมประจำโรงงาน ของ กรมโรงงานอุตสาหกรรม</w:t>
      </w:r>
    </w:p>
    <w:p w14:paraId="6823ED2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แจ้งข้อเท็จจริงของผู้ผลิต ผู้นำเข้า ผู้ส่งออกหรือผู้มีไว้ในครอบครอง (วอ./อก.7) ของ กรมโรงงานอุตสาหกรรม</w:t>
      </w:r>
    </w:p>
    <w:p w14:paraId="454E5D5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จดทะเบียนเครื่องจักร ของ กรมโรงงานอุตสาหกรรม</w:t>
      </w:r>
    </w:p>
    <w:p w14:paraId="6A5FC0D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รายงานรายละเอียดเกี่ยวกับวัตถุอันตราย ของ กรมโรงงานอุตสาหกรรม</w:t>
      </w:r>
    </w:p>
    <w:p w14:paraId="76753FE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ระบบการอนุญาตแบบอิเล็กทรอนิกส์(จัดการวัสดุที่ไม่ใช้แล้ว) ของ กรมโรงงานอุตสาหกรรม</w:t>
      </w:r>
    </w:p>
    <w:p w14:paraId="0B219EA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การสอบบุคลากรเฉพาะ ของ กรมโรงงานอุตสาหกรรม</w:t>
      </w:r>
    </w:p>
    <w:p w14:paraId="23CFE10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ระบบติดตามการอนุญาตวัตถุอันตราย ของ กรมโรงงานอุตสาหกรรม</w:t>
      </w:r>
    </w:p>
    <w:p w14:paraId="78F9AA0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ติดตามตรวจสอบการใช้หอเผาทิ้ง ของ กรมโรงงานอุตสาหกรรม</w:t>
      </w:r>
    </w:p>
    <w:p w14:paraId="1CFBD2F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ระบบรับแจ้งข้อเท็จจริงของผู้นำเข้าหรือส่งออกซึ่งวัตถุอันตราย (วอ./อก.6) ของ กรมโรงงานอุตสาหกรรม</w:t>
      </w:r>
    </w:p>
    <w:p w14:paraId="03D9F9A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กรมโรงงานอุตสาหกรรม ของ กรมโรงงานอุตสาหกรรม</w:t>
      </w:r>
    </w:p>
    <w:p w14:paraId="5C4BF31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ขอใบอนุญาตนำเข้าพืช (</w:t>
      </w:r>
      <w:r w:rsidRPr="00E45746">
        <w:rPr>
          <w:rFonts w:ascii="TH SarabunPSK" w:hAnsi="TH SarabunPSK" w:cs="TH SarabunPSK"/>
          <w:sz w:val="32"/>
          <w:szCs w:val="32"/>
        </w:rPr>
        <w:t xml:space="preserve">NSW)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68B93DE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ขอใบอนุญาตนำเข้าสารเคมี (</w:t>
      </w:r>
      <w:r w:rsidRPr="00E45746">
        <w:rPr>
          <w:rFonts w:ascii="TH SarabunPSK" w:hAnsi="TH SarabunPSK" w:cs="TH SarabunPSK"/>
          <w:sz w:val="32"/>
          <w:szCs w:val="32"/>
        </w:rPr>
        <w:t xml:space="preserve">NSW)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25898A0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ขอใบอนุญาตพืช/ซากพืชอนุรักษ์ ของ กรมวิชาการเกษตร</w:t>
      </w:r>
    </w:p>
    <w:p w14:paraId="2880518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ขอใบอนุญาตนำเข้าปุ๋ย (</w:t>
      </w:r>
      <w:r w:rsidRPr="00E45746">
        <w:rPr>
          <w:rFonts w:ascii="TH SarabunPSK" w:hAnsi="TH SarabunPSK" w:cs="TH SarabunPSK"/>
          <w:sz w:val="32"/>
          <w:szCs w:val="32"/>
        </w:rPr>
        <w:t xml:space="preserve">NSW)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5DC5A4D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ใบรับรองพืช </w:t>
      </w:r>
      <w:r w:rsidRPr="00E45746">
        <w:rPr>
          <w:rFonts w:ascii="TH SarabunPSK" w:hAnsi="TH SarabunPSK" w:cs="TH SarabunPSK"/>
          <w:sz w:val="32"/>
          <w:szCs w:val="32"/>
        </w:rPr>
        <w:t xml:space="preserve">GMOs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0251369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ใบรับรองเมล็ดพืช ของ กรมวิชาการเกษตร</w:t>
      </w:r>
    </w:p>
    <w:p w14:paraId="00A886C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รับส่งตัวอย่างเพื่อตรวจวิเคราะห์ (</w:t>
      </w:r>
      <w:r w:rsidRPr="00E45746">
        <w:rPr>
          <w:rFonts w:ascii="TH SarabunPSK" w:hAnsi="TH SarabunPSK" w:cs="TH SarabunPSK"/>
          <w:sz w:val="32"/>
          <w:szCs w:val="32"/>
        </w:rPr>
        <w:t xml:space="preserve">iLab Plus)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กรมวิทยาศาสตร์การแพทย์</w:t>
      </w:r>
    </w:p>
    <w:p w14:paraId="5C46D85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ยื่นขอรับรองห้องปฏิบัติการ ของ กรมวิทยาศาสตร์บริการ</w:t>
      </w:r>
    </w:p>
    <w:p w14:paraId="24E7130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ทดสอบผลิตภัณฑ์และสอบเทียบเครื่องมือ ของ กรมวิทยาศาสตร์บริการ</w:t>
      </w:r>
    </w:p>
    <w:p w14:paraId="4FD13FC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บริการเลขมาตรฐานสากลประจำวารสาร (</w:t>
      </w:r>
      <w:r w:rsidRPr="00E45746">
        <w:rPr>
          <w:rFonts w:ascii="TH SarabunPSK" w:hAnsi="TH SarabunPSK" w:cs="TH SarabunPSK"/>
          <w:sz w:val="32"/>
          <w:szCs w:val="32"/>
        </w:rPr>
        <w:t>ISSN),</w:t>
      </w:r>
      <w:r w:rsidRPr="00E45746">
        <w:rPr>
          <w:rFonts w:ascii="TH SarabunPSK" w:hAnsi="TH SarabunPSK" w:cs="TH SarabunPSK"/>
          <w:sz w:val="32"/>
          <w:szCs w:val="32"/>
          <w:cs/>
        </w:rPr>
        <w:t>หนังสือ (</w:t>
      </w:r>
      <w:r w:rsidRPr="00E45746">
        <w:rPr>
          <w:rFonts w:ascii="TH SarabunPSK" w:hAnsi="TH SarabunPSK" w:cs="TH SarabunPSK"/>
          <w:sz w:val="32"/>
          <w:szCs w:val="32"/>
        </w:rPr>
        <w:t xml:space="preserve">ISBN)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กรมศิลปากร</w:t>
      </w:r>
    </w:p>
    <w:p w14:paraId="29882EB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การนำเข้า และส่งออก ผ่านระบบ </w:t>
      </w:r>
      <w:r w:rsidRPr="00E45746">
        <w:rPr>
          <w:rFonts w:ascii="TH SarabunPSK" w:hAnsi="TH SarabunPSK" w:cs="TH SarabunPSK"/>
          <w:sz w:val="32"/>
          <w:szCs w:val="32"/>
        </w:rPr>
        <w:t xml:space="preserve">NSW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กรมศิลปากร</w:t>
      </w:r>
    </w:p>
    <w:p w14:paraId="6874637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ตีความพิกัดอัตราศุลกากร ของ กรมศิลปากร</w:t>
      </w:r>
    </w:p>
    <w:p w14:paraId="5418AF4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ลงทะเบียนผู้ปฏิบัติพิธีศุลกากร และตัวแทนออกของ ของ กรมศิลปากร</w:t>
      </w:r>
    </w:p>
    <w:p w14:paraId="5209624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ขอตรา </w:t>
      </w:r>
      <w:r w:rsidRPr="00E45746">
        <w:rPr>
          <w:rFonts w:ascii="TH SarabunPSK" w:hAnsi="TH SarabunPSK" w:cs="TH SarabunPSK"/>
          <w:sz w:val="32"/>
          <w:szCs w:val="32"/>
        </w:rPr>
        <w:t xml:space="preserve">T Mark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กรมส่งเสริมการค้าระหว่างประเทศ</w:t>
      </w:r>
    </w:p>
    <w:p w14:paraId="4D0D1B8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จดทะเบียนองค์กรคุ้มครองสิ่งแวดล้อมและอนุรักษ์ ของ กรมส่งเสริมคุณภาพสิ่งแวดล้อม</w:t>
      </w:r>
    </w:p>
    <w:p w14:paraId="0AE712E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เปิดร้านคาราโอเกะ ของ กรมส่งเสริมวัฒนธรรม</w:t>
      </w:r>
    </w:p>
    <w:p w14:paraId="5DCC9BC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เปิดร้านเกม ของ กรมส่งเสริมวัฒนธรรม</w:t>
      </w:r>
    </w:p>
    <w:p w14:paraId="0D81112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เปิดร้านเช่าซื้อภาพยนตร์ ของ กรมส่งเสริมวัฒนธรรม</w:t>
      </w:r>
    </w:p>
    <w:p w14:paraId="2B7C330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เปิดร้านเช่าซื้อวีดิทัศน์ ของ กรมส่งเสริมวัฒนธรรม</w:t>
      </w:r>
    </w:p>
    <w:p w14:paraId="56BD706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กู้ยืมเงินทุนหมุนเวียน (สินเชื่อสำหรับอุตสาหกรรมในครัวเรือน) ของ กรมส่งเสริมอุตสาหกรรม</w:t>
      </w:r>
    </w:p>
    <w:p w14:paraId="3C8ECEE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ประกอบกิจการสถานประกอบการเพื่อสุขภาพ (สปา) ของ กรมสนับสนุนบริการสุขภาพ</w:t>
      </w:r>
    </w:p>
    <w:p w14:paraId="4DA359F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ขออนุมัติแผนจัดตั้งสถานพยาบาลรับผู้ป่วยไว้ค้างคืน ของ กรมสนับสนุนบริการสุขภาพ</w:t>
      </w:r>
    </w:p>
    <w:p w14:paraId="0EBE41F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ขอใบอนุญาตเปิดสถานพยาบาล ของ กรมสนับสนุนบริการสุขภาพ</w:t>
      </w:r>
    </w:p>
    <w:p w14:paraId="33F5DBF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ขออนุมัติแผนจัดตั้งสถานพยาบาลไม่รับผู้ป่วยไว้ค้างคืน ของ กรมสนับสนุนบริการสุขภาพ</w:t>
      </w:r>
    </w:p>
    <w:p w14:paraId="7A04DC9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ขอรับรองหลักสูตรด้านบริการเพื่อสุขภาพ ของ กรมสนับสนุนบริการสุขภาพ</w:t>
      </w:r>
    </w:p>
    <w:p w14:paraId="278F4D5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ยื่นเสียภาษีสรรพสามิต ของ กรมสรรพสามิต</w:t>
      </w:r>
    </w:p>
    <w:p w14:paraId="3F97F82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จดทะเบียนสรรพสามิต ของ กรมสรรพสามิต</w:t>
      </w:r>
    </w:p>
    <w:p w14:paraId="4416A97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ขอใบอนุญาตสุรา ยาสูบ ไพ่ ผ่านอินเทอร์เน็ต ของ กรมสรรพสามิต</w:t>
      </w:r>
    </w:p>
    <w:p w14:paraId="346FD26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ยื่นภาษีนิติบุคคล ของ กรมสรรพากร</w:t>
      </w:r>
    </w:p>
    <w:p w14:paraId="40E8B98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ยื่นภาษีมูลค่าเพิ่ม ของ กรมสรรพากร</w:t>
      </w:r>
    </w:p>
    <w:p w14:paraId="3B2140C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ยื่นภาษีธุรกิจเฉพาะ ของ กรมสรรพากร</w:t>
      </w:r>
    </w:p>
    <w:p w14:paraId="05BF3E5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ขอนำเข้าส่งออกแร่ ของ กรมอุตสาหกรรมพื้นฐาน และการเหมืองแร่</w:t>
      </w:r>
    </w:p>
    <w:p w14:paraId="14C6F8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ขอใช้ที่ดินประกอบกิจการในนิคมอุตสาหกรรม ของ การนิคมอุตสาหกรรมแห่งประเทศไทย</w:t>
      </w:r>
    </w:p>
    <w:p w14:paraId="302ACFA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ขอใช้ที่ดิน กนอ.01/2 ของ การนิคมอุตสาหกรรมแห่งประเทศไทย</w:t>
      </w:r>
    </w:p>
    <w:p w14:paraId="756C16B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ขออนุญาตก่อสร้างอาคาร ของ การนิคมอุตสาหกรรมแห่งประเทศไทย</w:t>
      </w:r>
    </w:p>
    <w:p w14:paraId="4EAFA83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ขออนุญาตก่อสร้างอาคารตาม ม. 39 ทวิ ของ การนิคมอุตสาหกรรมแห่งประเทศไทย</w:t>
      </w:r>
    </w:p>
    <w:p w14:paraId="43D63CD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ขอรับการตรวจสอบการก่อสร้าง ของ การนิคมอุตสาหกรรมแห่งประเทศไทย</w:t>
      </w:r>
    </w:p>
    <w:p w14:paraId="0CE9210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ขอใบรับรอง ตาม ม. 32 ทวิ ของ การนิคมอุตสาหกรรมแห่งประเทศไทย</w:t>
      </w:r>
    </w:p>
    <w:p w14:paraId="66A40AD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แจ้งเริ่มประกอบอุตสาหกรรม ของ การนิคมอุตสาหกรรมแห่งประเทศไทย</w:t>
      </w:r>
    </w:p>
    <w:p w14:paraId="3E40AE0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ขออนุญาตประกอบอุตสาหกรรมต่อขยาย ของ การนิคมอุตสาหกรรมแห่งประเทศไทย</w:t>
      </w:r>
    </w:p>
    <w:p w14:paraId="526106C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ต่ออายุการขอใช้ที่ดินในการนิคมฯ ของ การนิคมอุตสาหกรรมแห่งประเทศไทย</w:t>
      </w:r>
    </w:p>
    <w:p w14:paraId="6F4ED28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ขอนำเข้าวัตถุดิบในเขตเสรี ของ การนิคมอุตสาหกรรมแห่งประเทศไทย</w:t>
      </w:r>
    </w:p>
    <w:p w14:paraId="3DEF0F4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ขอนำของเข้าในเขตเสรีเพื่อส่งออก ของ การนิคมอุตสาหกรรมแห่งประเทศไทย</w:t>
      </w:r>
    </w:p>
    <w:p w14:paraId="172B1F3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ขอยกเว้นภาษีนำเข้าเครื่องจักรจากต่างประเทศ ของ การนิคมอุตสาหกรรมแห่งประเทศไทย</w:t>
      </w:r>
    </w:p>
    <w:p w14:paraId="6C587E4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ขอยกเว้นภาษีเครื่องจักรในประเทศ ของ การนิคมอุตสาหกรรมแห่งประเทศไทย</w:t>
      </w:r>
    </w:p>
    <w:p w14:paraId="19F2589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การขอนำของออกจากเขตเสรี ของ การนิคมอุตสาหกรรมแห่งประเทศไทย</w:t>
      </w:r>
    </w:p>
    <w:p w14:paraId="013C919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ขอยกเลิกสิทธิด้านภาษี ของ การนิคมอุตสาหกรรมแห่งประเทศไทย</w:t>
      </w:r>
    </w:p>
    <w:p w14:paraId="0BAAECD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ขอถือกรรมสิทธิ์ที่ดินในนิคมฯ นิติบุคคลต่างด้าว ของ การนิคมอุตสาหกรรมแห่งประเทศไทย</w:t>
      </w:r>
    </w:p>
    <w:p w14:paraId="374C751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ขอถือกรรมสิทธิ์ที่ดินเขตที่พักอาศัยและพาณิชย์ นิติบุคคลต่างด้าว ของ การนิคมอุตสาหกรรมแห่งประเทศไทย</w:t>
      </w:r>
    </w:p>
    <w:p w14:paraId="0B34737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ขอรับรองเป็นผู้ประกอบอุตสาหกรรม นิติบุคคลไทย ของ การนิคมอุตสาหกรรมแห่งประเทศไทย</w:t>
      </w:r>
    </w:p>
    <w:p w14:paraId="763E93A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ขอนำเข้าช่างฝีมือต่างด้าว และครอบครัว ของ การนิคมอุตสาหกรรมแห่งประเทศไทย</w:t>
      </w:r>
    </w:p>
    <w:p w14:paraId="59B3CF2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การเพิ่มตำแหน่งให้ช่างฝีมือ ผู้ชำนาญการต่างด้าว ของ การนิคมอุตสาหกรรมแห่งประเทศไทย</w:t>
      </w:r>
    </w:p>
    <w:p w14:paraId="621DEDE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ขอเพิ่มตำแหน่งกรรมการให้ช่างฝีมือต่างด้าว ของ การนิคมอุตสาหกรรมแห่งประเทศไทย</w:t>
      </w:r>
    </w:p>
    <w:p w14:paraId="313C39E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ประทับตรา </w:t>
      </w:r>
      <w:r w:rsidRPr="00E45746">
        <w:rPr>
          <w:rFonts w:ascii="TH SarabunPSK" w:hAnsi="TH SarabunPSK" w:cs="TH SarabunPSK"/>
          <w:sz w:val="32"/>
          <w:szCs w:val="32"/>
        </w:rPr>
        <w:t xml:space="preserve">visa </w:t>
      </w:r>
      <w:r w:rsidRPr="00E45746">
        <w:rPr>
          <w:rFonts w:ascii="TH SarabunPSK" w:hAnsi="TH SarabunPSK" w:cs="TH SarabunPSK"/>
          <w:sz w:val="32"/>
          <w:szCs w:val="32"/>
          <w:cs/>
        </w:rPr>
        <w:t>ของคนอยู่ชั่วคราว ของ การนิคมอุตสาหกรรมแห่งประเทศไทย</w:t>
      </w:r>
    </w:p>
    <w:p w14:paraId="6E86AA0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บริการผู้ใช้กลุ่มธุรกิจการประปานครหลวง ของ การประปานครหลวง</w:t>
      </w:r>
    </w:p>
    <w:p w14:paraId="3F3607E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บริการสอบเทียบมาตรวิทยา ของ สถาบันมาตรวิทยาแห่งชาติ</w:t>
      </w:r>
    </w:p>
    <w:p w14:paraId="16DA848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วิเคราะห์ ทดสอบ สอบเทียบ สมบัติของวัสดุ ของ สถาบันวิจัยวิทยาศาสตร์และเทคโนโลยีแห่งประเทศไทย</w:t>
      </w:r>
    </w:p>
    <w:p w14:paraId="581B3E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ทดสอบผลิตภัณฑ์ ของ สถาบันวิจัยวิทยาศาสตร์และเทคโนโลยีแห่งประเทศไทย</w:t>
      </w:r>
    </w:p>
    <w:p w14:paraId="282C5BD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สอบเทียบเครื่องมือ ของ สถาบันวิจัยวิทยาศาสตร์และเทคโนโลยีแห่งประเทศไทย</w:t>
      </w:r>
    </w:p>
    <w:p w14:paraId="48CB789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ขอแก้ไขข้อมูลการจดทะเบียนขายตรง ของ สำนักงานคณะกรรมการคุ้มครองผู้บริโภค</w:t>
      </w:r>
    </w:p>
    <w:p w14:paraId="40DDB82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จดทะเบียนขายตรง ของ สำนักงานคณะกรรมการคุ้มครองผู้บริโภค</w:t>
      </w:r>
    </w:p>
    <w:p w14:paraId="14EFA49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ขอแก้ไขข้อมูลการจดทะเบียนขายของผ่านสื่อ ของ สำนักงานคณะกรรมการคุ้มครองผู้บริโภค</w:t>
      </w:r>
    </w:p>
    <w:p w14:paraId="4888F8B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จดทะเบียนขายของผ่านสื่อ ของ สำนักงานคณะกรรมการคุ้มครองผู้บริโภค</w:t>
      </w:r>
    </w:p>
    <w:p w14:paraId="49BA342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ขอสิทธิและประโยชน์ยกเว้นภาษีเงินได้นิติบุคคล ของ สำนักงานคณะกรรมการส่งเสริมการลงทุน</w:t>
      </w:r>
    </w:p>
    <w:p w14:paraId="076EEA4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ขอสิทธิประโยชน์ด้านเครื่องจักร ของ สำนักงานคณะกรรมการส่งเสริมการลงทุน</w:t>
      </w:r>
    </w:p>
    <w:p w14:paraId="451E44D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SINGLE WINDOW Visa and Work Permit System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3542C10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e-Investment Promotion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5CF4A8E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ระบบการขออนุญาตถือกรรมสิทธิ์ที่ดินออนไลน์ (</w:t>
      </w:r>
      <w:r w:rsidRPr="00E45746">
        <w:rPr>
          <w:rFonts w:ascii="TH SarabunPSK" w:hAnsi="TH SarabunPSK" w:cs="TH SarabunPSK"/>
          <w:sz w:val="32"/>
          <w:szCs w:val="32"/>
        </w:rPr>
        <w:t xml:space="preserve">E-LAND)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31005A9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ระบบงานบัตรส่งเสริม(</w:t>
      </w:r>
      <w:r w:rsidRPr="00E45746">
        <w:rPr>
          <w:rFonts w:ascii="TH SarabunPSK" w:hAnsi="TH SarabunPSK" w:cs="TH SarabunPSK"/>
          <w:sz w:val="32"/>
          <w:szCs w:val="32"/>
        </w:rPr>
        <w:t xml:space="preserve">Promotion Certificate System)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75A0474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ขอส่งออกน้ำตาลทรายแดง ของ สำนักงานคณะกรรมการอ้อยและน้ำตาลทราย</w:t>
      </w:r>
    </w:p>
    <w:p w14:paraId="20DBEC6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 xml:space="preserve">นำเข้า และส่งออกน้ำตาลทรายในรูปแบบอิเล็กทรอนิกส์ผ่านระบบ </w:t>
      </w:r>
      <w:r w:rsidRPr="00E45746">
        <w:rPr>
          <w:rFonts w:ascii="TH SarabunPSK" w:hAnsi="TH SarabunPSK" w:cs="TH SarabunPSK"/>
          <w:sz w:val="32"/>
          <w:szCs w:val="32"/>
        </w:rPr>
        <w:t xml:space="preserve">NSW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สำนักงานคณะกรรมการอ้อยและน้ำตาลทราย</w:t>
      </w:r>
    </w:p>
    <w:p w14:paraId="3009E5E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ขออนุญาตผลิตภัณฑ์สุขภาพ (ยา) ของ สำนักงานคณะกรรมการอาหารและยา</w:t>
      </w:r>
    </w:p>
    <w:p w14:paraId="06C542E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วัตถุเสพติด) ของ สำนักงานคณะกรรมการอาหารและยา</w:t>
      </w:r>
    </w:p>
    <w:p w14:paraId="58A57BE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อาหาร) ของ สำนักงานคณะกรรมการอาหารและยา</w:t>
      </w:r>
    </w:p>
    <w:p w14:paraId="5F8F25C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เครื่องมือแพทย์) ของ สำนักงานคณะกรรมการอาหารและยา</w:t>
      </w:r>
    </w:p>
    <w:p w14:paraId="11A953D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เครื่องสำอาง) ของ สำนักงานคณะกรรมการอาหารและยา</w:t>
      </w:r>
    </w:p>
    <w:p w14:paraId="2801D49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วัตถุอันตราย) ของ สำนักงานคณะกรรมการอาหารและยา</w:t>
      </w:r>
    </w:p>
    <w:p w14:paraId="69467AC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ขอใบอนุญาตผู้มีสิทธิทำรายงานผลกระทบสิ่งแวดล้อม ของ สำนักงานนโยบายและแผนทรัพยากรธรรมชาติและสิ่งแวดล้อม</w:t>
      </w:r>
    </w:p>
    <w:p w14:paraId="4FE0114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รายงานการประเมินผลกระทบสิ่งแวดล้อม ของ สำนักงานนโยบายและแผนทรัพยากรธรรมชาติและสิ่งแวดล้อม</w:t>
      </w:r>
    </w:p>
    <w:p w14:paraId="6203E8D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ขึ้นทะเบียนที่ปรึกษา ของ สำนักงานบริหารหนี้สาธารณะ</w:t>
      </w:r>
    </w:p>
    <w:p w14:paraId="4B07AF2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การขออนุญาตวัสดุกัมมันตรังสี วัสดุนิวเคลียร์ ของ สำนักงานปรมาณูเพื่อสันติ</w:t>
      </w:r>
    </w:p>
    <w:p w14:paraId="00D8715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บริการสอบเทียบเครื่องวัดรังสี ของ สำนักงานปรมาณูเพื่อสันติ</w:t>
      </w:r>
    </w:p>
    <w:p w14:paraId="0A80291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แจ้งข้อเท็จจริงการนำเข้า-ส่งออกวัสดุกัมมันตรังสีและวัสดุนิวเคลียร์ผ่านระบบ </w:t>
      </w:r>
      <w:r w:rsidRPr="00E45746">
        <w:rPr>
          <w:rFonts w:ascii="TH SarabunPSK" w:hAnsi="TH SarabunPSK" w:cs="TH SarabunPSK"/>
          <w:sz w:val="32"/>
          <w:szCs w:val="32"/>
        </w:rPr>
        <w:t xml:space="preserve">NSW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สำนักงานปรมาณูเพื่อสันติ</w:t>
      </w:r>
    </w:p>
    <w:p w14:paraId="71B40F3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การอนุญาตเจ้าหน้าที่ความปลอดภัยทางนิวเคลียร์และรังสี ของ สำนักงานปรมาณูเพื่อสันติ</w:t>
      </w:r>
    </w:p>
    <w:p w14:paraId="23B8DCD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ระบบขอรับบริการด้านภาษี (3 กรมภาษี) ของ สำนักงานปลัดกระทรวงการคลัง</w:t>
      </w:r>
    </w:p>
    <w:p w14:paraId="05FC8E7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ขอแสดงเครื่องหมายมาตรฐานผลิตภัณฑ์อุตสาหกรรม ของ สำนักงานมาตรฐานผลิตภัณฑ์อุตสาหกรรม</w:t>
      </w:r>
    </w:p>
    <w:p w14:paraId="44F1BF0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ขออนุญาตทำผลิตภัณฑ์อุตสาหกรรม ของ สำนักงานมาตรฐานผลิตภัณฑ์อุตสาหกรรม</w:t>
      </w:r>
    </w:p>
    <w:p w14:paraId="093A1C9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ขออนุญาตนำเข้าผลิตภัณฑ์อุตสาหกรรม ของ สำนักงานมาตรฐานผลิตภัณฑ์อุตสาหกรรม</w:t>
      </w:r>
    </w:p>
    <w:p w14:paraId="1567139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ขออนุญาตนำเข้าผลิตภัณฑ์อุตสาหกรรมมาขายเฉพาะครั้ง ของ สำนักงานมาตรฐานผลิตภัณฑ์อุตสาหกรรม</w:t>
      </w:r>
    </w:p>
    <w:p w14:paraId="2E682A3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ใบแทนใบอนุญาต ของ สำนักงานมาตรฐานผลิตภัณฑ์อุตสาหกรรม</w:t>
      </w:r>
    </w:p>
    <w:p w14:paraId="6D27E14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ย้ายสถานที่ที่ระบุไว้ในใบอนุญาต ของ สำนักงานมาตรฐานผลิตภัณฑ์อุตสาหกรรม</w:t>
      </w:r>
    </w:p>
    <w:p w14:paraId="2DF98F0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ขอโอนใบอนุญาต สมอ. ของ สำนักงานมาตรฐานผลิตภัณฑ์อุตสาหกรรม</w:t>
      </w:r>
    </w:p>
    <w:p w14:paraId="59F192C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ขออนุญาตเป็นผู้ผลิต</w:t>
      </w:r>
      <w:r w:rsidRPr="00E45746">
        <w:rPr>
          <w:rFonts w:ascii="TH SarabunPSK" w:hAnsi="TH SarabunPSK" w:cs="TH SarabunPSK"/>
          <w:sz w:val="32"/>
          <w:szCs w:val="32"/>
        </w:rPr>
        <w:t>,</w:t>
      </w:r>
      <w:r w:rsidRPr="00E45746">
        <w:rPr>
          <w:rFonts w:ascii="TH SarabunPSK" w:hAnsi="TH SarabunPSK" w:cs="TH SarabunPSK"/>
          <w:sz w:val="32"/>
          <w:szCs w:val="32"/>
          <w:cs/>
        </w:rPr>
        <w:t>ผู้ส่งออก</w:t>
      </w:r>
      <w:r w:rsidRPr="00E45746">
        <w:rPr>
          <w:rFonts w:ascii="TH SarabunPSK" w:hAnsi="TH SarabunPSK" w:cs="TH SarabunPSK"/>
          <w:sz w:val="32"/>
          <w:szCs w:val="32"/>
        </w:rPr>
        <w:t>,</w:t>
      </w:r>
      <w:r w:rsidRPr="00E45746">
        <w:rPr>
          <w:rFonts w:ascii="TH SarabunPSK" w:hAnsi="TH SarabunPSK" w:cs="TH SarabunPSK"/>
          <w:sz w:val="32"/>
          <w:szCs w:val="32"/>
          <w:cs/>
        </w:rPr>
        <w:t>สินค้าเกษตร ของ สำนักงานมาตรฐานสินค้าเกษตรและอาหารแห่งชาติ</w:t>
      </w:r>
    </w:p>
    <w:p w14:paraId="2397D65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ระบบประเมินคุณภาพสถานศึกษา ของ สำนักงานรับรองมาตรฐานและประเมินคุณภาพการศึกษา</w:t>
      </w:r>
    </w:p>
    <w:p w14:paraId="1305EA5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ขอใช้ข้อมูลทรัพยากรชีวภาพ ของ องค์การสวนพฤกษศาสตร์</w:t>
      </w:r>
    </w:p>
    <w:p w14:paraId="64FB20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ประเมินความพร้อมการเป็นผู้ส่งออก (</w:t>
      </w:r>
      <w:r w:rsidRPr="00E45746">
        <w:rPr>
          <w:rFonts w:ascii="TH SarabunPSK" w:hAnsi="TH SarabunPSK" w:cs="TH SarabunPSK"/>
          <w:sz w:val="32"/>
          <w:szCs w:val="32"/>
        </w:rPr>
        <w:t xml:space="preserve">Thailand Readiness Assessment &amp; Knowledge Management: TERAK)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ธนาคารเพื่อการส่งออกและนำเข้าแห่งประเทศไทย</w:t>
      </w:r>
    </w:p>
    <w:p w14:paraId="5EACA0CA" w14:textId="110D8C9B" w:rsidR="00004ECA" w:rsidRPr="00004ECA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</w:pPr>
      <w:r w:rsidRPr="00E45746">
        <w:rPr>
          <w:rFonts w:ascii="TH SarabunPSK" w:hAnsi="TH SarabunPSK" w:cs="TH SarabunPSK"/>
          <w:sz w:val="32"/>
          <w:szCs w:val="32"/>
        </w:rPr>
        <w:t xml:space="preserve">E-Learning </w:t>
      </w:r>
      <w:r w:rsidRPr="00E45746">
        <w:rPr>
          <w:rFonts w:ascii="TH SarabunPSK" w:hAnsi="TH SarabunPSK" w:cs="TH SarabunPSK"/>
          <w:sz w:val="32"/>
          <w:szCs w:val="32"/>
          <w:cs/>
        </w:rPr>
        <w:t>เพื่อผู้ประกอบการธุรกิจส่งออก ของ ธนาคารเพื่อการส่งออกและนำเข้าแห่งประเทศไทย</w:t>
      </w:r>
    </w:p>
    <w:p w14:paraId="081D33A5" w14:textId="34648ED8" w:rsidR="00943FD7" w:rsidRDefault="00943FD7" w:rsidP="00004ECA">
      <w:pPr>
        <w:shd w:val="clear" w:color="auto" w:fill="FFFFFF"/>
        <w:tabs>
          <w:tab w:val="left" w:pos="2127"/>
        </w:tabs>
        <w:spacing w:before="100" w:line="228" w:lineRule="auto"/>
        <w:jc w:val="thaiDistribute"/>
        <w:outlineLvl w:val="1"/>
      </w:pPr>
    </w:p>
    <w:p w14:paraId="10C8C039" w14:textId="77777777" w:rsidR="00E45746" w:rsidRPr="00004ECA" w:rsidRDefault="00E45746" w:rsidP="00004ECA">
      <w:pPr>
        <w:shd w:val="clear" w:color="auto" w:fill="FFFFFF"/>
        <w:tabs>
          <w:tab w:val="left" w:pos="2127"/>
        </w:tabs>
        <w:spacing w:before="100" w:line="228" w:lineRule="auto"/>
        <w:jc w:val="thaiDistribute"/>
        <w:outlineLvl w:val="1"/>
      </w:pPr>
    </w:p>
    <w:p w14:paraId="52339025" w14:textId="1D5FD57F" w:rsidR="00663FC0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งานบริการด้านแรงงานหรือส่งเสริมการมีงานทำ จำนวน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46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รองรับบริการ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e-Service 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บางส่วนจากหน่วยงาน</w:t>
      </w:r>
      <w:r w:rsidR="00E45746">
        <w:rPr>
          <w:rFonts w:ascii="TH Sarabun New" w:hAnsi="TH Sarabun New"/>
          <w:sz w:val="32"/>
          <w:szCs w:val="32"/>
        </w:rPr>
        <w:t xml:space="preserve"> </w:t>
      </w:r>
      <w:r w:rsidR="00663FC0" w:rsidRPr="00666B83">
        <w:rPr>
          <w:rFonts w:ascii="TH Sarabun New" w:hAnsi="TH Sarabun New" w:hint="cs"/>
          <w:sz w:val="32"/>
          <w:szCs w:val="32"/>
          <w:cs/>
        </w:rPr>
        <w:t>ดังต่อไปนี้</w:t>
      </w:r>
    </w:p>
    <w:p w14:paraId="465C30CA" w14:textId="495CAB1D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ลงทะเบียนคนหางานในต่างประเทศ ของ กรมการจัดหางาน</w:t>
      </w:r>
    </w:p>
    <w:p w14:paraId="59C8850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แจ้งเดินทางกลับของแรงงาน (</w:t>
      </w:r>
      <w:r w:rsidRPr="00E45746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RE-ENTRY) </w:t>
      </w: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ของ กรมการจัดหางาน</w:t>
      </w:r>
    </w:p>
    <w:p w14:paraId="7CA460F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ขออนุญาตส่งคนหางานไปทำงานต่างประเทศ ของ กรมการจัดหางาน</w:t>
      </w:r>
    </w:p>
    <w:p w14:paraId="4928D47F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ใบอนุญาตทำงานของคนต่างด้าว ของ กรมการจัดหางาน</w:t>
      </w:r>
    </w:p>
    <w:p w14:paraId="3E6CF436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ขึ้นทะเบียนคนว่างงาน ของ กรมการจัดหางาน</w:t>
      </w:r>
    </w:p>
    <w:p w14:paraId="74E1A0E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ไทยมีงานทำ ของ กรมการจัดหางาน</w:t>
      </w:r>
    </w:p>
    <w:p w14:paraId="0EE74764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ระบบค้นหางานทำ และคนหางาน (</w:t>
      </w:r>
      <w:r w:rsidRPr="00E45746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Smart Job Center) </w:t>
      </w: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ของ กรมการจัดหางาน</w:t>
      </w:r>
    </w:p>
    <w:p w14:paraId="59AA9015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ขึ้นทะเบียนไกด์ ของ กรมการท่องเที่ยว</w:t>
      </w:r>
    </w:p>
    <w:p w14:paraId="7F665DC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ขอหนังสือคนประจำเรือ ของ กรมเจ้าท่า</w:t>
      </w:r>
    </w:p>
    <w:p w14:paraId="15288791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ขอประกาศนียบัตรผู้ทำการในเรือ ของ กรมเจ้าท่า</w:t>
      </w:r>
    </w:p>
    <w:p w14:paraId="4EE58B49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ทำสัญญาคนประจำเรือ ของ กรมเจ้าท่า</w:t>
      </w:r>
    </w:p>
    <w:p w14:paraId="571D3F8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หนังสือคนประจำเรือ ของ กรมประมง</w:t>
      </w:r>
    </w:p>
    <w:p w14:paraId="181B910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หนังสือคนประจำเรือเฉพาะกิจ ของ กรมประมง</w:t>
      </w:r>
    </w:p>
    <w:p w14:paraId="7497E26E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นักบัญชีคุณภาพรุ่นใหม่ ของ กรมพัฒนาธุรกิจการค้า</w:t>
      </w:r>
    </w:p>
    <w:p w14:paraId="01D67FD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รับรองความรู้ความสามารถ ของ กรมพัฒนาฝีมือแรงงาน</w:t>
      </w:r>
    </w:p>
    <w:p w14:paraId="1CF3018C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ขอเป็นศูนย์ประเมินความรู้ความสามารถ ของ กรมพัฒนาฝีมือแรงงาน</w:t>
      </w:r>
    </w:p>
    <w:p w14:paraId="318F124F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ขอเป็นผู้ประเมินความรู้ความสามารถ ของ กรมพัฒนาฝีมือแรงงาน</w:t>
      </w:r>
    </w:p>
    <w:p w14:paraId="58BE1EE3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รายงานสภาพการจ้างและสภาพการทำงาน ของ กรมสวัสดิการและคุ้มครองแรงงาน</w:t>
      </w:r>
    </w:p>
    <w:p w14:paraId="10B3E18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ยื่นแบบรายงานข้อมูลตามกฎหมาย ของ กรมสวัสดิการและคุ้มครองแรงงาน</w:t>
      </w:r>
    </w:p>
    <w:p w14:paraId="5FDFC39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คำร้องทั่วไปหรือคำร้องเกี่ยวกับสิทธิ์ได้รับเงิน ของ กรมสวัสดิการและคุ้มครองแรงงาน</w:t>
      </w:r>
    </w:p>
    <w:p w14:paraId="265E957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จดทะเบียน/ต่ออายุที่ปรึกษาด้านแรงงานสัมพันธ์ ของ กรมสวัสดิการและคุ้มครองแรงงาน</w:t>
      </w:r>
    </w:p>
    <w:p w14:paraId="15993035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ขึ้นทะเบียนผู้ประกันตน มาตรา </w:t>
      </w:r>
      <w:r w:rsidRPr="00E45746">
        <w:rPr>
          <w:rFonts w:ascii="TH SarabunPSK" w:eastAsiaTheme="minorEastAsia" w:hAnsi="TH SarabunPSK" w:cs="TH SarabunPSK"/>
          <w:sz w:val="32"/>
          <w:szCs w:val="32"/>
          <w:lang w:eastAsia="ja-JP"/>
        </w:rPr>
        <w:t>40</w:t>
      </w: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ของ สำนักงานประกันสังคม</w:t>
      </w:r>
    </w:p>
    <w:p w14:paraId="30DB0E49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ขอรับประโยชน์ทดแทน กรณีว่างงาน ของ สำนักงานประกันสังคม</w:t>
      </w:r>
    </w:p>
    <w:p w14:paraId="5EBFE6B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ขอรับประโยชน์ทดแทน กรณีชราภาพ ของ สำนักงานประกันสังคม</w:t>
      </w:r>
    </w:p>
    <w:p w14:paraId="0303501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แจ้งผู้ประกันตนหยุดงานชั่วคราว ของ สำนักงานประกันสังคม</w:t>
      </w:r>
    </w:p>
    <w:p w14:paraId="3124C9D1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ทำธุรกรรมผ่านอินเทอร์เน็ต ของ สำนักงานประกันสังคม</w:t>
      </w:r>
    </w:p>
    <w:p w14:paraId="6B5F1EA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งานทะเบียนผู้ประกันตน ของ สำนักงานประกันสังคม</w:t>
      </w:r>
    </w:p>
    <w:p w14:paraId="3B27172D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ส่งข้อมูลเงินสมทบและชำระเงินสมทบ ของ สำนักงานประกันสังคม</w:t>
      </w:r>
    </w:p>
    <w:p w14:paraId="65B0E99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ขึ้นทะเบียนเป็นผู้ทำหน้าที่นักจิตวิทยาหรือนักสังคมสงเคราะห์ ของ สำนักงานปลัดกระทรวงยุติธรรม</w:t>
      </w:r>
    </w:p>
    <w:p w14:paraId="4EFE5AA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ต่ออายุบัตรนักจิตวิทยาหรือนักสังคมสงเคราะห์ ของ สำนักงานปลัดกระทรวงยุติธรรม</w:t>
      </w:r>
    </w:p>
    <w:p w14:paraId="0EE8FB8F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ขออนุญาตประกอบอาชีพครู (ชั่วคราว) ของ สำนักงานเลขาธิการคุรุสภา</w:t>
      </w:r>
    </w:p>
    <w:p w14:paraId="1B076196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ขอต่ออายุใบประกอบอาชีพครู ของ สำนักงานเลขาธิการคุรุสภา</w:t>
      </w:r>
    </w:p>
    <w:p w14:paraId="053779A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ขอต่ออายุใบอนุญาตครูต่างชาติ ของ สำนักงานเลขาธิการคุรุสภา</w:t>
      </w:r>
    </w:p>
    <w:p w14:paraId="3C42E46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ขอต่ออายุใบอนุญาตผู้บริหารสถานศึกษา ของ สำนักงานเลขาธิการคุรุสภา</w:t>
      </w:r>
    </w:p>
    <w:p w14:paraId="6D41B429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ขอต่ออายุใบอนุญาตผู้บริหารการศึกษา ของ สำนักงานเลขาธิการคุรุสภา</w:t>
      </w:r>
    </w:p>
    <w:p w14:paraId="0CA97A31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ขอต่ออายุใบอนุญาตศึกษานิเทศก์ ของ สำนักงานเลขาธิการคุรุสภา</w:t>
      </w:r>
    </w:p>
    <w:p w14:paraId="5CC14F7D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ขอต่ออายุใบอนุญาตครู กรณีไม่ได้เป็นครู ของ สำนักงานเลขาธิการคุรุสภา</w:t>
      </w:r>
    </w:p>
    <w:p w14:paraId="7F13564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ขอต่ออายุใบอนุญาตผู้บริหารสถานศึกษากรณีไม่ได้เป็นผู้บริหารสถานศึกษา ของ สำนักงานเลขาธิการคุรุสภา</w:t>
      </w:r>
    </w:p>
    <w:p w14:paraId="23E118BD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ขอต่ออายุใบอนุญาตผู้บริหารการศึกษากรณีไม่ได้เป็นผู้บริหารการศึกษา ของ สำนักงานเลขาธิการคุรุสภา</w:t>
      </w:r>
    </w:p>
    <w:p w14:paraId="0D7EE0C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ขอต่ออายุใบอนุญาตศึกษานิเทศก์กรณีไม่ได้เป็นศึกษานิเทศก์ ของ สำนักงานเลขาธิการคุรุสภา</w:t>
      </w:r>
    </w:p>
    <w:p w14:paraId="57811AA3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ขอใบแทนใบอนุญาตครู ของ สำนักงานเลขาธิการคุรุสภา</w:t>
      </w:r>
    </w:p>
    <w:p w14:paraId="0EE7C6D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ขึ้นทะเบียนใบอนุญาตอาชีพครู ของ สำนักงานเลขาธิการคุรุสภา</w:t>
      </w:r>
    </w:p>
    <w:p w14:paraId="6CC407F6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ขึ้นทะเบียนขอใบอนุญาตเป็นผู้บริหารสถานศึกษา ของ สำนักงานเลขาธิการคุรุสภา</w:t>
      </w:r>
    </w:p>
    <w:p w14:paraId="37724AC0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ขึ้นทะเบียนขอใบอนุญาตเป็นผู้บริหารการศึกษา ของ สำนักงานเลขาธิการคุรุสภา</w:t>
      </w:r>
    </w:p>
    <w:p w14:paraId="36AA6E4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ขึ้นทะเบียนขอใบอนุญาตเป็นศึกษานิเทศก์ ของ สำนักงานเลขาธิการคุรุสภา</w:t>
      </w:r>
    </w:p>
    <w:p w14:paraId="4DFB3FBB" w14:textId="4354B0E5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ขอรับรองคุณวุฒิเพื่อเป็นครู ของ สำนักงานเลขาธิการคุรุสภา</w:t>
      </w:r>
    </w:p>
    <w:p w14:paraId="2376A998" w14:textId="1A54E7CA" w:rsidR="00943FD7" w:rsidRPr="0018314C" w:rsidRDefault="0018314C" w:rsidP="0018314C">
      <w:r>
        <w:rPr>
          <w:cs/>
        </w:rPr>
        <w:br w:type="page"/>
      </w:r>
    </w:p>
    <w:p w14:paraId="13EB768F" w14:textId="31E78B5B" w:rsidR="00151C16" w:rsidRPr="00E45746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b/>
          <w:bCs/>
          <w:i/>
          <w:iCs/>
          <w:sz w:val="32"/>
          <w:szCs w:val="32"/>
        </w:rPr>
      </w:pPr>
      <w:r w:rsidRPr="00E45746">
        <w:rPr>
          <w:rFonts w:ascii="TH Sarabun New" w:hAnsi="TH Sarabun New" w:hint="cs"/>
          <w:b/>
          <w:bCs/>
          <w:i/>
          <w:iCs/>
          <w:sz w:val="32"/>
          <w:szCs w:val="32"/>
          <w:cs/>
        </w:rPr>
        <w:lastRenderedPageBreak/>
        <w:t>บริการภาครัฐที่เป็นแนวปฏิบัติที่ดี</w:t>
      </w:r>
    </w:p>
    <w:p w14:paraId="1AD9FBE6" w14:textId="71A0400A" w:rsidR="0096072A" w:rsidRPr="00E45746" w:rsidRDefault="00666B83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ระบบบริการ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Single Sign On (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SSO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)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</w:t>
      </w:r>
      <w:r w:rsidR="0018314C" w:rsidRPr="00E45746">
        <w:rPr>
          <w:rFonts w:ascii="TH Sarabun New" w:hAnsi="TH Sarabun New"/>
          <w:b/>
          <w:bCs/>
          <w:sz w:val="32"/>
          <w:szCs w:val="32"/>
          <w:u w:val="single"/>
        </w:rPr>
        <w:t xml:space="preserve"> 3 </w:t>
      </w:r>
      <w:r w:rsidR="0018314C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กรมภาษี</w:t>
      </w:r>
    </w:p>
    <w:p w14:paraId="664D7B84" w14:textId="38C720A6" w:rsidR="009037A2" w:rsidRPr="00666B83" w:rsidRDefault="009037A2" w:rsidP="009037A2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ab/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ระบบบริการ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Tax Single Sign On (Tax SSO)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เป็นระบบที่พัฒนาขึ้นเพื่อบูรณาการการเข้าใช้บริการอิเล็กทรอนิกส์ทางอินเทอร์เน็ตของ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ที่ให้บริการด้าน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ได้แก่ กรมสรรพากร กรมสรรพสามิต และกรมศุลกากร ด้วยการใช้รหัสผ่านเดียวในลักษณะจุดเดียวเบ็ดเสร็จ (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One-Stop Service)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โดยมีเป้าหมายหลัก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คือ เพื่อยกกระดับการให้บริการด้านภาษีของกระทรวงการคลัง ลดขั้นตอนและอำนวยความสะดวกแก่ประชาชนในการใช้บริการด้านภาษีของ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อีกทั้งช่วยให้ผู้ประกอบการได้รับความสะดวก คล่องตัว รวดเร็ว และมั่นใจด้วยความปลอดภัยตามมาตรฐานสากล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โดยมีกลุ่มเป้าหมายคือผู้ประกอบการประเภทนิติบุคคลและประเภทบุคคล</w:t>
      </w:r>
    </w:p>
    <w:p w14:paraId="57FB3718" w14:textId="2DE1DCF2" w:rsidR="00F444E1" w:rsidRPr="00E45746" w:rsidRDefault="002C3D5E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b/>
          <w:bCs/>
          <w:color w:val="000000"/>
          <w:sz w:val="32"/>
          <w:szCs w:val="32"/>
          <w:u w:val="single"/>
          <w:lang w:eastAsia="zh-CN"/>
        </w:rPr>
      </w:pPr>
      <w:r w:rsidRPr="00E45746">
        <w:rPr>
          <w:rFonts w:ascii="TH Sarabun New" w:eastAsia="Cordia New" w:hAnsi="TH Sarabun New" w:cs="TH Sarabun New" w:hint="cs"/>
          <w:b/>
          <w:bCs/>
          <w:color w:val="000000"/>
          <w:sz w:val="32"/>
          <w:szCs w:val="32"/>
          <w:u w:val="single"/>
          <w:cs/>
          <w:lang w:eastAsia="zh-CN"/>
        </w:rPr>
        <w:t>วัตถุประสงค์</w:t>
      </w:r>
    </w:p>
    <w:p w14:paraId="2E56E3F2" w14:textId="55C94949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เพื่อลดความยุ่งยากในการจดจำรหัสผู้ใช้และรหัสผ่านเข้าใช้บริการของ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29041EC0" w14:textId="260D5FFF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เพื่อเป็นการรักษาความปลอดภัย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เพิ่มความมั่นใจ ด้วยการยืนยันตัวตนผู้ใช้งานผ่านรหัส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 Time Password (OTP)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ทางโทรศัพท์มือถือ และ อีเมล</w:t>
      </w:r>
    </w:p>
    <w:p w14:paraId="63A3192C" w14:textId="3F2E8FAC" w:rsidR="00F444E1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เพื่อความสะดวกในการให้บริการยื่นแบบและธุรกรรมภาษีของ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784A98A4" w14:textId="77777777" w:rsidR="00B946ED" w:rsidRPr="00666B83" w:rsidRDefault="00B946ED" w:rsidP="00B946ED">
      <w:pPr>
        <w:pStyle w:val="fs-16"/>
        <w:tabs>
          <w:tab w:val="left" w:pos="1843"/>
        </w:tabs>
        <w:spacing w:before="0" w:beforeAutospacing="0" w:after="0" w:afterAutospacing="0" w:line="330" w:lineRule="atLeast"/>
        <w:ind w:left="2127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</w:p>
    <w:p w14:paraId="723E5B98" w14:textId="31818A77" w:rsidR="00F444E1" w:rsidRDefault="00666B83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>
        <w:rPr>
          <w:rFonts w:ascii="TH Sarabun New" w:eastAsia="Cordia New" w:hAnsi="TH Sarabun New" w:cs="TH Sarabun New"/>
          <w:noProof/>
          <w:color w:val="000000"/>
          <w:sz w:val="32"/>
          <w:szCs w:val="32"/>
          <w:lang w:eastAsia="zh-CN"/>
        </w:rPr>
        <w:lastRenderedPageBreak/>
        <w:drawing>
          <wp:inline distT="0" distB="0" distL="0" distR="0" wp14:anchorId="2EE0CA6D" wp14:editId="53F9CEDB">
            <wp:extent cx="550291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294E" w14:textId="56DABA44" w:rsidR="00F444E1" w:rsidRPr="00E45746" w:rsidRDefault="00E45746" w:rsidP="00E45746">
      <w:pPr>
        <w:pStyle w:val="Caption"/>
        <w:rPr>
          <w:b w:val="0"/>
          <w:bCs w:val="0"/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 w:rsidR="00651779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 w:rsidR="00666B83" w:rsidRPr="00E45746">
        <w:rPr>
          <w:rFonts w:ascii="TH Sarabun New" w:hAnsi="TH Sarabun New" w:hint="cs"/>
          <w:b w:val="0"/>
          <w:bCs w:val="0"/>
          <w:color w:val="000000"/>
          <w:cs/>
        </w:rPr>
        <w:t xml:space="preserve">ภาพรวมระบบบริการ </w:t>
      </w:r>
      <w:r w:rsidR="00666B83" w:rsidRPr="00E45746">
        <w:rPr>
          <w:rFonts w:ascii="TH Sarabun New" w:hAnsi="TH Sarabun New"/>
          <w:b w:val="0"/>
          <w:bCs w:val="0"/>
          <w:color w:val="000000"/>
        </w:rPr>
        <w:t>Tax Single Sign On (Tax SSO)</w:t>
      </w:r>
    </w:p>
    <w:p w14:paraId="760F0DCB" w14:textId="7E36EF53" w:rsidR="00943FD7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DBD e-Service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ของกรมพัฒนาธุรกิจการค้า</w:t>
      </w:r>
    </w:p>
    <w:p w14:paraId="006D9F6E" w14:textId="6AC2E218" w:rsidR="00914BE0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493525">
        <w:t xml:space="preserve">DBD e-Service </w:t>
      </w:r>
      <w:r w:rsidRPr="00493525">
        <w:rPr>
          <w:cs/>
        </w:rPr>
        <w:t>เป็นโปรแกรมตรวจสอบข้อมูลนิติบุคคล/งบการเงิน ข้อมูลร้านค้าออนไลน์ที่จดทะเบียนพาณิชย์และข้อมูลสมาคม และบริการออนไลน์</w:t>
      </w:r>
      <w:r>
        <w:rPr>
          <w:rFonts w:hint="cs"/>
          <w:cs/>
        </w:rPr>
        <w:t xml:space="preserve"> ให้บริการทั้งบนเว็บไซต์ของกรม และผ่านโมบาย บูรณาการให้บริการหลายประเภท ได้แก่ บริ</w:t>
      </w:r>
      <w:r w:rsidRPr="00493525">
        <w:rPr>
          <w:cs/>
        </w:rPr>
        <w:t>การจดทะเบียนธุรกิจ</w:t>
      </w:r>
      <w:r>
        <w:rPr>
          <w:rFonts w:hint="cs"/>
          <w:cs/>
        </w:rPr>
        <w:t xml:space="preserve"> </w:t>
      </w:r>
      <w:r w:rsidRPr="00493525">
        <w:rPr>
          <w:cs/>
        </w:rPr>
        <w:t>บริการข้อมูลธุรกิจ</w:t>
      </w:r>
      <w:r>
        <w:rPr>
          <w:rFonts w:hint="cs"/>
          <w:cs/>
        </w:rPr>
        <w:t xml:space="preserve"> บริ</w:t>
      </w:r>
      <w:r w:rsidRPr="00493525">
        <w:rPr>
          <w:cs/>
        </w:rPr>
        <w:t>การกำกับบัญชีและธุรกิจ</w:t>
      </w:r>
      <w:r>
        <w:rPr>
          <w:rFonts w:hint="cs"/>
          <w:cs/>
        </w:rPr>
        <w:t xml:space="preserve"> และบริ</w:t>
      </w:r>
      <w:r w:rsidRPr="00493525">
        <w:rPr>
          <w:cs/>
        </w:rPr>
        <w:t>การส่งเสริมธุรกิจ</w:t>
      </w:r>
      <w:r>
        <w:rPr>
          <w:rFonts w:hint="cs"/>
          <w:cs/>
        </w:rPr>
        <w:t xml:space="preserve"> โดยมีรายละเอียดดังนี้</w:t>
      </w:r>
    </w:p>
    <w:p w14:paraId="73682153" w14:textId="15C6A326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บริการจดทะเบียนธุรกิจ</w:t>
      </w:r>
    </w:p>
    <w:p w14:paraId="7CD35CB8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จองคิวจดทะเบียนห้างหุ้นส่วน/บริษัทจำกัด(เฉพาะ กทม)</w:t>
      </w:r>
    </w:p>
    <w:p w14:paraId="5398EA84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บริการออนไลน์สำหรับนิติบุคคล</w:t>
      </w:r>
    </w:p>
    <w:p w14:paraId="2C69A48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จดทะเบียนนิติบุคคลทางอิเล็กทรอนิกส์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e-Registration)</w:t>
      </w:r>
    </w:p>
    <w:p w14:paraId="6BDA331F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จองชื่อนิติบุคคล</w:t>
      </w:r>
    </w:p>
    <w:p w14:paraId="2CE8292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จดทะเบียนสัญญาหลักประกันทางธุรกิจ(</w:t>
      </w:r>
      <w:r w:rsidRPr="00E45746">
        <w:rPr>
          <w:rFonts w:ascii="TH SarabunPSK" w:hAnsi="TH SarabunPSK" w:cs="TH SarabunPSK"/>
          <w:sz w:val="32"/>
          <w:szCs w:val="32"/>
        </w:rPr>
        <w:t xml:space="preserve">e-Secured) </w:t>
      </w:r>
    </w:p>
    <w:p w14:paraId="618028AA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ผู้ประกอบการพาณิชย์อิเล็กทรอนิกส์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e-Commerce)</w:t>
      </w:r>
    </w:p>
    <w:p w14:paraId="0CA4FDFE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ออกเลขประจำตัวนิติบุคคลตามกฎหมายต่างประเทศ (</w:t>
      </w:r>
      <w:r w:rsidRPr="00E45746">
        <w:rPr>
          <w:rFonts w:ascii="TH SarabunPSK" w:hAnsi="TH SarabunPSK" w:cs="TH SarabunPSK"/>
          <w:sz w:val="32"/>
          <w:szCs w:val="32"/>
        </w:rPr>
        <w:t>e-foreign)</w:t>
      </w:r>
    </w:p>
    <w:p w14:paraId="30B0B2E5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ดาวน์โหลดแบบฟอร์ม</w:t>
      </w:r>
    </w:p>
    <w:p w14:paraId="05CBC8D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5E3DAA8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บริการบริการข้อมูลธุรกิจ</w:t>
      </w:r>
    </w:p>
    <w:p w14:paraId="0D9793DC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ขอหนังสือรับรอง/คัดสำเนา</w:t>
      </w:r>
    </w:p>
    <w:p w14:paraId="0B1010D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ขอหนังสือรับรองนิติบุคคลภาษาอังกฤษ</w:t>
      </w:r>
    </w:p>
    <w:p w14:paraId="0262477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DBD 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DataWarehouse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+ (</w:t>
      </w:r>
      <w:r w:rsidRPr="00E45746">
        <w:rPr>
          <w:rFonts w:ascii="TH SarabunPSK" w:hAnsi="TH SarabunPSK" w:cs="TH SarabunPSK"/>
          <w:sz w:val="32"/>
          <w:szCs w:val="32"/>
          <w:cs/>
        </w:rPr>
        <w:t>คลังข้อมูลธุรกิจ)</w:t>
      </w:r>
    </w:p>
    <w:p w14:paraId="0F5B9D4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สถิติข้อมูล</w:t>
      </w:r>
    </w:p>
    <w:p w14:paraId="48ACB356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ระบบการนำส่งงบการเงินทางอิเล็กทรอนิกส์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DBD e-Filing)</w:t>
      </w:r>
    </w:p>
    <w:p w14:paraId="2468CA3A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ตรวจสอบหนังสือรับรอง</w:t>
      </w:r>
    </w:p>
    <w:p w14:paraId="6322E0B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ตรวจสอบข้อมูลทะเบียนพาณิชย์</w:t>
      </w:r>
    </w:p>
    <w:p w14:paraId="4C12ED65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ค้นหารหัสธุรกิจ</w:t>
      </w:r>
    </w:p>
    <w:p w14:paraId="0D2A28A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วารสารอิเล็กทรอนิกส์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e-Magazine)</w:t>
      </w:r>
    </w:p>
    <w:p w14:paraId="2565D31A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E6056C6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บริการกำกับบัญชีและธุรกิจ</w:t>
      </w:r>
    </w:p>
    <w:p w14:paraId="60EDCAF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ผู้ทำบัญชี (</w:t>
      </w:r>
      <w:r w:rsidRPr="00E45746">
        <w:rPr>
          <w:rFonts w:ascii="TH SarabunPSK" w:hAnsi="TH SarabunPSK" w:cs="TH SarabunPSK"/>
          <w:sz w:val="32"/>
          <w:szCs w:val="32"/>
        </w:rPr>
        <w:t>e-Account)</w:t>
      </w:r>
    </w:p>
    <w:p w14:paraId="1D9021D3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งานการอนุญาต (</w:t>
      </w:r>
      <w:r w:rsidRPr="00E45746">
        <w:rPr>
          <w:rFonts w:ascii="TH SarabunPSK" w:hAnsi="TH SarabunPSK" w:cs="TH SarabunPSK"/>
          <w:sz w:val="32"/>
          <w:szCs w:val="32"/>
        </w:rPr>
        <w:t>e-Permit)</w:t>
      </w:r>
    </w:p>
    <w:p w14:paraId="3D6E690E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ระบบจัดการนักบัญชีคุณภาพรุ่นใหม่ (</w:t>
      </w:r>
      <w:r w:rsidRPr="00E45746">
        <w:rPr>
          <w:rFonts w:ascii="TH SarabunPSK" w:hAnsi="TH SarabunPSK" w:cs="TH SarabunPSK"/>
          <w:sz w:val="32"/>
          <w:szCs w:val="32"/>
        </w:rPr>
        <w:t>Young &amp; Smart)</w:t>
      </w:r>
    </w:p>
    <w:p w14:paraId="4FC109EA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ระบบสำนักงานบัญชีคุณภาพ</w:t>
      </w:r>
    </w:p>
    <w:p w14:paraId="3BA628F4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(</w:t>
      </w:r>
      <w:r w:rsidRPr="00E45746">
        <w:rPr>
          <w:rFonts w:ascii="TH SarabunPSK" w:hAnsi="TH SarabunPSK" w:cs="TH SarabunPSK"/>
          <w:sz w:val="32"/>
          <w:szCs w:val="32"/>
        </w:rPr>
        <w:t>e-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Accfirm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707DF56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แจ้งติดตั้งอุปกรณ์รับชำระเงิน (</w:t>
      </w:r>
      <w:r w:rsidRPr="00E45746">
        <w:rPr>
          <w:rFonts w:ascii="TH SarabunPSK" w:hAnsi="TH SarabunPSK" w:cs="TH SarabunPSK"/>
          <w:sz w:val="32"/>
          <w:szCs w:val="32"/>
        </w:rPr>
        <w:t>EDC)</w:t>
      </w:r>
    </w:p>
    <w:p w14:paraId="2B3C4550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23BE042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 xml:space="preserve">บริการส่งเสริมธุรกิจ </w:t>
      </w:r>
    </w:p>
    <w:p w14:paraId="0E1727C9" w14:textId="77777777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>e-Learning/</w:t>
      </w:r>
      <w:r w:rsidRPr="00E45746">
        <w:rPr>
          <w:rFonts w:ascii="TH SarabunPSK" w:hAnsi="TH SarabunPSK" w:cs="TH SarabunPSK"/>
          <w:sz w:val="32"/>
          <w:szCs w:val="32"/>
          <w:cs/>
        </w:rPr>
        <w:t>อบรมสัมนาย้อนหลัง (</w:t>
      </w:r>
      <w:r w:rsidRPr="00E45746">
        <w:rPr>
          <w:rFonts w:ascii="TH SarabunPSK" w:hAnsi="TH SarabunPSK" w:cs="TH SarabunPSK"/>
          <w:sz w:val="32"/>
          <w:szCs w:val="32"/>
        </w:rPr>
        <w:t>VDO on Demand)</w:t>
      </w:r>
    </w:p>
    <w:p w14:paraId="005D5B12" w14:textId="1582466F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ศูนย์เครือข่ายธุรกิจ (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MocBizclub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41D4C3A6" w14:textId="088A026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18AC8D1" w14:textId="1F19EE6A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ab/>
      </w:r>
      <w:r>
        <w:rPr>
          <w:rFonts w:hint="cs"/>
          <w:cs/>
        </w:rPr>
        <w:t xml:space="preserve">บริการ </w:t>
      </w:r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 xml:space="preserve">-Service </w:t>
      </w:r>
      <w:r>
        <w:rPr>
          <w:rFonts w:hint="cs"/>
          <w:cs/>
        </w:rPr>
        <w:t>ของกรมพัฒนาธุรกิจการค้ามีระบบตรวจสอบยืนยันตัวตนที่น่าเชื่อถือ จะมีการพิสูจน์ตัวตนในครั้งแรกที่ผู้ใช้บริการมีความประสงค์จะใช้บริการผ่านระบบออนไลน์ หลังจากผ่านการสมัครและผ่านการพิสูจน์ตัวตนแล้ว สามารถเข้าไปใช้บริการผ่านออนไลน์</w:t>
      </w:r>
      <w:r>
        <w:rPr>
          <w:rFonts w:hint="cs"/>
          <w:cs/>
        </w:rPr>
        <w:lastRenderedPageBreak/>
        <w:t>ได้ตั้งแต่ ขั้นตอนการจัดทำคำขอจัดตั้งธุรกิจ อำนวยความสะดวกสบายให้กับประชาชนและผู้ประกอบธุรกิจได้อย่างมาก</w:t>
      </w:r>
    </w:p>
    <w:p w14:paraId="01E7DD9B" w14:textId="77777777" w:rsidR="00493525" w:rsidRPr="00B946ED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cs/>
        </w:rPr>
      </w:pPr>
    </w:p>
    <w:p w14:paraId="2AD670EB" w14:textId="24E34EF9" w:rsidR="0096072A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NSW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ของกรมศุลกากร</w:t>
      </w:r>
    </w:p>
    <w:p w14:paraId="09A22E56" w14:textId="6BFDC8A3" w:rsidR="00C9366C" w:rsidRPr="00E45746" w:rsidRDefault="00C9366C" w:rsidP="00E45746">
      <w:pPr>
        <w:shd w:val="clear" w:color="auto" w:fill="FFFFFF"/>
        <w:tabs>
          <w:tab w:val="left" w:pos="1260"/>
          <w:tab w:val="left" w:pos="1843"/>
        </w:tabs>
        <w:spacing w:before="120" w:line="228" w:lineRule="auto"/>
        <w:ind w:firstLine="1080"/>
        <w:jc w:val="thaiDistribute"/>
        <w:outlineLvl w:val="1"/>
        <w:rPr>
          <w:b/>
          <w:bCs/>
          <w:i/>
          <w:iCs/>
        </w:rPr>
      </w:pPr>
      <w:r w:rsidRPr="00E45746">
        <w:rPr>
          <w:rFonts w:hint="cs"/>
          <w:b/>
          <w:bCs/>
          <w:i/>
          <w:iCs/>
          <w:cs/>
        </w:rPr>
        <w:t xml:space="preserve">ภาพรวมการทำงานของระบบ </w:t>
      </w:r>
      <w:r w:rsidRPr="00E45746">
        <w:rPr>
          <w:rFonts w:hint="cs"/>
          <w:b/>
          <w:bCs/>
          <w:i/>
          <w:iCs/>
        </w:rPr>
        <w:t>NSW</w:t>
      </w:r>
    </w:p>
    <w:p w14:paraId="608EEC80" w14:textId="516898C5" w:rsidR="0018314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ระบบการเชื่อมโยงข้อมูลอิเล็กทรอนิกส์ ณ จุดเดียว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National Single Window (NSW) 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เป็นระบบการบริการเชื่อมโยงข้อมูลหน่วยงานภาครัฐและภาคธุรกิจ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G2G, B2G, G2B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และ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B2B)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สำหรับการนำเข้า ส่งออก และโลจิสติกส์ รองรับการเชื่อมโยงข้อมูลทั้งภายในประเทศและระหว่างประเทศ เช่น ประเทศสมาชิกอาเซียน และประเทศในภูมิภาคอื่นๆ โดยยึดแนวทางการพัฒนาระบบ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ตามแนวทางของ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UN/CEFACT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Recommendation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No.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33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,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Concept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World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Customs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Organization’s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perspective,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Agreement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to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Establish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and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Implement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ASW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มีหลักที่สำคัญ คือ พัฒนาการให้บริการด้วยข้อมูลและเอกสารอิเล็กทรอนิกส์ที่เป็นมาตรฐาน โดยสามารถบันทึกข้อมูลในครั้งเดียว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Entry)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แล้วนำไปใช้ได้ในหลายธุรกรรม </w:t>
      </w:r>
    </w:p>
    <w:p w14:paraId="23D552F1" w14:textId="34B9A68B" w:rsidR="0018314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หากมีธุรกรรมใดเกี่ยวข้องตั้งแต่สองหน่วยงานขึ้นไป สามารถพิจารณาให้มีการยื่นข้อมูลเพียงครั้งเดียว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Submitted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once/Single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submission)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ซึ่งรวมไปถึงให้มีการตัดสินใจ ณ จุดเดียวในการตรวจปล่อยสินค้าของหน่วยงานที่เกี่ยวข้อง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Decision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Making)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โดยระบบ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NSW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เป็นระบบอำนวยความสะดวกและบริการแบบอัตโนมัติและกึ่งอัตโนมัติควบคู่ไปกับการปฏิรูปกระบวนการและขั้นตอนการให้บริการ และการลดรูปเอกสาร เพื่ออำนวยความสะดวกให้ผู้ใช้บริการ (เช่น  ผู้ประกอบการนำเข้า ส่งออก และโลจิสติกส์) สามารถทำธุรกรรมทางอิเล็กทรอนิกส์กับหน่วยงานภาครัฐ และภาคธุรกิจทางอิเล็กทรอนิกส์แบบปลอดภัยและไร้เอกสาร เช่น การจัดเตรียมข้อมูลเพียงครั้งเดียวในการขอใบอนุญาตและใบรับรองทางอิเล็กทรอนิกส์ และการปฏิบัติพิธีการศุลกากรใบขนสินค้าและชำระค่าภาษีอากรแบบอัตโนมัติ </w:t>
      </w:r>
    </w:p>
    <w:p w14:paraId="2DD84A52" w14:textId="427BC372" w:rsidR="00C9366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การใช้ข้อมูลร่วมกันกับทุกองค์กรที่เกี่ยวข้อง รวมถึงการเชื่อมโยงข้อมูลใบอนุญาตและใบรับรองระหว่างหน่วยงานภาครัฐภายในประเทศ และการเชื่อมโยงข้อมูลภาคธุรกิจระหว่างประเทศ โดยผู้ใช้บริการทั้งภาครัฐและภาคธุรกิจ สามารถติดตามผลในทุกๆ ขั้นตอนของการดำเนินงานนำเข้า ส่งออกและการอนุมัติต่างๆผ่านทางอินเทอร์เน็ตได้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lastRenderedPageBreak/>
        <w:t>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NSW e-Tracking)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ทุกวันและตลอดเวลา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24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ชั่วโมง โดยมีรูปแบบของการบูรณาการเชื่อมโยงข้อมูลระหว่างหน่วยงานภาครัฐและภาคธุรกิจกับระบบ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 NSW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ของประเทศดังนี้</w:t>
      </w:r>
    </w:p>
    <w:p w14:paraId="2105B998" w14:textId="77777777" w:rsidR="00E45746" w:rsidRPr="00B946ED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</w:p>
    <w:p w14:paraId="5DA804A7" w14:textId="77777777" w:rsidR="00C9366C" w:rsidRPr="00B946ED" w:rsidRDefault="00C9366C" w:rsidP="00C9366C">
      <w:pPr>
        <w:rPr>
          <w:color w:val="000000"/>
        </w:rPr>
      </w:pPr>
      <w:r w:rsidRPr="00B946ED">
        <w:rPr>
          <w:rFonts w:hint="cs"/>
          <w:noProof/>
        </w:rPr>
        <w:drawing>
          <wp:inline distT="0" distB="0" distL="0" distR="0" wp14:anchorId="1FCE7D3E" wp14:editId="4FA767BF">
            <wp:extent cx="5502910" cy="3243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รวมระบบ NS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B5" w14:textId="294C70EA" w:rsidR="00C9366C" w:rsidRPr="00E45746" w:rsidRDefault="00E45746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t xml:space="preserve">1-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begin"/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end"/>
      </w:r>
      <w:r w:rsidRPr="00E457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366C" w:rsidRPr="00E45746">
        <w:rPr>
          <w:rFonts w:ascii="TH SarabunPSK" w:hAnsi="TH SarabunPSK" w:cs="TH SarabunPSK"/>
          <w:color w:val="000000"/>
          <w:sz w:val="32"/>
          <w:szCs w:val="32"/>
          <w:cs/>
        </w:rPr>
        <w:t>การเชื่อมโยงข้อมูลระหว่างหน่วยงานภาครัฐและภาคธุรกิจ</w:t>
      </w:r>
    </w:p>
    <w:p w14:paraId="06C11CEC" w14:textId="77777777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  <w:cs/>
        </w:rPr>
      </w:pPr>
    </w:p>
    <w:p w14:paraId="4428B745" w14:textId="3D611F7A" w:rsidR="00C02E38" w:rsidRPr="00E45746" w:rsidRDefault="0096072A" w:rsidP="00AE4198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SSO Connect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ของสำนักงานประกันสังคม</w:t>
      </w:r>
    </w:p>
    <w:p w14:paraId="6A3AEBB8" w14:textId="1170C171" w:rsidR="00C02E38" w:rsidRDefault="00AE419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สำนักงานประกันสังคมเปิดให้บริการแก่ผู้ประกันตนในลักษณะโมบา</w:t>
      </w:r>
      <w:r w:rsidR="00E45746">
        <w:rPr>
          <w:rFonts w:hint="cs"/>
          <w:cs/>
        </w:rPr>
        <w:t>ย</w:t>
      </w:r>
      <w:r>
        <w:rPr>
          <w:rFonts w:hint="cs"/>
          <w:cs/>
        </w:rPr>
        <w:t>แอ</w:t>
      </w:r>
      <w:r w:rsidR="00E45746">
        <w:rPr>
          <w:rFonts w:hint="cs"/>
          <w:cs/>
        </w:rPr>
        <w:t>พ</w:t>
      </w:r>
      <w:r>
        <w:rPr>
          <w:rFonts w:hint="cs"/>
          <w:cs/>
        </w:rPr>
        <w:t xml:space="preserve"> เรียกว่า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C02E38">
        <w:rPr>
          <w:rFonts w:eastAsiaTheme="minorEastAsia" w:hint="cs"/>
          <w:cs/>
          <w:lang w:eastAsia="ja-JP"/>
        </w:rPr>
        <w:t xml:space="preserve">โดยมีให้บริการทั้งในระบบ </w:t>
      </w:r>
      <w:r w:rsidR="00C02E38">
        <w:rPr>
          <w:rFonts w:eastAsiaTheme="minorEastAsia" w:hint="eastAsia"/>
          <w:lang w:eastAsia="ja-JP"/>
        </w:rPr>
        <w:t>i</w:t>
      </w:r>
      <w:r w:rsidR="00C02E38">
        <w:rPr>
          <w:rFonts w:eastAsiaTheme="minorEastAsia"/>
          <w:lang w:eastAsia="ja-JP"/>
        </w:rPr>
        <w:t xml:space="preserve">OS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ndroid </w:t>
      </w:r>
      <w:r w:rsidR="00C02E38">
        <w:rPr>
          <w:rFonts w:eastAsiaTheme="minorEastAsia" w:hint="cs"/>
          <w:cs/>
          <w:lang w:eastAsia="ja-JP"/>
        </w:rPr>
        <w:t xml:space="preserve">สามารถติดตั้งใช้บริการได้ทันทีผ่าน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ppStore (iOS)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proofErr w:type="spellStart"/>
      <w:r w:rsidR="00C02E38">
        <w:rPr>
          <w:rFonts w:eastAsiaTheme="minorEastAsia" w:hint="eastAsia"/>
          <w:lang w:eastAsia="ja-JP"/>
        </w:rPr>
        <w:t>P</w:t>
      </w:r>
      <w:r w:rsidR="00C02E38">
        <w:rPr>
          <w:rFonts w:eastAsiaTheme="minorEastAsia"/>
          <w:lang w:eastAsia="ja-JP"/>
        </w:rPr>
        <w:t>layStore</w:t>
      </w:r>
      <w:proofErr w:type="spellEnd"/>
      <w:r w:rsidR="00C02E38">
        <w:rPr>
          <w:rFonts w:eastAsiaTheme="minorEastAsia"/>
          <w:lang w:eastAsia="ja-JP"/>
        </w:rPr>
        <w:t xml:space="preserve"> (Android) </w:t>
      </w:r>
    </w:p>
    <w:p w14:paraId="3BB8A406" w14:textId="093679EB" w:rsid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C02E38">
        <w:rPr>
          <w:rFonts w:eastAsiaTheme="minorEastAsia"/>
          <w:noProof/>
          <w:lang w:eastAsia="ja-JP"/>
        </w:rPr>
        <w:lastRenderedPageBreak/>
        <w:drawing>
          <wp:inline distT="0" distB="0" distL="0" distR="0" wp14:anchorId="79F6EA72" wp14:editId="108D1D8A">
            <wp:extent cx="2254179" cy="40810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429" cy="4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FE3" w14:textId="2A824C04" w:rsidR="00C02E38" w:rsidRPr="00C02E38" w:rsidRDefault="00E45746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4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C02E38">
        <w:rPr>
          <w:rFonts w:hint="cs"/>
          <w:color w:val="000000"/>
          <w:cs/>
        </w:rPr>
        <w:t xml:space="preserve">โมบายแอปพลิเคชัน </w:t>
      </w:r>
      <w:r w:rsidR="00C02E38">
        <w:rPr>
          <w:rFonts w:eastAsiaTheme="minorEastAsia" w:hint="eastAsia"/>
          <w:color w:val="000000"/>
          <w:lang w:eastAsia="ja-JP"/>
        </w:rPr>
        <w:t>S</w:t>
      </w:r>
      <w:r w:rsidR="00C02E38">
        <w:rPr>
          <w:rFonts w:eastAsiaTheme="minorEastAsia"/>
          <w:color w:val="000000"/>
          <w:lang w:eastAsia="ja-JP"/>
        </w:rPr>
        <w:t>SO Connect</w:t>
      </w:r>
    </w:p>
    <w:p w14:paraId="26CFB7FB" w14:textId="591A6F38" w:rsidR="008F7CC2" w:rsidRDefault="00E45746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/>
          <w:cs/>
          <w:lang w:eastAsia="ja-JP"/>
        </w:rPr>
        <w:tab/>
      </w:r>
      <w:r w:rsidR="00C02E38">
        <w:rPr>
          <w:rFonts w:eastAsiaTheme="minorEastAsia" w:hint="cs"/>
          <w:cs/>
          <w:lang w:eastAsia="ja-JP"/>
        </w:rPr>
        <w:t>ในแอ</w:t>
      </w:r>
      <w:r>
        <w:rPr>
          <w:rFonts w:eastAsiaTheme="minorEastAsia" w:hint="cs"/>
          <w:cs/>
          <w:lang w:eastAsia="ja-JP"/>
        </w:rPr>
        <w:t>พ</w:t>
      </w:r>
      <w:r w:rsidR="00C02E38">
        <w:rPr>
          <w:rFonts w:eastAsiaTheme="minorEastAsia" w:hint="cs"/>
          <w:cs/>
          <w:lang w:eastAsia="ja-JP"/>
        </w:rPr>
        <w:t xml:space="preserve">พลิเคชัน </w:t>
      </w:r>
      <w:r w:rsidR="00C02E38">
        <w:rPr>
          <w:rFonts w:eastAsiaTheme="minorEastAsia" w:hint="eastAsia"/>
          <w:lang w:eastAsia="ja-JP"/>
        </w:rPr>
        <w:t>S</w:t>
      </w:r>
      <w:r w:rsidR="00C02E38">
        <w:rPr>
          <w:rFonts w:eastAsiaTheme="minorEastAsia"/>
          <w:lang w:eastAsia="ja-JP"/>
        </w:rPr>
        <w:t xml:space="preserve">SO Connect </w:t>
      </w:r>
      <w:r w:rsidR="00AE4198">
        <w:rPr>
          <w:rFonts w:eastAsiaTheme="minorEastAsia" w:hint="cs"/>
          <w:cs/>
          <w:lang w:eastAsia="ja-JP"/>
        </w:rPr>
        <w:t xml:space="preserve">มีบริการที่สำคัญได้แก่ </w:t>
      </w:r>
    </w:p>
    <w:p w14:paraId="7B407EA1" w14:textId="0419975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บริการตรวจสอบสิทธิประกันสังคม</w:t>
      </w:r>
    </w:p>
    <w:p w14:paraId="7ACDE115" w14:textId="21598400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บริการตรวจสอบกรณีทันตกรรม</w:t>
      </w:r>
    </w:p>
    <w:p w14:paraId="5BCFA14E" w14:textId="5A051A64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บริการตรวจสอบประวัติการจ่ายเงินสมทบตั้งแต่ปีแรก</w:t>
      </w:r>
    </w:p>
    <w:p w14:paraId="0A12F2BD" w14:textId="3823958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บริการตรวจสอบประวัติการเบิกสิทธิประโยชน์ในแต่ล</w:t>
      </w:r>
      <w:r w:rsidR="00713304" w:rsidRPr="00E45746">
        <w:rPr>
          <w:rFonts w:eastAsiaTheme="minorEastAsia" w:hint="cs"/>
          <w:sz w:val="32"/>
          <w:szCs w:val="32"/>
          <w:cs/>
          <w:lang w:eastAsia="ja-JP"/>
        </w:rPr>
        <w:t>ะ</w:t>
      </w:r>
      <w:r w:rsidRPr="00E45746">
        <w:rPr>
          <w:rFonts w:eastAsiaTheme="minorEastAsia" w:hint="cs"/>
          <w:sz w:val="32"/>
          <w:szCs w:val="32"/>
          <w:cs/>
          <w:lang w:eastAsia="ja-JP"/>
        </w:rPr>
        <w:t>ปี</w:t>
      </w:r>
    </w:p>
    <w:p w14:paraId="519F8209" w14:textId="6C90AA02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บริการตรวจสอบยอดเงินสบทบชราภาพ</w:t>
      </w:r>
    </w:p>
    <w:p w14:paraId="04D6F109" w14:textId="29C02053" w:rsidR="00713304" w:rsidRPr="00E45746" w:rsidRDefault="0071330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บริการย้ายสถานพยาบาลหลัก</w:t>
      </w:r>
    </w:p>
    <w:p w14:paraId="4AA4CBDF" w14:textId="7A1BC51F" w:rsidR="00E63D66" w:rsidRPr="00E45746" w:rsidRDefault="00E63D66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บริการเปลี่ยนโรงพยาบาลประจำปี</w:t>
      </w:r>
    </w:p>
    <w:p w14:paraId="166639B0" w14:textId="4AB5C3F4" w:rsidR="00033174" w:rsidRDefault="0003317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บริการข้อมูลข่าวสารใหม่ๆ จากสำนักงานประกันสังคม</w:t>
      </w:r>
    </w:p>
    <w:p w14:paraId="035FF7D6" w14:textId="6629A077" w:rsidR="00AE4198" w:rsidRDefault="00AE4198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65FDEF5D" w14:textId="77777777" w:rsidR="00E45746" w:rsidRPr="00B946ED" w:rsidRDefault="00E45746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2226D311" w14:textId="7E246392" w:rsidR="00E344CD" w:rsidRPr="00E45746" w:rsidRDefault="0096072A" w:rsidP="006D530E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e-</w:t>
      </w:r>
      <w:proofErr w:type="spellStart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Land</w:t>
      </w:r>
      <w:r w:rsidR="00B23A3D" w:rsidRPr="00E45746">
        <w:rPr>
          <w:rFonts w:ascii="TH Sarabun New" w:hAnsi="TH Sarabun New"/>
          <w:b/>
          <w:bCs/>
          <w:sz w:val="32"/>
          <w:szCs w:val="32"/>
          <w:u w:val="single"/>
        </w:rPr>
        <w:t>s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Announcement</w:t>
      </w:r>
      <w:proofErr w:type="spellEnd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ของกรมที่ดิน</w:t>
      </w:r>
    </w:p>
    <w:p w14:paraId="30391C7E" w14:textId="550CD9BD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lastRenderedPageBreak/>
        <w:tab/>
      </w:r>
      <w:r w:rsidR="006D530E">
        <w:rPr>
          <w:cs/>
        </w:rPr>
        <w:t xml:space="preserve">กรมที่ดินได้ปรับปรุงการให้บริการประชาชน โดยพัฒนาระบบ </w:t>
      </w:r>
      <w:r w:rsidR="006D530E">
        <w:t>e- Lands</w:t>
      </w:r>
      <w:r>
        <w:t xml:space="preserve"> </w:t>
      </w:r>
      <w:r w:rsidR="006D530E">
        <w:t>Announcement</w:t>
      </w:r>
      <w:r>
        <w:t xml:space="preserve"> </w:t>
      </w:r>
      <w:r w:rsidR="006D530E">
        <w:rPr>
          <w:cs/>
        </w:rPr>
        <w:t xml:space="preserve">ขึ้นเป็นระบบเผยแพร่ประกาศสำนักงานที่ดินเพื่อการรักษาสิทธิ์ในที่ดินของประชาชนผ่านอินเทอร์เน็ตทางมือถือ เป็นการเพิ่มช่องทางการเข้าถึงประกาศของสำนักงานที่ดินทั่วประเทศทั้ง </w:t>
      </w:r>
      <w:r w:rsidR="006D530E">
        <w:t>461</w:t>
      </w:r>
      <w:r w:rsidR="006D530E">
        <w:rPr>
          <w:cs/>
        </w:rPr>
        <w:t xml:space="preserve"> สาขาผ่านเว็บไซต์กรมที่ดิน หรือที่ </w:t>
      </w:r>
      <w:r w:rsidR="006D530E">
        <w:t xml:space="preserve">http://announce.dol.go.th </w:t>
      </w:r>
      <w:r w:rsidR="006D530E">
        <w:rPr>
          <w:cs/>
        </w:rPr>
        <w:t>ได้อย่างสะดวกสบาย เข้าถึงได้ทุกที่ทุกเวลา</w:t>
      </w:r>
    </w:p>
    <w:p w14:paraId="690A11AE" w14:textId="77777777" w:rsidR="00E45746" w:rsidRDefault="00E45746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385009F" w14:textId="183783DC" w:rsidR="00E344CD" w:rsidRDefault="00E344CD" w:rsidP="00E344C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344CD">
        <w:rPr>
          <w:noProof/>
        </w:rPr>
        <w:drawing>
          <wp:inline distT="0" distB="0" distL="0" distR="0" wp14:anchorId="24CA5BBA" wp14:editId="157608DC">
            <wp:extent cx="4707213" cy="28533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89" cy="28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A2" w14:textId="08F2791A" w:rsidR="00E344CD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5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cs/>
        </w:rPr>
        <w:t xml:space="preserve">ระบบ </w:t>
      </w:r>
      <w:r>
        <w:t xml:space="preserve">e- Lands Announcement </w:t>
      </w:r>
      <w:r>
        <w:rPr>
          <w:cs/>
        </w:rPr>
        <w:t>ขึ้นเป็นระบบเผยแพร่ประกาศสำนักงานที่ดินเพื่อการรักษาสิทธิ์ในที่ดินของประชาชนผ่านอินเทอร์เน็ต</w:t>
      </w:r>
    </w:p>
    <w:p w14:paraId="4750CD06" w14:textId="77777777" w:rsidR="00E45746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</w:p>
    <w:p w14:paraId="4E05969E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E344CD">
        <w:rPr>
          <w:cs/>
        </w:rPr>
        <w:t xml:space="preserve">การจดทะเบียนสิทธิและนิติกรรมบางประเภทตามกฎกระทรวง ฉบับที่ </w:t>
      </w:r>
      <w:r w:rsidRPr="00E344CD">
        <w:t>7 (</w:t>
      </w:r>
      <w:r w:rsidRPr="00E344CD">
        <w:rPr>
          <w:cs/>
        </w:rPr>
        <w:t xml:space="preserve">พ.ศ. </w:t>
      </w:r>
      <w:r w:rsidRPr="00E344CD">
        <w:t xml:space="preserve">2497) </w:t>
      </w:r>
      <w:r w:rsidRPr="00E344CD">
        <w:rPr>
          <w:cs/>
        </w:rPr>
        <w:t xml:space="preserve">ออกตามความในพระราชบัญญัติให้ใช้ประมวลกฎหมายที่ดิน พ.ศ. </w:t>
      </w:r>
      <w:r w:rsidRPr="00E344CD">
        <w:t xml:space="preserve">2497 </w:t>
      </w:r>
      <w:r w:rsidRPr="00E344CD">
        <w:rPr>
          <w:cs/>
        </w:rPr>
        <w:t>อาทิ จดทะเบียนอาคารชุด จัดตั้งนิติบุคคลหมู่บ้านจัดสรร แจ้งผู้มีส่วนได้เสีย (ม.</w:t>
      </w:r>
      <w:r w:rsidRPr="00E344CD">
        <w:t xml:space="preserve">61) </w:t>
      </w:r>
      <w:r w:rsidRPr="00E344CD">
        <w:rPr>
          <w:cs/>
        </w:rPr>
        <w:t xml:space="preserve">มรดก ใบแทน หรือรังวัดข้างเคียง ต้องมีการประกาศการขอจดทะเบียนสิทธิและนิติกรรมก่อนการดำเนินการ มีกำหนด </w:t>
      </w:r>
      <w:r w:rsidRPr="00E344CD">
        <w:t xml:space="preserve">30 </w:t>
      </w:r>
      <w:r w:rsidRPr="00E344CD">
        <w:rPr>
          <w:cs/>
        </w:rPr>
        <w:t>วัน โดยให้ปิดประกาศไว้ในที่เปิดเผย ณ สำนักงานที่ดินท้องที่ ซึ่งที่ดินหรืออสังหาริมทรัพย์ตั้งอยู่ ถ้าไม่มีผู้ใดคัดค้านภายในกำหนดเวลาแล้ว ให้ดำเนินการจดทะเบียนต่อไป จึงเป็นสิ่งที่ประชาชนที่มีส่วนเกี่ยวข้อง ต้องไปตรวจสอบประกาศดังกล่าวเพื่อรักษาสิทธิในที่ดินตามกฎหมาย</w:t>
      </w:r>
    </w:p>
    <w:p w14:paraId="61402C0A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จากเดิมตามระเบียบกรมที่ดินจะต้องปิดประกาศในรูปแบบกระดาษ ณ สำนักงานที่ดินท้องที่ซึ่งที่ดินหรืออสังหาริมทรัพย์นั้นตั้งอยู่ เพื่อแจ้งให้ผู้มีส่วนเกี่ยวข้องหรือผู้มีส่วนได้เสียรับทราบ </w:t>
      </w:r>
      <w:r w:rsidR="006D530E">
        <w:rPr>
          <w:cs/>
        </w:rPr>
        <w:lastRenderedPageBreak/>
        <w:t xml:space="preserve">โดยปัจจุบันมีการปิดประกาศทั่วประเทศกว่า </w:t>
      </w:r>
      <w:r w:rsidR="006D530E">
        <w:t>600,000</w:t>
      </w:r>
      <w:r w:rsidR="006D530E">
        <w:rPr>
          <w:cs/>
        </w:rPr>
        <w:t xml:space="preserve"> เรื่องต่อปี แต่ด้วยการดำเนินชีวิตของประชาชนในปัจจุบันที่มีความเร่งรีบและไม่สะดวกในการเดินทาง ทำให้การประกาศในรูปแบบเดิมยังไม่เพียงพอต่อการสร้างความรับรู้ให้กับประชาชน</w:t>
      </w:r>
    </w:p>
    <w:p w14:paraId="02D66279" w14:textId="75E666DA" w:rsidR="008F7CC2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>ดังนั้น กรมที่ดินจึงพัฒนาระบบประกาศในรูปแบบอิเล็กทรอนิกส์ เพื่ออำนวยความสะดวกให้กับประชาชนที่มารับบริการด้านการจดทะเบียนสิทธิและนิติกรรมในสำนักงานที่ดินที่เกี่ยวข้องกับการทำธุรกรรมประเภทที่ต้องมีการประกาศก่อนการจดทะเบียน โดยสามารถค้นหาและดูประกาศจากจังหวัด สำนักงานที่ดินที่ต้องการติดต่อ ชื่อผู้ถือกรรมสิทธิ/ผู้ขอ หรือประเภทประกาศ เช่น มรดก ใบแทน ออกโฉนด รังวัดข้างเคียง อาคารโรงเรือน แจ้งผู้มีส่วนได้เสีย (ม.</w:t>
      </w:r>
      <w:r w:rsidR="006D530E">
        <w:t xml:space="preserve">61) </w:t>
      </w:r>
      <w:r w:rsidR="006D530E">
        <w:rPr>
          <w:cs/>
        </w:rPr>
        <w:t>จัดตั้งนิติบุคคลหมู่บ้านจัดสรร และจดทะเบียนอาคารชุด เป็นต้น ได้ทันทีจากโทรศัพท์มือถือหรือคอมพิวเตอร์จากที่บ้าน</w:t>
      </w:r>
    </w:p>
    <w:p w14:paraId="18346E1B" w14:textId="77777777" w:rsidR="006D530E" w:rsidRPr="00B946ED" w:rsidRDefault="006D530E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0A264DD" w14:textId="1241FB6E" w:rsidR="00D51F8F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GoBusiness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ของประเทศสิงคโปร์</w:t>
      </w:r>
    </w:p>
    <w:p w14:paraId="36A3C715" w14:textId="77777777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  <w:rPr>
          <w:color w:val="000000"/>
        </w:rPr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olor w:val="000000"/>
          <w:cs/>
        </w:rPr>
        <w:t>การดำเนินงานของสาธารณรัฐสิงคโปร์ ในช่วงเริ่มต้นของการวางแผนและการออกแบบ</w:t>
      </w:r>
      <w:r w:rsidRPr="00B946ED">
        <w:rPr>
          <w:rFonts w:hint="cs"/>
          <w:color w:val="000000"/>
        </w:rPr>
        <w:t xml:space="preserve"> (Plan &amp; Design) </w:t>
      </w:r>
      <w:r w:rsidRPr="00B946ED">
        <w:rPr>
          <w:rFonts w:hint="cs"/>
          <w:color w:val="000000"/>
          <w:cs/>
        </w:rPr>
        <w:t>มีหน่วยงานผู้เข้าร่วมดำเนินการ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หน่วยงาน ได้แก่ กระทรวงอุตสาหกรรม</w:t>
      </w:r>
      <w:r w:rsidRPr="00B946ED">
        <w:rPr>
          <w:rFonts w:hint="cs"/>
          <w:color w:val="000000"/>
        </w:rPr>
        <w:t xml:space="preserve"> (MTI) </w:t>
      </w:r>
      <w:r w:rsidRPr="00B946ED">
        <w:rPr>
          <w:rFonts w:hint="cs"/>
          <w:color w:val="000000"/>
          <w:cs/>
        </w:rPr>
        <w:t>กระทรวงการคลัง</w:t>
      </w:r>
      <w:r w:rsidRPr="00B946ED">
        <w:rPr>
          <w:rFonts w:hint="cs"/>
          <w:color w:val="000000"/>
        </w:rPr>
        <w:t xml:space="preserve"> (MOF) </w:t>
      </w:r>
      <w:r w:rsidRPr="00B946ED">
        <w:rPr>
          <w:rFonts w:hint="cs"/>
          <w:color w:val="000000"/>
          <w:cs/>
        </w:rPr>
        <w:t>และองค์การพัฒนาการสื่อสารและสารสนเทศแห่งสิงคโปร์</w:t>
      </w:r>
      <w:r w:rsidRPr="00B946ED">
        <w:rPr>
          <w:rFonts w:hint="cs"/>
          <w:color w:val="000000"/>
        </w:rPr>
        <w:t xml:space="preserve"> (IDA) </w:t>
      </w:r>
      <w:r w:rsidRPr="00B946ED">
        <w:rPr>
          <w:rFonts w:hint="cs"/>
          <w:color w:val="000000"/>
          <w:cs/>
        </w:rPr>
        <w:t>เพื่อวางกรอบการยกระดับการให้บริการภาครัฐออนไลน์ผ่าน</w:t>
      </w:r>
      <w:r w:rsidRPr="00B946ED">
        <w:rPr>
          <w:rFonts w:hint="cs"/>
          <w:color w:val="000000"/>
        </w:rPr>
        <w:t xml:space="preserve"> e- Government Action Plan II </w:t>
      </w:r>
      <w:r w:rsidRPr="00B946ED">
        <w:rPr>
          <w:rFonts w:hint="cs"/>
          <w:color w:val="000000"/>
          <w:cs/>
        </w:rPr>
        <w:t>โดยมีการว่าจ้างบริษัทเอกชนในการออกแบบระบบ เพื่อนำไปสู่การพัฒนาระบบการให้บริการธุรกิจออนไลน์</w:t>
      </w:r>
      <w:r w:rsidRPr="00B946ED">
        <w:rPr>
          <w:rFonts w:hint="cs"/>
          <w:color w:val="000000"/>
        </w:rPr>
        <w:t xml:space="preserve"> </w:t>
      </w:r>
    </w:p>
    <w:p w14:paraId="3DE71034" w14:textId="1FF2BA7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ในขั้นตอนการพัฒนาระบบ</w:t>
      </w:r>
      <w:r w:rsidRPr="00B946ED">
        <w:rPr>
          <w:rFonts w:hint="cs"/>
        </w:rPr>
        <w:t xml:space="preserve"> (Build)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IDA </w:t>
      </w:r>
      <w:r w:rsidRPr="00B946ED">
        <w:rPr>
          <w:rFonts w:hint="cs"/>
          <w:cs/>
        </w:rPr>
        <w:t>และกระทรวงการสื่อสารและข้อมูล</w:t>
      </w:r>
      <w:r w:rsidRPr="00B946ED">
        <w:rPr>
          <w:rFonts w:hint="cs"/>
        </w:rPr>
        <w:t xml:space="preserve"> (MCI) </w:t>
      </w:r>
      <w:r w:rsidRPr="00B946ED">
        <w:rPr>
          <w:rFonts w:hint="cs"/>
          <w:cs/>
        </w:rPr>
        <w:t>ได้ดำเนินการว่าจ้างบริษัทเอกชน เพื่อพัฒนา ปรับปรุงระบบและเชื่อมโยงข้อมูลกับหน่วยงานที่เกี่ยวข้อง โดยสามารถแบ่งการดำเนินงานออกเป็น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ช่วง ดังนี้</w:t>
      </w:r>
      <w:r w:rsidRPr="00B946ED">
        <w:rPr>
          <w:rFonts w:hint="cs"/>
        </w:rPr>
        <w:t xml:space="preserve"> </w:t>
      </w:r>
    </w:p>
    <w:p w14:paraId="64655D93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ช่วงพัฒนาระบบและเชื่อมโยงข้อมูลกับหน่วยงานที่เกี่ยวข้อง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 xml:space="preserve">กรกฎาคม </w:t>
      </w:r>
      <w:r w:rsidRPr="00B946ED">
        <w:rPr>
          <w:rFonts w:hint="cs"/>
          <w:color w:val="000000"/>
        </w:rPr>
        <w:t xml:space="preserve">2546 </w:t>
      </w:r>
      <w:r w:rsidRPr="00B946ED">
        <w:rPr>
          <w:rFonts w:hint="cs"/>
          <w:color w:val="000000"/>
          <w:cs/>
        </w:rPr>
        <w:t xml:space="preserve">ถึง สิงหาคม </w:t>
      </w:r>
      <w:r w:rsidRPr="00B946ED">
        <w:rPr>
          <w:rFonts w:hint="cs"/>
          <w:color w:val="000000"/>
        </w:rPr>
        <w:t>2547)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: </w:t>
      </w:r>
      <w:r w:rsidRPr="00B946ED">
        <w:rPr>
          <w:rFonts w:hint="cs"/>
          <w:color w:val="000000"/>
          <w:cs/>
        </w:rPr>
        <w:t>มีการดำเนินการ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วาระ รวมทั้งสิ้น</w:t>
      </w:r>
      <w:r w:rsidRPr="00B946ED">
        <w:rPr>
          <w:rFonts w:hint="cs"/>
          <w:color w:val="000000"/>
        </w:rPr>
        <w:t xml:space="preserve"> 69 </w:t>
      </w:r>
      <w:r w:rsidRPr="00B946ED">
        <w:rPr>
          <w:rFonts w:hint="cs"/>
          <w:color w:val="000000"/>
          <w:cs/>
        </w:rPr>
        <w:t>ใบอนุญาต โดยแบ่งเป็น</w:t>
      </w:r>
      <w:r w:rsidRPr="00B946ED">
        <w:rPr>
          <w:rFonts w:hint="cs"/>
          <w:color w:val="000000"/>
        </w:rPr>
        <w:t xml:space="preserve"> 20 </w:t>
      </w:r>
      <w:r w:rsidRPr="00B946ED">
        <w:rPr>
          <w:rFonts w:hint="cs"/>
          <w:color w:val="000000"/>
          <w:cs/>
        </w:rPr>
        <w:t>ใบอนุญาต</w:t>
      </w:r>
      <w:r w:rsidRPr="00B946ED">
        <w:rPr>
          <w:rFonts w:hint="cs"/>
          <w:color w:val="000000"/>
        </w:rPr>
        <w:t xml:space="preserve"> 17 </w:t>
      </w:r>
      <w:r w:rsidRPr="00B946ED">
        <w:rPr>
          <w:rFonts w:hint="cs"/>
          <w:color w:val="000000"/>
          <w:cs/>
        </w:rPr>
        <w:t>ใบอนุญาต และ</w:t>
      </w:r>
      <w:r w:rsidRPr="00B946ED">
        <w:rPr>
          <w:rFonts w:hint="cs"/>
          <w:color w:val="000000"/>
        </w:rPr>
        <w:t xml:space="preserve"> 32 </w:t>
      </w:r>
      <w:r w:rsidRPr="00B946ED">
        <w:rPr>
          <w:rFonts w:hint="cs"/>
          <w:color w:val="000000"/>
          <w:cs/>
        </w:rPr>
        <w:t>ใบอนุญาต ตามลำดับ</w:t>
      </w:r>
      <w:r w:rsidRPr="00B946ED">
        <w:rPr>
          <w:rFonts w:hint="cs"/>
          <w:color w:val="000000"/>
        </w:rPr>
        <w:t xml:space="preserve"> </w:t>
      </w:r>
    </w:p>
    <w:p w14:paraId="1FC3C392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ช่วงปรับปรุงระบบ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>พ.ศ. 25</w:t>
      </w:r>
      <w:r w:rsidRPr="00B946ED">
        <w:rPr>
          <w:rFonts w:hint="cs"/>
          <w:color w:val="000000"/>
        </w:rPr>
        <w:t xml:space="preserve">54): </w:t>
      </w:r>
      <w:r w:rsidRPr="00B946ED">
        <w:rPr>
          <w:rFonts w:hint="cs"/>
          <w:color w:val="000000"/>
          <w:cs/>
        </w:rPr>
        <w:t>มีการขยายการดำเนินงานให้ครอบคลุม</w:t>
      </w:r>
      <w:r w:rsidRPr="00B946ED">
        <w:rPr>
          <w:rFonts w:hint="cs"/>
          <w:color w:val="000000"/>
        </w:rPr>
        <w:t xml:space="preserve"> 250 </w:t>
      </w:r>
      <w:r w:rsidRPr="00B946ED">
        <w:rPr>
          <w:rFonts w:hint="cs"/>
          <w:color w:val="000000"/>
          <w:cs/>
        </w:rPr>
        <w:t>ใบอนุญาต โดยหน่วยงานสามารถ</w:t>
      </w:r>
      <w:r w:rsidRPr="00B946ED">
        <w:rPr>
          <w:rFonts w:hint="cs"/>
          <w:color w:val="000000"/>
        </w:rPr>
        <w:t xml:space="preserve"> </w:t>
      </w:r>
      <w:r w:rsidRPr="00B946ED">
        <w:rPr>
          <w:rFonts w:hint="cs"/>
          <w:color w:val="000000"/>
          <w:cs/>
        </w:rPr>
        <w:t>สร้าง และแก้ไขใบอนุญาตได้ด้วยตนเอง รวมถึงเพิ่มการสร้างฐานข้อมูลกลางระหว่างหน่วยงาน และการปรับ</w:t>
      </w:r>
      <w:r w:rsidRPr="00B946ED">
        <w:rPr>
          <w:rFonts w:hint="cs"/>
          <w:color w:val="000000"/>
        </w:rPr>
        <w:t xml:space="preserve"> Design </w:t>
      </w:r>
      <w:r w:rsidRPr="00B946ED">
        <w:rPr>
          <w:rFonts w:hint="cs"/>
          <w:color w:val="000000"/>
          <w:cs/>
        </w:rPr>
        <w:t>หน้าจอผู้ใช้</w:t>
      </w:r>
      <w:r w:rsidRPr="00B946ED">
        <w:rPr>
          <w:rFonts w:hint="cs"/>
          <w:color w:val="000000"/>
        </w:rPr>
        <w:t xml:space="preserve"> (User Interface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>: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UI) </w:t>
      </w:r>
      <w:r w:rsidRPr="00B946ED">
        <w:rPr>
          <w:rFonts w:hint="cs"/>
          <w:color w:val="000000"/>
          <w:cs/>
        </w:rPr>
        <w:t>ให้ทันสมัยและใช้งานได้ง่ายยิ่งขึ้น</w:t>
      </w:r>
      <w:r w:rsidRPr="00B946ED">
        <w:rPr>
          <w:rFonts w:hint="cs"/>
          <w:color w:val="000000"/>
        </w:rPr>
        <w:t xml:space="preserve"> </w:t>
      </w:r>
    </w:p>
    <w:p w14:paraId="3432727C" w14:textId="36AC0803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lastRenderedPageBreak/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สำหรับขั้นตอนการดำเนินการและการบำรุงรักษา</w:t>
      </w:r>
      <w:r w:rsidRPr="00B946ED">
        <w:rPr>
          <w:rFonts w:hint="cs"/>
        </w:rPr>
        <w:t xml:space="preserve"> (Operate &amp; Maintenance)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Government Technology Agency of Singapore (GovTech) </w:t>
      </w:r>
      <w:r w:rsidRPr="00B946ED">
        <w:rPr>
          <w:rFonts w:hint="cs"/>
          <w:cs/>
        </w:rPr>
        <w:t>และ</w:t>
      </w:r>
      <w:r w:rsidRPr="00B946ED">
        <w:rPr>
          <w:rFonts w:hint="cs"/>
        </w:rPr>
        <w:t xml:space="preserve"> MCI </w:t>
      </w:r>
      <w:r w:rsidRPr="00B946ED">
        <w:rPr>
          <w:rFonts w:hint="cs"/>
          <w:cs/>
        </w:rPr>
        <w:t>ได้ดำเนินการว่าจ้างบริษัทเอกชน เพื่อให้บริการตอบข้อสงสัยเกี่ยวกับการใช้งานระบบ และรับฟังข้อเสนอแนะผ่าน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ช่องทางหลัก ได้แก่ สายด่วน</w:t>
      </w:r>
      <w:r w:rsidRPr="00B946ED">
        <w:rPr>
          <w:rFonts w:hint="cs"/>
        </w:rPr>
        <w:t xml:space="preserve"> (Hotline) </w:t>
      </w:r>
      <w:r w:rsidRPr="00B946ED">
        <w:rPr>
          <w:rFonts w:hint="cs"/>
          <w:cs/>
        </w:rPr>
        <w:t>ในช่วงเวลาราชการ และอีเมล</w:t>
      </w:r>
    </w:p>
    <w:p w14:paraId="0E5ECC9A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ind w:left="-270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523CA9A3" wp14:editId="7C44B771">
            <wp:extent cx="5843270" cy="2631440"/>
            <wp:effectExtent l="0" t="0" r="0" b="0"/>
            <wp:docPr id="7" name="Picture 8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358" w14:textId="605AC8E0" w:rsidR="008F7CC2" w:rsidRPr="00B946ED" w:rsidRDefault="00E45746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6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ขั้นตอนการดำเนินงานระบบ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3FAD9809" w14:textId="77777777" w:rsidR="008F7CC2" w:rsidRPr="00B946ED" w:rsidRDefault="008F7CC2" w:rsidP="008F7CC2">
      <w:pPr>
        <w:shd w:val="clear" w:color="auto" w:fill="FFFFFF"/>
        <w:spacing w:before="120" w:line="228" w:lineRule="auto"/>
        <w:ind w:firstLine="720"/>
        <w:jc w:val="thaiDistribute"/>
        <w:outlineLvl w:val="1"/>
        <w:rPr>
          <w:color w:val="000000"/>
        </w:rPr>
      </w:pPr>
    </w:p>
    <w:p w14:paraId="1BDCBC82" w14:textId="60CEBFA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จากผลการดำเนินงานทั้ง</w:t>
      </w:r>
      <w:r w:rsidRPr="00B946ED">
        <w:rPr>
          <w:rFonts w:hint="cs"/>
        </w:rPr>
        <w:t xml:space="preserve"> 3 </w:t>
      </w:r>
      <w:r w:rsidRPr="00B946ED">
        <w:rPr>
          <w:rFonts w:hint="cs"/>
          <w:cs/>
        </w:rPr>
        <w:t>ขั้นตอน นำไปสู่ระบบ</w:t>
      </w:r>
      <w:r w:rsidRPr="00B946ED">
        <w:rPr>
          <w:rFonts w:hint="cs"/>
        </w:rPr>
        <w:t xml:space="preserve"> LicenceOne </w:t>
      </w:r>
      <w:r w:rsidRPr="00B946ED">
        <w:rPr>
          <w:rFonts w:hint="cs"/>
          <w:cs/>
        </w:rPr>
        <w:t>เพื่อเป็นศูนย์กลางในการให้บริการภาครัฐของสาธารณรัฐสิงคโปร์ ซึ่งมีการให้บริการทั้งหมด</w:t>
      </w:r>
      <w:r w:rsidRPr="00B946ED">
        <w:rPr>
          <w:rFonts w:hint="cs"/>
        </w:rPr>
        <w:t xml:space="preserve"> 250 </w:t>
      </w:r>
      <w:r w:rsidRPr="00B946ED">
        <w:rPr>
          <w:rFonts w:hint="cs"/>
          <w:cs/>
        </w:rPr>
        <w:t>ใบอนุญาต</w:t>
      </w:r>
      <w:r w:rsidRPr="00B946ED">
        <w:rPr>
          <w:rFonts w:hint="cs"/>
        </w:rPr>
        <w:t xml:space="preserve"> 18 </w:t>
      </w:r>
      <w:r w:rsidRPr="00B946ED">
        <w:rPr>
          <w:rFonts w:hint="cs"/>
          <w:cs/>
        </w:rPr>
        <w:t>หน่วยงาน ผลจากการดำเนินการผ่านระบบช่วยลดระยะเวลาในการอนุมัติเฉลี่ย</w:t>
      </w:r>
      <w:r w:rsidRPr="00B946ED">
        <w:rPr>
          <w:rFonts w:hint="cs"/>
        </w:rPr>
        <w:t xml:space="preserve"> 21 </w:t>
      </w:r>
      <w:r w:rsidRPr="00B946ED">
        <w:rPr>
          <w:rFonts w:hint="cs"/>
          <w:cs/>
        </w:rPr>
        <w:t>วัน เป็น</w:t>
      </w:r>
      <w:r w:rsidRPr="00B946ED">
        <w:rPr>
          <w:rFonts w:hint="cs"/>
        </w:rPr>
        <w:t xml:space="preserve"> 8 </w:t>
      </w:r>
      <w:r w:rsidRPr="00B946ED">
        <w:rPr>
          <w:rFonts w:hint="cs"/>
          <w:cs/>
        </w:rPr>
        <w:t>วัน โดยมีผู้ใช้บริการคิดเป็น</w:t>
      </w:r>
      <w:r w:rsidRPr="00B946ED">
        <w:rPr>
          <w:rFonts w:hint="cs"/>
        </w:rPr>
        <w:t xml:space="preserve"> 80% </w:t>
      </w:r>
      <w:r w:rsidRPr="00B946ED">
        <w:rPr>
          <w:rFonts w:hint="cs"/>
          <w:cs/>
        </w:rPr>
        <w:t>ของธุรกิจที่ใช้บริการ</w:t>
      </w:r>
    </w:p>
    <w:p w14:paraId="7E389680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733E5319" wp14:editId="3906D966">
            <wp:extent cx="5501005" cy="996315"/>
            <wp:effectExtent l="0" t="0" r="0" b="0"/>
            <wp:docPr id="8" name="Picture 9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416" w14:textId="0BBA96FF" w:rsidR="008F7CC2" w:rsidRPr="00B946ED" w:rsidRDefault="00130070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7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ผลการใช้ระบบ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068DB5F0" w14:textId="3F1B1E01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ช่องทางในการออกใบอนุญาตของภาครัฐสำหรับภาคธุรกิจที่มีจุดมุ่งหมายในการทำให้การออกใบอนุญาตเป็นเรื่องง่ายกับผู้ใช้และมีประสิทธิภาพมากขึ้น ช่องทางของระบบแบบครบวงจรจะทำให้การขอใบอนุญาตและการชำระค่าธรรมเนียมที่เกี่ยวข้องกับ</w:t>
      </w:r>
      <w:r w:rsidRPr="00B946ED">
        <w:rPr>
          <w:rFonts w:hint="cs"/>
          <w:cs/>
        </w:rPr>
        <w:lastRenderedPageBreak/>
        <w:t>ใบอนุญาตทำได้ง่ายขึ้น และช่วยให้ภาคธุรกิจสามารถยื่นขอใบอนุญาตที่เกี่ยวข้องกันหลายใบพร้อมกันได้ และยังสามารถแก้ไขยกเลิกใบอนุญาตได้</w:t>
      </w:r>
    </w:p>
    <w:p w14:paraId="058978C8" w14:textId="17CA1AEE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เป็นโครงการใหญ่ของรัฐบาล (</w:t>
      </w:r>
      <w:r w:rsidRPr="00B946ED">
        <w:rPr>
          <w:rFonts w:hint="cs"/>
        </w:rPr>
        <w:t xml:space="preserve">Whole of Government: WOG) </w:t>
      </w:r>
      <w:r w:rsidRPr="00B946ED">
        <w:rPr>
          <w:rFonts w:hint="cs"/>
          <w:cs/>
        </w:rPr>
        <w:t xml:space="preserve">มีกระทรวงและหน่วยงานหลัก 19 หน่วยงาน และครอบคลุมใบอนุญาตมากกว่า 186 ฉบับ และโครงการที่ดำเนินอยู่ กำลังเพิ่มใบอนุญาตอื่น ๆ อีกมากมายเพื่อทำให้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มีประสิทธิภาพมากขึ้น รายชื่อกระทรวง/และหน่วยงานที่เข้าร่วม สามารถใช้งานระบบ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>แสดงดังใน</w:t>
      </w:r>
      <w:r w:rsidR="00130070">
        <w:rPr>
          <w:rFonts w:hint="cs"/>
          <w:cs/>
        </w:rPr>
        <w:t>ภาพ</w:t>
      </w:r>
      <w:r w:rsidRPr="00B946ED">
        <w:rPr>
          <w:rFonts w:hint="cs"/>
          <w:cs/>
        </w:rPr>
        <w:t>ตาราง</w:t>
      </w:r>
    </w:p>
    <w:p w14:paraId="05EB33CD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rFonts w:eastAsia="Times New Roman"/>
          <w:noProof/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56CEE682" wp14:editId="5A6DFBDE">
            <wp:extent cx="4638675" cy="3412490"/>
            <wp:effectExtent l="0" t="0" r="0" b="0"/>
            <wp:docPr id="9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978" w14:textId="6480FC76" w:rsidR="008F7CC2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8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4C16320D" w14:textId="1B4AD25E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20752AA1" w14:textId="49F12B18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40F11EF" w14:textId="112FCBFA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1B0FA9A" w14:textId="2D8ADC69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336625D" w14:textId="186868CC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88919DF" w14:textId="77777777" w:rsidR="00130070" w:rsidRPr="00B946ED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0BD0E313" w14:textId="0A8B0B78" w:rsidR="008F7CC2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</w:rPr>
        <w:lastRenderedPageBreak/>
        <w:drawing>
          <wp:inline distT="0" distB="0" distL="0" distR="0" wp14:anchorId="48644A0A" wp14:editId="4A794C08">
            <wp:extent cx="4653915" cy="557530"/>
            <wp:effectExtent l="0" t="0" r="0" b="0"/>
            <wp:docPr id="10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F968" w14:textId="54423AA6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  <w:lang w:val="th-TH"/>
        </w:rPr>
        <w:drawing>
          <wp:inline distT="0" distB="0" distL="0" distR="0" wp14:anchorId="2A66A60D" wp14:editId="0894EC84">
            <wp:extent cx="4646295" cy="3582949"/>
            <wp:effectExtent l="0" t="0" r="1905" b="0"/>
            <wp:docPr id="11" name="Picture 4" descr="Graphical user interface, text, applica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5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D410" w14:textId="6F4B8C00" w:rsidR="008F7CC2" w:rsidRPr="00B946ED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9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  <w:r w:rsidR="008F7CC2" w:rsidRPr="00B946ED">
        <w:rPr>
          <w:rFonts w:hint="cs"/>
          <w:color w:val="000000"/>
        </w:rPr>
        <w:t xml:space="preserve"> (</w:t>
      </w:r>
      <w:r w:rsidR="008F7CC2" w:rsidRPr="00B946ED">
        <w:rPr>
          <w:rFonts w:hint="cs"/>
          <w:color w:val="000000"/>
          <w:cs/>
        </w:rPr>
        <w:t>ต่อ)</w:t>
      </w:r>
    </w:p>
    <w:p w14:paraId="3E193604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line="228" w:lineRule="auto"/>
        <w:jc w:val="thaiDistribute"/>
        <w:outlineLvl w:val="1"/>
        <w:rPr>
          <w:color w:val="000000"/>
        </w:rPr>
      </w:pPr>
    </w:p>
    <w:p w14:paraId="683A06E0" w14:textId="4CAB221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="00B946ED">
        <w:tab/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เป็นระบบที่มีความซับซ้อน มีประสิทธิภาพสูง และสามารถปรับเพิ่มลดขนาดได้ จัดทำโดย </w:t>
      </w:r>
      <w:r w:rsidRPr="00B946ED">
        <w:rPr>
          <w:rFonts w:hint="cs"/>
        </w:rPr>
        <w:t xml:space="preserve">CrimsonLogic </w:t>
      </w:r>
      <w:r w:rsidRPr="00B946ED">
        <w:rPr>
          <w:rFonts w:hint="cs"/>
          <w:cs/>
        </w:rPr>
        <w:t xml:space="preserve">เพื่อให้ภาคธุรกิจและเจ้าหน้าที่ของรัฐสามารถจัดการกับการขอใบอนุญาตและการตรวจสอบในระบบเดียวกันได้อย่างสะดวกและง่ายดาย จำนวนหน่วยงานและใบอนุญาตที่มีอยู่ในระบบ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มีจำนวนมาก ระบบจึงต้องเชื่อมต่อกับระบบ </w:t>
      </w:r>
      <w:r w:rsidRPr="00B946ED">
        <w:rPr>
          <w:rFonts w:hint="cs"/>
        </w:rPr>
        <w:t xml:space="preserve">Backend </w:t>
      </w:r>
      <w:r w:rsidRPr="00B946ED">
        <w:rPr>
          <w:rFonts w:hint="cs"/>
          <w:cs/>
        </w:rPr>
        <w:t xml:space="preserve">และระบบเดิมที่ซับซ้อนของหลายหน่วยงาน จึงเป็นงานที่ยิ่งใหญ่ </w:t>
      </w:r>
      <w:r w:rsidRPr="00B946ED">
        <w:rPr>
          <w:rFonts w:hint="cs"/>
        </w:rPr>
        <w:t xml:space="preserve"> </w:t>
      </w:r>
      <w:r w:rsidRPr="00B946ED">
        <w:rPr>
          <w:rFonts w:hint="cs"/>
          <w:cs/>
        </w:rPr>
        <w:t xml:space="preserve">และ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ประสบความสำเร็จในการจัดทำระบบ เป็นข้อพิสูจน์ว่าประสบการณ์ของ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ในการแก้ไขปัญหาที่มีความท้าทายของโครงการขนาดใหญ่ที่ซับซ้อน จะช่วยให้สามารถสร้างระบบที่ดีขึ้นสำหรับลูกค้าได้</w:t>
      </w:r>
    </w:p>
    <w:p w14:paraId="1526ADE6" w14:textId="58109723" w:rsidR="008F7CC2" w:rsidRPr="00B946ED" w:rsidRDefault="00B946ED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>
        <w:tab/>
      </w:r>
      <w:r w:rsidR="008F7CC2" w:rsidRPr="00B946ED">
        <w:rPr>
          <w:rFonts w:hint="cs"/>
          <w:cs/>
        </w:rPr>
        <w:t xml:space="preserve">โดยในปัจจุบัน ระบบ </w:t>
      </w:r>
      <w:proofErr w:type="spellStart"/>
      <w:r w:rsidR="008F7CC2" w:rsidRPr="00B946ED">
        <w:rPr>
          <w:rFonts w:hint="cs"/>
        </w:rPr>
        <w:t>LicenceOne</w:t>
      </w:r>
      <w:proofErr w:type="spellEnd"/>
      <w:r w:rsidR="008F7CC2" w:rsidRPr="00B946ED">
        <w:rPr>
          <w:rFonts w:hint="cs"/>
        </w:rPr>
        <w:t xml:space="preserve"> </w:t>
      </w:r>
      <w:r w:rsidR="008F7CC2" w:rsidRPr="00B946ED">
        <w:rPr>
          <w:rFonts w:hint="cs"/>
          <w:cs/>
        </w:rPr>
        <w:t xml:space="preserve">ของสาธารณรัฐสิงคโปร์ได้ปรับเปลี่ยนเป็น ระบบ </w:t>
      </w:r>
      <w:proofErr w:type="spellStart"/>
      <w:r w:rsidR="008F7CC2" w:rsidRPr="00B946ED">
        <w:rPr>
          <w:rFonts w:hint="cs"/>
        </w:rPr>
        <w:t>GoBusiness</w:t>
      </w:r>
      <w:proofErr w:type="spellEnd"/>
      <w:r w:rsidR="008F7CC2" w:rsidRPr="00B946ED">
        <w:rPr>
          <w:rFonts w:hint="cs"/>
        </w:rPr>
        <w:t xml:space="preserve"> Licensing </w:t>
      </w:r>
      <w:r w:rsidR="008F7CC2" w:rsidRPr="00B946ED">
        <w:rPr>
          <w:rFonts w:hint="cs"/>
          <w:cs/>
        </w:rPr>
        <w:t xml:space="preserve">ดังรูปที่ </w:t>
      </w:r>
      <w:r w:rsidR="00130070">
        <w:t>1-9</w:t>
      </w:r>
    </w:p>
    <w:p w14:paraId="07EA00F6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noProof/>
          <w:color w:val="000000"/>
          <w:lang w:val="th-TH"/>
        </w:rPr>
        <w:lastRenderedPageBreak/>
        <w:drawing>
          <wp:inline distT="0" distB="0" distL="0" distR="0" wp14:anchorId="0A9E29C7" wp14:editId="70B57807">
            <wp:extent cx="4995545" cy="3404870"/>
            <wp:effectExtent l="0" t="0" r="0" b="0"/>
            <wp:docPr id="12" name="Picture 3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423" w14:textId="18343FD1" w:rsidR="0096072A" w:rsidRPr="00130070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bookmarkStart w:id="0" w:name="_Hlk101708028"/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10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หน้าจอแสดงระบบ </w:t>
      </w:r>
      <w:proofErr w:type="spellStart"/>
      <w:r w:rsidR="008F7CC2" w:rsidRPr="00B946ED">
        <w:rPr>
          <w:rFonts w:hint="cs"/>
          <w:color w:val="000000"/>
        </w:rPr>
        <w:t>GoBusiness</w:t>
      </w:r>
      <w:proofErr w:type="spellEnd"/>
      <w:r w:rsidR="008F7CC2" w:rsidRPr="00B946ED">
        <w:rPr>
          <w:rFonts w:hint="cs"/>
          <w:color w:val="000000"/>
        </w:rPr>
        <w:t xml:space="preserve"> Licensing</w:t>
      </w:r>
      <w:bookmarkEnd w:id="0"/>
    </w:p>
    <w:p w14:paraId="5E45B7B2" w14:textId="1B765084" w:rsidR="0096072A" w:rsidRDefault="0096072A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24FB9AA4" w14:textId="63685261" w:rsidR="00130070" w:rsidRDefault="00130070">
      <w:r>
        <w:br w:type="page"/>
      </w:r>
    </w:p>
    <w:p w14:paraId="342D340C" w14:textId="77777777" w:rsidR="00130070" w:rsidRPr="00B946ED" w:rsidRDefault="00130070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1B4003BE" w14:textId="6AF149AC" w:rsidR="00005DB6" w:rsidRPr="00130070" w:rsidRDefault="00005DB6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กฎหมาย</w:t>
      </w:r>
      <w:r w:rsidR="0096072A"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 ระเบียบ ข้อปฏิบัติ มาตรฐานที่เกี่ยวข้อง</w:t>
      </w:r>
    </w:p>
    <w:p w14:paraId="6A1800D7" w14:textId="77777777" w:rsidR="003D3308" w:rsidRPr="00A662B8" w:rsidRDefault="003D3308" w:rsidP="003D330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2D00BCA7" w14:textId="75055EF0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 New" w:eastAsiaTheme="minorEastAsia" w:hAnsi="TH Sarabun New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cs/>
          <w:lang w:eastAsia="ja-JP"/>
        </w:rPr>
        <w:t>พรบ.การปฏิบัติราชการทางอิเล็กทรอนิกส์ พ.ศ.</w:t>
      </w: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lang w:eastAsia="ja-JP"/>
        </w:rPr>
        <w:t>2565</w:t>
      </w:r>
    </w:p>
    <w:p w14:paraId="4C829353" w14:textId="5B476557" w:rsidR="00674EEB" w:rsidRPr="00A662B8" w:rsidRDefault="003D3308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พรบ. การปฏิบัติราชการทางอิเล็กทรอนิกส์ คือ กฎหมายกลางเพื่อหน่วยงานราชการสามารถปฏิบัติราชการโดยใช้เครื่องมืออิเล็กทรอนิกส์ เพื่อต้องการส่งเสริมให้รูปแบบการทำงานและการให้บริการของภาครัฐปรับเปลี่ยนไปสู่ระบบดิจิทัล โดยสอดคล้องกับการพัฒนาทางเทคโนโลยีในปัจจุบัน เป็นการอำนวยความสะดวกและลดภาระค่าใช้จ่ายของประชาชนในการติดต่อราชการ การขออนุมัติ การอนุญาต ขึ้นทะเบียน จดทะเบียน การแจ้งเพื่อประกอบกิจการของประชาชน การรับเงิน และการออกใบเสร็จรับเงินของหน่วยงาน รวมทั้งลดต้นทุนและเพิ่มประสิทธิภาพแก่การปฏิบัติราชการของภาครัฐในการปฏิบัติหน้าที่ได้อย่างคล่องตัว รวดเร็ว และลดปัญหาการทุจริต ดังนั้นจึงทำให้ พ.ร.บ. ฉบับนี้เป็นความสำคัญของรัฐบาลไทยที่จะก้าวไปสู่ยุครัฐบาลดิจิทัลอย่างสมบูรณ์แบบ เพื่อให้สอดคล้องกับการพัฒนาทางเทคโนโลยีในปัจจุบัน</w:t>
      </w:r>
    </w:p>
    <w:p w14:paraId="7CB8ECF6" w14:textId="34A67FA8" w:rsidR="005E414C" w:rsidRPr="00A662B8" w:rsidRDefault="00674EEB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มาตรา </w:t>
      </w:r>
      <w:r w:rsidR="00130070">
        <w:rPr>
          <w:rFonts w:eastAsiaTheme="minorEastAsia"/>
          <w:lang w:eastAsia="ja-JP"/>
        </w:rPr>
        <w:t>6</w:t>
      </w:r>
      <w:r w:rsidRPr="00A662B8">
        <w:rPr>
          <w:rFonts w:eastAsiaTheme="minorEastAsia" w:hint="cs"/>
          <w:cs/>
          <w:lang w:eastAsia="ja-JP"/>
        </w:rPr>
        <w:t xml:space="preserve"> กำหนดให้คณะรัฐมนตรีกำหนดวิธีการทางอิเล็กทรอนิกส์ซึ่งรวมถึงมาตรฐานข้อมูลด้านเทคโนโลยีสารสนเทศและการสื่อสาร ที่หน่วยงานของรัฐจะต้องใช้และปฏิบัติให้สอดคล้องกันและเชื่อมโยงถึงกันได้ และมาตรา </w:t>
      </w:r>
      <w:r w:rsidR="00130070">
        <w:rPr>
          <w:rFonts w:eastAsiaTheme="minorEastAsia"/>
          <w:lang w:eastAsia="ja-JP"/>
        </w:rPr>
        <w:t>19</w:t>
      </w:r>
      <w:r w:rsidRPr="00A662B8">
        <w:rPr>
          <w:rFonts w:eastAsiaTheme="minorEastAsia" w:hint="cs"/>
          <w:cs/>
          <w:lang w:eastAsia="ja-JP"/>
        </w:rPr>
        <w:t xml:space="preserve"> ให้สำนักงานคณะกรรมการพัฒนาระบบราชการ สำนักงานคณะกรรมการกฤษฎีกา สำนักงานพัฒนาธุรกรรมทางอิเล็กทรอนิกส์ และสำนักงานพัฒนารัฐบาลดิจิทัล (องค์การมหาชน)</w:t>
      </w:r>
      <w:r w:rsidRPr="00A662B8">
        <w:rPr>
          <w:rFonts w:eastAsiaTheme="minorEastAsia" w:hint="cs"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ร่วมกันจัดทำวิธีการทางอิเล็กทรอนิกส์ เสนอต่อคณะรัฐมนตรีเพื่อกำหนดให้หน่วยงานของรัฐใช้และปฏิบัติ โดยสามารถจัดแบ่งวิธีการทางอิเล็กทรอนิกส์เป็นระยะเริ่มต้นและระยะต่อ ๆ ไป จึงได้พัฒนาแนวปฏิบัติพื้นฐานเกี่ยวกับการจัดทำกระบวนการและการให้บริการในรูปแบบดิจิทัลของหน่วยงานภาครัฐ ให้เป็นไปตามกฎหมาย มาตรฐาน แนวปฏิบัติ แนวทางการดำเนินงาน และข้อเสนอแนะที่เกี่ยวข้อง </w:t>
      </w:r>
    </w:p>
    <w:p w14:paraId="5385B08F" w14:textId="3E7028D4" w:rsidR="00674EEB" w:rsidRPr="00A662B8" w:rsidRDefault="00674EEB" w:rsidP="005E414C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มาตรฐานสำนักงานพัฒนารัฐบาลดิจิทัล (มสพร.) ว่าด้วยแนวปฏิบัติกระบวนการทางดิจิทัลภาครัฐ มีเนื้อหาครอบคลุมกรอบแนวคิดในการออกแบบพัฒนากระบวนการ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องค์ประกอบของกระบวนการ และแนวทางในการจัดทำกระบวนการทางดิจิทัลตามระดับความพร้อมของหน่วยงาน </w:t>
      </w:r>
      <w:r w:rsidRPr="00A662B8">
        <w:rPr>
          <w:rFonts w:eastAsiaTheme="minorEastAsia" w:hint="cs"/>
          <w:cs/>
          <w:lang w:eastAsia="ja-JP"/>
        </w:rPr>
        <w:lastRenderedPageBreak/>
        <w:t>โดยคำนึงถึงความพร้อมของหน่วยงาน ความสะดวกของผู้รับบริการ ความปลอดภัย และการคุ้มครองข้อมูลส่วนบุคคลเป็นสำคัญ</w:t>
      </w:r>
      <w:r w:rsidR="005E414C" w:rsidRPr="00A662B8">
        <w:rPr>
          <w:rFonts w:eastAsiaTheme="minorEastAsia" w:hint="cs"/>
          <w:cs/>
          <w:lang w:eastAsia="ja-JP"/>
        </w:rPr>
        <w:t xml:space="preserve"> แนวปฏิบัติกระบวนการทางดิจิทัล ประกอบด้วย </w:t>
      </w:r>
      <w:r w:rsidR="00130070">
        <w:rPr>
          <w:rFonts w:eastAsiaTheme="minorEastAsia"/>
          <w:lang w:eastAsia="ja-JP"/>
        </w:rPr>
        <w:t xml:space="preserve">8 </w:t>
      </w:r>
      <w:r w:rsidR="005E414C" w:rsidRPr="00A662B8">
        <w:rPr>
          <w:rFonts w:eastAsiaTheme="minorEastAsia" w:hint="cs"/>
          <w:cs/>
          <w:lang w:eastAsia="ja-JP"/>
        </w:rPr>
        <w:t>ขั้นตอน</w:t>
      </w:r>
    </w:p>
    <w:p w14:paraId="75BFE948" w14:textId="5327D44D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การสืบค้นข้อมูล</w:t>
      </w:r>
    </w:p>
    <w:p w14:paraId="3A088273" w14:textId="3AF9DB29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การพิสูจน์ และยืนยันตัวตน</w:t>
      </w:r>
    </w:p>
    <w:p w14:paraId="1E598F62" w14:textId="36CD0B2C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การจัดทำแบบคำขอ และยื่นคำขอ</w:t>
      </w:r>
    </w:p>
    <w:p w14:paraId="733265E2" w14:textId="7C0F5C07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ตรวจสอบและพิจารณาคำขอ</w:t>
      </w:r>
    </w:p>
    <w:p w14:paraId="744A7DD6" w14:textId="38F8E36B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การอนุมัติ</w:t>
      </w:r>
    </w:p>
    <w:p w14:paraId="3F3954EA" w14:textId="06501F2E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การชำระค่าธรรมเนียม</w:t>
      </w:r>
    </w:p>
    <w:p w14:paraId="0CE2EF0B" w14:textId="5E7654BA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การออกใบอนุญาตและเอกสารอื่น</w:t>
      </w:r>
    </w:p>
    <w:p w14:paraId="7C9D48A5" w14:textId="65425E16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การจัดส่งใบอนุญาตหรือเอกสารอื่น</w:t>
      </w:r>
    </w:p>
    <w:p w14:paraId="71969572" w14:textId="269133FE" w:rsidR="00674EEB" w:rsidRDefault="00BD196F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ในแต่ละขั้นตอนสามารถใช้ระบบดิจิทัลมาสนับสนุนกระบวนการใหบริการได้ในรูปแบบแตกต่างกัน ขึ้นอยู่กับความพร้อมของหน่วยงานเจ้าของบริการ ปริมาณความต้องการ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>และความพร้อม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ของประชาชน 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 xml:space="preserve">และปัจจัยแวดล้อมอื่นๆ </w:t>
      </w:r>
      <w:r>
        <w:rPr>
          <w:rFonts w:ascii="TH SarabunPSK" w:eastAsiaTheme="minorEastAsia" w:hAnsi="TH SarabunPSK" w:cs="TH SarabunPSK" w:hint="cs"/>
          <w:cs/>
          <w:lang w:eastAsia="ja-JP"/>
        </w:rPr>
        <w:t>เช่น อาจใช้อีเมล์เป็นช่องทางสื่อสารในการให้บริการ สื่อสังคมออนไลน์ก็เป็นช่องทางหนึ่งในการให้บริกร เว็บไซต์ก็เป็นอีกช่องทางสือสารในการให้บริการ รวมถึงโมบายแอป หรือ แอปพลิเคชันบนสมาร์โฟน</w:t>
      </w:r>
    </w:p>
    <w:p w14:paraId="2B844C2D" w14:textId="77777777" w:rsidR="00D569DA" w:rsidRPr="00674EEB" w:rsidRDefault="00D569DA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53D79159" w14:textId="6681FFCA" w:rsidR="009F0A6F" w:rsidRPr="00130070" w:rsidRDefault="00CE0F3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>หลักคิดนำทาง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Guiding Principles)</w:t>
      </w:r>
      <w:r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(ร่าง)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แผนพัฒนารัฐบาลดิจิทัลของประเทศไทย พ.ศ.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>2566-2570</w:t>
      </w:r>
    </w:p>
    <w:p w14:paraId="605CD98B" w14:textId="77777777" w:rsidR="00D569DA" w:rsidRDefault="00D569DA" w:rsidP="00CE0F33">
      <w:pPr>
        <w:ind w:firstLine="720"/>
        <w:rPr>
          <w:rFonts w:eastAsiaTheme="minorEastAsia"/>
          <w:lang w:eastAsia="ja-JP"/>
        </w:rPr>
      </w:pPr>
    </w:p>
    <w:p w14:paraId="28F37289" w14:textId="0D6B16F8" w:rsidR="00CE0F33" w:rsidRPr="00A662B8" w:rsidRDefault="00CE0F33" w:rsidP="00CE0F33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หลักคิดนำทาง (</w:t>
      </w:r>
      <w:r w:rsidRPr="00A662B8">
        <w:rPr>
          <w:rFonts w:eastAsiaTheme="minorEastAsia" w:hint="cs"/>
          <w:lang w:eastAsia="ja-JP"/>
        </w:rPr>
        <w:t xml:space="preserve">Guiding Principles) </w:t>
      </w:r>
      <w:r w:rsidRPr="00A662B8">
        <w:rPr>
          <w:rFonts w:eastAsiaTheme="minorEastAsia" w:hint="cs"/>
          <w:cs/>
          <w:lang w:eastAsia="ja-JP"/>
        </w:rPr>
        <w:t>คือ หลักคิดที่เป็นข้อต่อระหว่างเป้าหมายหรือผลลัพธ์ของแผนกับการออกแบบมาตรการและกิจกรรม เพื่อกำกับให้มั่นใจว่าการดำเนินการตามแผนจะเกิดผลได้จริงตามที่คาดหวัง และใช้เป็นกรอบการพิจารณากลั่นกรองและจัดลำดับความสำคัญของมาตรการและกิจกรรมต่างๆ รวมถึงใช้กำกับการปรับปรุงมาตรการและกิจกรรมเมื่อบริบทที่เผชิญอยู่เปลี่ยนแปลงไปจากเดิม และใช้กำหนดกรอบตัวชี้วัดให้สะท้อนผลลัพธ์ หรือ ความสำเร็จของแผนในแต่ละเรื่องด้วย</w:t>
      </w:r>
    </w:p>
    <w:p w14:paraId="601B1622" w14:textId="77777777" w:rsidR="0023452A" w:rsidRPr="00A662B8" w:rsidRDefault="0023452A" w:rsidP="00CE0F33">
      <w:pPr>
        <w:ind w:firstLine="720"/>
        <w:rPr>
          <w:rFonts w:eastAsiaTheme="minorEastAsia"/>
          <w:lang w:eastAsia="ja-JP"/>
        </w:rPr>
      </w:pPr>
    </w:p>
    <w:p w14:paraId="34609D03" w14:textId="397ABC10" w:rsidR="005711F7" w:rsidRDefault="00CE0F33" w:rsidP="0023452A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lastRenderedPageBreak/>
        <w:t>จากการศึกษาหลักคิดนำทางที่เกี่ยวข้องกับการพัฒนารัฐบาลดิจิทัลจากองค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กรระหว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างประเทศและกรณีศึกษาการผลักดันรัฐบาลดิจิทัลในต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 xml:space="preserve">างประเทศ อาทิ </w:t>
      </w:r>
      <w:proofErr w:type="spellStart"/>
      <w:r w:rsidRPr="00A662B8">
        <w:rPr>
          <w:rFonts w:eastAsiaTheme="minorEastAsia" w:hint="cs"/>
          <w:lang w:eastAsia="ja-JP"/>
        </w:rPr>
        <w:t>Organisation</w:t>
      </w:r>
      <w:proofErr w:type="spellEnd"/>
      <w:r w:rsidRPr="00A662B8">
        <w:rPr>
          <w:rFonts w:eastAsiaTheme="minorEastAsia" w:hint="cs"/>
          <w:lang w:eastAsia="ja-JP"/>
        </w:rPr>
        <w:t xml:space="preserve"> for Economic Co-operation and Development</w:t>
      </w:r>
      <w:r w:rsidR="0023452A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(</w:t>
      </w:r>
      <w:r w:rsidRPr="00A662B8">
        <w:rPr>
          <w:rFonts w:eastAsiaTheme="minorEastAsia" w:hint="cs"/>
          <w:lang w:eastAsia="ja-JP"/>
        </w:rPr>
        <w:t xml:space="preserve">OECD), United Nations Development </w:t>
      </w:r>
      <w:proofErr w:type="spellStart"/>
      <w:r w:rsidRPr="00A662B8">
        <w:rPr>
          <w:rFonts w:eastAsiaTheme="minorEastAsia" w:hint="cs"/>
          <w:lang w:eastAsia="ja-JP"/>
        </w:rPr>
        <w:t>Programme</w:t>
      </w:r>
      <w:proofErr w:type="spellEnd"/>
      <w:r w:rsidRPr="00A662B8">
        <w:rPr>
          <w:rFonts w:eastAsiaTheme="minorEastAsia" w:hint="cs"/>
          <w:lang w:eastAsia="ja-JP"/>
        </w:rPr>
        <w:t xml:space="preserve"> (UNDP)</w:t>
      </w:r>
      <w:r w:rsidRPr="00A662B8">
        <w:rPr>
          <w:rFonts w:eastAsiaTheme="minorEastAsia" w:hint="cs"/>
          <w:cs/>
          <w:lang w:eastAsia="ja-JP"/>
        </w:rPr>
        <w:t xml:space="preserve"> และสหภาพยุโรป ประกอบกับสถานการณ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การพัฒนารัฐบาลดิจิทัลของประเทศไทย สามารถสังเคราะห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หลักคิดนำทางเพื่อเป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นแนวทางการพัฒนายุทธศาสตร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และมาตรการต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นอกจากนี้ หลักคิดนำทางยังช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วยสนับสนุนการดำเนินงานให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นตามเจตนารมย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ของพระราชบัญญัติการบริหารงานและการให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บริการภาครัฐผ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านระบบดิจิทัล พ.ศ. 2562 ส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งผลให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ทิศทางของการขับเคลื่อนของแผนพัฒนารัฐบาลดิจิทัลของประเทศไทย พ.ศ. 2566-2570 ชัดเจนมากขึ้น โดยมีรายละเอียดดังนี้</w:t>
      </w:r>
    </w:p>
    <w:p w14:paraId="348D7553" w14:textId="77777777" w:rsidR="009913DE" w:rsidRPr="00A662B8" w:rsidRDefault="009913DE" w:rsidP="0023452A">
      <w:pPr>
        <w:ind w:firstLine="720"/>
        <w:rPr>
          <w:rFonts w:eastAsiaTheme="minorEastAsia"/>
          <w:lang w:eastAsia="ja-JP"/>
        </w:rPr>
      </w:pPr>
    </w:p>
    <w:p w14:paraId="0F9B96C4" w14:textId="3C602C0B" w:rsidR="00A662B8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 w:hint="eastAsia"/>
          <w:b/>
          <w:bCs/>
          <w:lang w:eastAsia="ja-JP"/>
        </w:rPr>
        <w:t>1</w:t>
      </w:r>
      <w:r w:rsidRPr="0049524D">
        <w:rPr>
          <w:rFonts w:eastAsiaTheme="minorEastAsia"/>
          <w:b/>
          <w:bCs/>
          <w:lang w:eastAsia="ja-JP"/>
        </w:rPr>
        <w:t xml:space="preserve">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การใช้ข้อมูลร่วมกัน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(Data Sharing)</w:t>
      </w:r>
    </w:p>
    <w:p w14:paraId="27CE57C1" w14:textId="190F83C9" w:rsidR="00A662B8" w:rsidRDefault="0023452A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การใช้ข้อมูลร่วมกัน </w:t>
      </w:r>
      <w:r w:rsidRPr="00A662B8">
        <w:rPr>
          <w:rFonts w:eastAsiaTheme="minorEastAsia" w:hint="cs"/>
          <w:lang w:eastAsia="ja-JP"/>
        </w:rPr>
        <w:t xml:space="preserve">(Data Sharing) </w:t>
      </w:r>
      <w:r w:rsidRPr="00A662B8">
        <w:rPr>
          <w:rFonts w:eastAsiaTheme="minorEastAsia" w:hint="cs"/>
          <w:cs/>
          <w:lang w:eastAsia="ja-JP"/>
        </w:rPr>
        <w:t xml:space="preserve">สนับสนุนให้เกิดการใช้ข้อมูลร่วมกันระหว่างหน่วยงานรัฐผ่านการมุ่งพัฒนาโครงสร้างพื้นฐานของการใช้ข้อมูลรว่มกัน เช่น มาตรฐานข้อมูล </w:t>
      </w:r>
      <w:r w:rsidRPr="00A662B8">
        <w:rPr>
          <w:rFonts w:eastAsiaTheme="minorEastAsia" w:hint="cs"/>
          <w:lang w:eastAsia="ja-JP"/>
        </w:rPr>
        <w:t xml:space="preserve">(Data Standard) </w:t>
      </w:r>
      <w:r w:rsidRPr="00A662B8">
        <w:rPr>
          <w:rFonts w:eastAsiaTheme="minorEastAsia" w:hint="cs"/>
          <w:cs/>
          <w:lang w:eastAsia="ja-JP"/>
        </w:rPr>
        <w:t xml:space="preserve">แนวทางการสร้าง </w:t>
      </w:r>
      <w:r w:rsidRPr="00A662B8">
        <w:rPr>
          <w:rFonts w:eastAsiaTheme="minorEastAsia" w:hint="cs"/>
          <w:lang w:eastAsia="ja-JP"/>
        </w:rPr>
        <w:t xml:space="preserve">API (API Guidance) </w:t>
      </w:r>
      <w:r w:rsidRPr="00A662B8">
        <w:rPr>
          <w:rFonts w:eastAsiaTheme="minorEastAsia" w:hint="cs"/>
          <w:cs/>
          <w:lang w:eastAsia="ja-JP"/>
        </w:rPr>
        <w:t xml:space="preserve">และข้อตกลงการใช้เทมเพลตข้อมูลร่วมกัน </w:t>
      </w:r>
      <w:r w:rsidRPr="00A662B8">
        <w:rPr>
          <w:rFonts w:eastAsiaTheme="minorEastAsia" w:hint="cs"/>
          <w:lang w:eastAsia="ja-JP"/>
        </w:rPr>
        <w:t>(Template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lang w:eastAsia="ja-JP"/>
        </w:rPr>
        <w:t>Data Sha</w:t>
      </w:r>
      <w:r w:rsidR="00130070">
        <w:rPr>
          <w:rFonts w:eastAsiaTheme="minorEastAsia"/>
          <w:lang w:eastAsia="ja-JP"/>
        </w:rPr>
        <w:t>ri</w:t>
      </w:r>
      <w:r w:rsidRPr="00A662B8">
        <w:rPr>
          <w:rFonts w:eastAsiaTheme="minorEastAsia" w:hint="cs"/>
          <w:lang w:eastAsia="ja-JP"/>
        </w:rPr>
        <w:t xml:space="preserve">ng Agreement) </w:t>
      </w:r>
      <w:r w:rsidRPr="00A662B8">
        <w:rPr>
          <w:rFonts w:eastAsiaTheme="minorEastAsia" w:hint="cs"/>
          <w:cs/>
          <w:lang w:eastAsia="ja-JP"/>
        </w:rPr>
        <w:t>ซึ่งจะช่วยลดอุปสรรคทางเทคนิคด้านความแตกต่างของระบบ รูปแบบกรจัดเก็บ รวมถึงคุณภาพขอข้อมูล อีกทั้งต้องกำหนดแนวทางการใช้ข้อมูลร่วมกัน ระหว่างหน่วยงานให้ชัดเจนเพื่อลดความสับสนในการปฏิบัติตาม พรบ.คุ้มครองข้อมูลส่วนบุคคล โดยระบุให้ชัดเจนว่าข้อมูลใดถือเป็นข้อมูลส่วนบุคคล หรือข้อมูลที่สามารถเปิดเผยใช้ร่วมกันได้ภายใต้หลักการของธรรมาภิบาลข้อมูล ที่สนับสนุนการทำงานระหว่างหน่วยงานบนแพลตฟอร์มกลางเดียวกัน</w:t>
      </w:r>
    </w:p>
    <w:p w14:paraId="3438CF14" w14:textId="5464E89B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2.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สร้างธรรมาภิบาลและการทำงานร่วมกัน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(Governance and Cooperation on Digital Transformation)</w:t>
      </w:r>
    </w:p>
    <w:p w14:paraId="329020C0" w14:textId="005C4E6F" w:rsidR="009913DE" w:rsidRDefault="0023452A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สร้างธรรมาภิบาลและการทำงานร่วมกัน </w:t>
      </w:r>
      <w:r w:rsidRPr="00A662B8">
        <w:rPr>
          <w:rFonts w:eastAsiaTheme="minorEastAsia" w:hint="cs"/>
          <w:lang w:eastAsia="ja-JP"/>
        </w:rPr>
        <w:t>(Governance and Cooperation on Digital Trans</w:t>
      </w:r>
      <w:r w:rsidR="00A662B8" w:rsidRPr="00A662B8">
        <w:rPr>
          <w:rFonts w:eastAsiaTheme="minorEastAsia" w:hint="cs"/>
          <w:lang w:eastAsia="ja-JP"/>
        </w:rPr>
        <w:t xml:space="preserve">formation) </w:t>
      </w:r>
      <w:r w:rsidR="00A662B8" w:rsidRPr="00A662B8">
        <w:rPr>
          <w:rFonts w:eastAsiaTheme="minorEastAsia" w:hint="cs"/>
          <w:cs/>
          <w:lang w:eastAsia="ja-JP"/>
        </w:rPr>
        <w:t xml:space="preserve">จัดทำโครงการต้นแบบ </w:t>
      </w:r>
      <w:r w:rsidR="00A662B8" w:rsidRPr="00A662B8">
        <w:rPr>
          <w:rFonts w:eastAsiaTheme="minorEastAsia" w:hint="cs"/>
          <w:lang w:eastAsia="ja-JP"/>
        </w:rPr>
        <w:t xml:space="preserve">(Engagement Project) </w:t>
      </w:r>
      <w:r w:rsidR="00A662B8" w:rsidRPr="00A662B8">
        <w:rPr>
          <w:rFonts w:eastAsiaTheme="minorEastAsia" w:hint="cs"/>
          <w:cs/>
          <w:lang w:eastAsia="ja-JP"/>
        </w:rPr>
        <w:t xml:space="preserve">ร่วมกับหน่วยงานที่เกี่ยวข้อ เพื่อสร้างโอเพนซอร์สเครื่องมือดิจิทัล </w:t>
      </w:r>
      <w:r w:rsidR="00A662B8" w:rsidRPr="00A662B8">
        <w:rPr>
          <w:rFonts w:eastAsiaTheme="minorEastAsia" w:hint="cs"/>
          <w:lang w:eastAsia="ja-JP"/>
        </w:rPr>
        <w:t xml:space="preserve">(Digital Tools Open Source) </w:t>
      </w:r>
      <w:r w:rsidR="00A662B8" w:rsidRPr="00A662B8">
        <w:rPr>
          <w:rFonts w:eastAsiaTheme="minorEastAsia" w:hint="cs"/>
          <w:cs/>
          <w:lang w:eastAsia="ja-JP"/>
        </w:rPr>
        <w:t>หรือ โครงสร้างพื้นฐานร่วมให้หน่วยงานอื่นสามารถนำโอเพนซอร์สเครื่องมือดิจิทัลไปใช้พัฒนา</w:t>
      </w:r>
      <w:r w:rsidR="00A662B8" w:rsidRPr="00A662B8">
        <w:rPr>
          <w:rFonts w:eastAsiaTheme="minorEastAsia" w:hint="cs"/>
          <w:cs/>
          <w:lang w:eastAsia="ja-JP"/>
        </w:rPr>
        <w:lastRenderedPageBreak/>
        <w:t xml:space="preserve">งานบริการภาครัฐของหน่วยงานของตนเอง แวจึงนำระบบงานบริการของแต่ละหน่วยงานมาเชื่อมต่อกันในภายหลังโดยไม่จำเป็นต้องสร้าง </w:t>
      </w:r>
      <w:r w:rsidR="00A662B8" w:rsidRPr="00A662B8">
        <w:rPr>
          <w:rFonts w:eastAsiaTheme="minorEastAsia" w:hint="cs"/>
          <w:lang w:eastAsia="ja-JP"/>
        </w:rPr>
        <w:t xml:space="preserve">Single Website Domain </w:t>
      </w:r>
      <w:r w:rsidR="00A662B8" w:rsidRPr="00A662B8">
        <w:rPr>
          <w:rFonts w:eastAsiaTheme="minorEastAsia" w:hint="cs"/>
          <w:cs/>
          <w:lang w:eastAsia="ja-JP"/>
        </w:rPr>
        <w:t xml:space="preserve">ขึ้นมาก่อน ซึ่งช่วยประหยัดต้นทุนการพัฒนาบริการของรัฐและก่อให้เกิดมาตรฐานของระบบบริการ อีกทั้งยังกระตุ้นให้หน่วยงานเกิดความรู้สึกร่วมในการเป็นเจ้าของ </w:t>
      </w:r>
      <w:r w:rsidR="00A662B8" w:rsidRPr="00A662B8">
        <w:rPr>
          <w:rFonts w:eastAsiaTheme="minorEastAsia" w:hint="cs"/>
          <w:lang w:eastAsia="ja-JP"/>
        </w:rPr>
        <w:t xml:space="preserve">(Sense of Ownership) </w:t>
      </w:r>
      <w:r w:rsidR="00A662B8" w:rsidRPr="00A662B8">
        <w:rPr>
          <w:rFonts w:eastAsiaTheme="minorEastAsia" w:hint="cs"/>
          <w:cs/>
          <w:lang w:eastAsia="ja-JP"/>
        </w:rPr>
        <w:t>และร่วมเป็นส่วนหนึ่งของการพัฒนารัฐบาลดิจิทัลของประเทศ</w:t>
      </w:r>
    </w:p>
    <w:p w14:paraId="1EF094B2" w14:textId="40BD527C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3.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Digital by Default)</w:t>
      </w:r>
    </w:p>
    <w:p w14:paraId="1C683A0D" w14:textId="7039B9CF" w:rsidR="009913DE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by Default) </w:t>
      </w:r>
      <w:r>
        <w:rPr>
          <w:rFonts w:eastAsiaTheme="minorEastAsia" w:hint="cs"/>
          <w:cs/>
          <w:lang w:eastAsia="ja-JP"/>
        </w:rPr>
        <w:t xml:space="preserve">พัฒนาบริการดิจิทัลตั้งแต่กระบวนการต้นทางให้สะดวกและใช้งานง่ายสำหรับประชาชนทุกกลุ่ม โดยไม่ทอดทิ้งผู้ที่ยังไม่สามารถเข้าถึงบริการ หรือผู้ที่ไม่สามารถใช้งานได้ด้วยตนเอง เพื่อให้ช่องทางดิจิทัลกลายเป็นช่องทางหลักในการรับบริการและทำธุรกรรมกับภาครัฐผ่านการออกแบบบริการที่สามารถทำงานร่วมกันได้ และสนับสนุนการให้บริการที่ครอบคลุมและหลากหลาย เช่น การพิจารณาอนุมัติ อนุญาต ออกใบอนุญาต รับจดทะเบียน รับจดแจ้ง หรือรับแจ้ง รวมถึง จัดให้มีระบบการพิสูจน์และยืนยันตัวตนทางดิจิทัล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ID) </w:t>
      </w:r>
      <w:r>
        <w:rPr>
          <w:rFonts w:eastAsiaTheme="minorEastAsia" w:hint="cs"/>
          <w:cs/>
          <w:lang w:eastAsia="ja-JP"/>
        </w:rPr>
        <w:t>ทั้งจากผู้ให้และรับบริการที่ได้มาตรฐานและความปลอดภัยสูง เป็นต้น</w:t>
      </w:r>
    </w:p>
    <w:p w14:paraId="232B08C5" w14:textId="3856F75F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4.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หลักการครั้งเดียว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One Only Principle)</w:t>
      </w:r>
    </w:p>
    <w:p w14:paraId="5EAE906A" w14:textId="719A30F6" w:rsidR="0049524D" w:rsidRPr="003C07C0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หลักการครั้งเดียว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One Only Principle) </w:t>
      </w:r>
      <w:r>
        <w:rPr>
          <w:rFonts w:eastAsiaTheme="minorEastAsia" w:hint="cs"/>
          <w:cs/>
          <w:lang w:eastAsia="ja-JP"/>
        </w:rPr>
        <w:t xml:space="preserve">ประชาชนและภาคธุรกิจต้องสามารถเข้าถึงบริการดิจิทัลภาครัฐทั้งกระบวนการได้อย่างครบวงจร โดยการให้ข้อมูลกับภาครัฐเพียงครั้งเดียว ซึ่งจะเกิดขึ้นได้ผ่านการบูรณาการเชื่อมโยงข้อมูลระหว่างหน่วยงาน เพื่อลดการขอข้อมูลที่ซ้ำซ้อน และลดภาระที่เกิดขึ้นกับประชาชนในการให้ข้อมูลกับภาครัฐเหลือเพียงครั้งเดียว โดยอาศัยพื้นฐานสำคัญคือการจัดทำธรรมาภิบาลข้อมูลภาครัฐ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 Governance) </w:t>
      </w:r>
      <w:r>
        <w:rPr>
          <w:rFonts w:eastAsiaTheme="minorEastAsia" w:hint="cs"/>
          <w:cs/>
          <w:lang w:eastAsia="ja-JP"/>
        </w:rPr>
        <w:t>ตามประกาศคณะกรรมการพัฒนารัฐบาลดิจิทัลที่เป็นจุดเริ่มต้นให้หน่วยงานจัดทำข้อมูลขององค์กรให้อยู่ในรูปแบบดิจิทัลที่สอดคล้องกับการปฏิบัติงานและการให้บริการประชาชน พร้อมทั้งสามารถเชื่อมโยงและแลกเปลี่ยนข้อมูลระหว่างหน่วยงานได้อย่างถูกต้อง ครบถ้วน และทันกาล</w:t>
      </w:r>
    </w:p>
    <w:p w14:paraId="6DEDFF33" w14:textId="79B98EF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lastRenderedPageBreak/>
        <w:t xml:space="preserve">5.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สามารถทำงานร่วมกันได้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Interoperability)</w:t>
      </w:r>
    </w:p>
    <w:p w14:paraId="63F35469" w14:textId="435531D9" w:rsidR="0049524D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สามารถทำงานร่วมกันได้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Interoperability) </w:t>
      </w:r>
      <w:r>
        <w:rPr>
          <w:rFonts w:eastAsiaTheme="minorEastAsia" w:hint="cs"/>
          <w:cs/>
          <w:lang w:eastAsia="ja-JP"/>
        </w:rPr>
        <w:t xml:space="preserve">บริการดิจิทัลของรัฐที่มีความเกี่ยวข้องกันต้องได้รับการออกแบบสามารถทำงานร่วมกันได้อย่างราบรื่น ทั้งระหว่างหน่วยงานและระหว่างฝ่ายต่างๆ ที่เกี่ยวข้องในองค์กรเดียวกัน ผ่านแพลตฟอร์ม ระบบโครงสร้างพื้นฐานดิจิทัล หรือเครื่องมือกลางสำหรับใช้ในกระบวนการสำคัญ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Microservice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>เช่น การเชื่อมโยงข้อมูลผ่านศูนย์กลาง</w:t>
      </w:r>
      <w:r w:rsidR="00311DB2">
        <w:rPr>
          <w:rFonts w:eastAsiaTheme="minorEastAsia" w:hint="cs"/>
          <w:cs/>
          <w:lang w:eastAsia="ja-JP"/>
        </w:rPr>
        <w:t xml:space="preserve">แลกเปลี่ยนข้อมูล </w:t>
      </w:r>
      <w:r w:rsidR="00311DB2">
        <w:rPr>
          <w:rFonts w:eastAsiaTheme="minorEastAsia" w:hint="eastAsia"/>
          <w:lang w:eastAsia="ja-JP"/>
        </w:rPr>
        <w:t>(</w:t>
      </w:r>
      <w:r w:rsidR="00311DB2">
        <w:rPr>
          <w:rFonts w:eastAsiaTheme="minorEastAsia"/>
          <w:lang w:eastAsia="ja-JP"/>
        </w:rPr>
        <w:t xml:space="preserve">GDX) </w:t>
      </w:r>
      <w:r w:rsidR="00311DB2">
        <w:rPr>
          <w:rFonts w:eastAsiaTheme="minorEastAsia" w:hint="cs"/>
          <w:cs/>
          <w:lang w:eastAsia="ja-JP"/>
        </w:rPr>
        <w:t xml:space="preserve">การตรวจสอบและยืนยันตัวตนด้วยระบบ </w:t>
      </w:r>
      <w:r w:rsidR="00311DB2">
        <w:rPr>
          <w:rFonts w:eastAsiaTheme="minorEastAsia" w:hint="eastAsia"/>
          <w:lang w:eastAsia="ja-JP"/>
        </w:rPr>
        <w:t>D</w:t>
      </w:r>
      <w:r w:rsidR="00311DB2">
        <w:rPr>
          <w:rFonts w:eastAsiaTheme="minorEastAsia"/>
          <w:lang w:eastAsia="ja-JP"/>
        </w:rPr>
        <w:t xml:space="preserve">igital ID </w:t>
      </w:r>
      <w:r w:rsidR="00311DB2">
        <w:rPr>
          <w:rFonts w:eastAsiaTheme="minorEastAsia" w:hint="cs"/>
          <w:cs/>
          <w:lang w:eastAsia="ja-JP"/>
        </w:rPr>
        <w:t xml:space="preserve">การชำระเงินผ่าน </w:t>
      </w:r>
      <w:r w:rsidR="00311DB2">
        <w:rPr>
          <w:rFonts w:eastAsiaTheme="minorEastAsia"/>
          <w:lang w:eastAsia="ja-JP"/>
        </w:rPr>
        <w:t xml:space="preserve">e-Payment </w:t>
      </w:r>
      <w:r w:rsidR="00311DB2">
        <w:rPr>
          <w:rFonts w:eastAsiaTheme="minorEastAsia" w:hint="cs"/>
          <w:cs/>
          <w:lang w:eastAsia="ja-JP"/>
        </w:rPr>
        <w:t xml:space="preserve">การจัดเก็บข้อมูลบนระบบคลาวด์กลางภาครัฐ หรือ </w:t>
      </w:r>
      <w:r w:rsidR="00311DB2">
        <w:rPr>
          <w:rFonts w:eastAsiaTheme="minorEastAsia" w:hint="eastAsia"/>
          <w:lang w:eastAsia="ja-JP"/>
        </w:rPr>
        <w:t>G</w:t>
      </w:r>
      <w:r w:rsidR="00311DB2">
        <w:rPr>
          <w:rFonts w:eastAsiaTheme="minorEastAsia"/>
          <w:lang w:eastAsia="ja-JP"/>
        </w:rPr>
        <w:t xml:space="preserve">overnment Data Center and Cloud service (GDCC) </w:t>
      </w:r>
      <w:r w:rsidR="00311DB2">
        <w:rPr>
          <w:rFonts w:eastAsiaTheme="minorEastAsia" w:hint="cs"/>
          <w:cs/>
          <w:lang w:eastAsia="ja-JP"/>
        </w:rPr>
        <w:t>เพื่อส่งเสริมให้หน่วยงานภาครัฐสามารถทำงานร่วมกับภาคเอกชนได้ด้วย</w:t>
      </w:r>
    </w:p>
    <w:p w14:paraId="47D0857E" w14:textId="22C2CA2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6.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เปิดกว้างและโปร่งใส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Open and Transparent)</w:t>
      </w:r>
    </w:p>
    <w:p w14:paraId="5F9735D9" w14:textId="36661BA3" w:rsidR="0049524D" w:rsidRPr="003C07C0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เปิดกว้างและโปร่งใส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Open and Transparent) </w:t>
      </w:r>
      <w:r>
        <w:rPr>
          <w:rFonts w:eastAsiaTheme="minorEastAsia" w:hint="cs"/>
          <w:cs/>
          <w:lang w:eastAsia="ja-JP"/>
        </w:rPr>
        <w:t xml:space="preserve">หน่วยงานภาครัฐต้องมีการแบ่งปันข้อมูลระหว่างกันและเปิดเผยข้อมูลเปิดภาครัฐโดยไม่ต้องร้องขอ และไม่มีค่าใช้จ่ายซึ่งประชาชนและภาคธุรกิจสามารถเข้าถึงได้โดยง่ายและเป็นรูปแบบข้อมูลเปิดที่สามารถนำไปใช้ได้สะดวกบนฐานของข้อมูลเปิดที่อ่านได้ด้วยเครื่อง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Machine Readable) </w:t>
      </w:r>
      <w:r>
        <w:rPr>
          <w:rFonts w:eastAsiaTheme="minorEastAsia" w:hint="cs"/>
          <w:cs/>
          <w:lang w:eastAsia="ja-JP"/>
        </w:rPr>
        <w:t xml:space="preserve">ผ่านศูนย์กลางข้อมูลเปิดภาครัฐ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data.go.th) </w:t>
      </w:r>
      <w:r>
        <w:rPr>
          <w:rFonts w:eastAsiaTheme="minorEastAsia" w:hint="cs"/>
          <w:cs/>
          <w:lang w:eastAsia="ja-JP"/>
        </w:rPr>
        <w:t>ที่เป็นเสมือนศูนย์กลางการให้บริการข้อมูลดิจิทัลของภาครัฐรวมถึงหน่วยงานภาครัฐควรร่วมมือกับประชาชนและภาคธุรกิจเพื่อส่งเสริมให้เกิดการมีส่วนร่วมในการออกแบบบริการของรัฐ ที่จะช่วยสร้างความโปร่งใสแลตรวจสอบการดำเนินงานของรัฐ ตลอดจนสร้างการมีส่วนร่วมของทุกภาคส่วน</w:t>
      </w:r>
    </w:p>
    <w:p w14:paraId="7C21A18C" w14:textId="760FA5DF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7.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ทักษะดิจิทัลของบุคลากรภาครัฐ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Digital Skill)</w:t>
      </w:r>
    </w:p>
    <w:p w14:paraId="41B10586" w14:textId="22E683D5" w:rsidR="0049524D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ทักษะดิจิทัลของบุคลากรภาครัฐ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Skill) </w:t>
      </w:r>
      <w:r>
        <w:rPr>
          <w:rFonts w:eastAsiaTheme="minorEastAsia" w:hint="cs"/>
          <w:cs/>
          <w:lang w:eastAsia="ja-JP"/>
        </w:rPr>
        <w:t xml:space="preserve">มุ่งขับเคลื่อนการเปลี่ยนแปลงสู่ดิจิทัลของหน่วยงานโดยการปรับปรุงขอบเขตหน้าที่และความรับผิดชอบ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Role Description) </w:t>
      </w:r>
      <w:r>
        <w:rPr>
          <w:rFonts w:eastAsiaTheme="minorEastAsia" w:hint="cs"/>
          <w:cs/>
          <w:lang w:eastAsia="ja-JP"/>
        </w:rPr>
        <w:t xml:space="preserve">สำหับตำแน่งด้านดิจิทัลให้ชัดเจน กำหนดเส้นทางความก้าวหน้าในสายอาชีพ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Career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Path) </w:t>
      </w:r>
      <w:r>
        <w:rPr>
          <w:rFonts w:eastAsiaTheme="minorEastAsia" w:hint="cs"/>
          <w:cs/>
          <w:lang w:eastAsia="ja-JP"/>
        </w:rPr>
        <w:t>ขอตำแหน่งงานด้านดิจิทัล และการพัฒนาทักษะดิจิทัลร่วมกับภาคเอกชน โดยอาศัยกรอบรมจากหลักสูตรและสถาบันของรัฐที่ได้มาตรฐาน ทั้งการจัดอรมผ่านระบบออนไลน์ และออฟไลน์ ซึ่งจะช่วยให้หน่วยงานมีบุคลากรที่มีทักษะดิจิทัลในตำแหน่งและ</w:t>
      </w:r>
      <w:r>
        <w:rPr>
          <w:rFonts w:eastAsiaTheme="minorEastAsia" w:hint="cs"/>
          <w:cs/>
          <w:lang w:eastAsia="ja-JP"/>
        </w:rPr>
        <w:lastRenderedPageBreak/>
        <w:t>วิชาชีพที่หลากหลายมากขึ้น แก้ปัญหาการขาดแคลนบุคลากรด้านดิจิทัล อีกทั้งควรพัฒนาทักษะดิจิทัลของเจ้าหน้าที่รัฐไปสู่ระดับพื้นที่อย่างทั่วถึง เพื่อกระจายการให้บริการดิจิทัลของรัฐได้อย่างครอบคลุม</w:t>
      </w:r>
    </w:p>
    <w:p w14:paraId="4A6A9B05" w14:textId="17BB5A05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8.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Scale-up Public Services)</w:t>
      </w:r>
    </w:p>
    <w:p w14:paraId="45EC34D4" w14:textId="0FC9C3D6" w:rsidR="00311DB2" w:rsidRDefault="00311DB2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Scale-up Public Services) </w:t>
      </w:r>
      <w:r>
        <w:rPr>
          <w:rFonts w:eastAsiaTheme="minorEastAsia" w:hint="cs"/>
          <w:cs/>
          <w:lang w:eastAsia="ja-JP"/>
        </w:rPr>
        <w:t>ในช่วงสถานการณ์ โควิด</w:t>
      </w:r>
      <w:r>
        <w:rPr>
          <w:rFonts w:eastAsiaTheme="minorEastAsia" w:hint="eastAsia"/>
          <w:lang w:eastAsia="ja-JP"/>
        </w:rPr>
        <w:t>-</w:t>
      </w:r>
      <w:r>
        <w:rPr>
          <w:rFonts w:eastAsiaTheme="minorEastAsia"/>
          <w:lang w:eastAsia="ja-JP"/>
        </w:rPr>
        <w:t xml:space="preserve">19 </w:t>
      </w:r>
      <w:r>
        <w:rPr>
          <w:rFonts w:eastAsiaTheme="minorEastAsia" w:hint="cs"/>
          <w:cs/>
          <w:lang w:eastAsia="ja-JP"/>
        </w:rPr>
        <w:t xml:space="preserve">มีบริการดิจิทัลของรัฐจำนวนมาเกิดขึ้น และมีปริมาณผู้ใช้งานสูง จึงควรพัฒนาบริการดิจิทัลดังกล่าวทั้งในด้านการพัฒนาเส้นทางการให้บริการ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Journey) </w:t>
      </w:r>
      <w:r>
        <w:rPr>
          <w:rFonts w:eastAsiaTheme="minorEastAsia" w:hint="cs"/>
          <w:cs/>
          <w:lang w:eastAsia="ja-JP"/>
        </w:rPr>
        <w:t>และโครงสร้างพื้นฐานสำหรับรองรับการให้บริการที่จะขยายตัวต่อไปทั้งในเชิงประสิทธิภาพและความมั่นคงปลอดภัย อีกทั้งประเด็นด้านกฎหมาย</w:t>
      </w:r>
      <w:r w:rsidR="0049524D">
        <w:rPr>
          <w:rFonts w:eastAsiaTheme="minorEastAsia" w:hint="cs"/>
          <w:cs/>
          <w:lang w:eastAsia="ja-JP"/>
        </w:rPr>
        <w:t xml:space="preserve"> กฎระเบียบ ที่ต้องปรับปรุงให้สอดรับกับบริบทการทำงานเชิงดิจิทัลผ่านการประเมินความเหมาะสมของกฎหมายเพื่อเพิ่มความไว้วางใจและความคล่องตัวในการบริหารงานและการให้บริการในระยะยาว</w:t>
      </w:r>
    </w:p>
    <w:p w14:paraId="5A4B40A2" w14:textId="77777777" w:rsidR="00130070" w:rsidRPr="00A662B8" w:rsidRDefault="00130070" w:rsidP="00A662B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6DB23A6F" w14:textId="1797178D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</w:t>
      </w: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ธรรมาภิบาลข้อมูล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ภาครัฐ</w:t>
      </w:r>
    </w:p>
    <w:p w14:paraId="39C3E564" w14:textId="1B8D3293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ประกาศเรื่อง ธรรมาภิบา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>ข้อมูลภาครับถูกจัดทำขึ้น เนื่องจาก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ข้อมูลจัดเป็นทรัพย์สินที่สําคัญในการดําเนินงานของหน่วยงาน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ภาครัฐจึงได้ให้ความสําคัญกับการนําข้อมูลมาใช้สนับสนุนการขับเคลื่อนนโยบายเศรษฐกิจและสังคมดิจิทัลให้กับทุกภาคส่วน </w:t>
      </w:r>
    </w:p>
    <w:p w14:paraId="687B34D4" w14:textId="12D9E136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ในปัจจุบัน หน่วยงานภาครัฐยังประสบกับปัญหาและอุปสรรคในการดําเนินงานในด้านต่างๆ ที่เกี่ยวข้องกับข้อมูล ซึ่งเป็น ประเด็นปัญหาเชิงนโยบายและปฏิบัติ ทั้งในเรื่องความซ</w:t>
      </w:r>
      <w:r>
        <w:rPr>
          <w:rFonts w:ascii="TH SarabunPSK" w:eastAsiaTheme="minorEastAsia" w:hAnsi="TH SarabunPSK" w:cs="TH SarabunPSK" w:hint="cs"/>
          <w:cs/>
          <w:lang w:eastAsia="ja-JP"/>
        </w:rPr>
        <w:t>้ำ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ซ้อนของข้อมูล ความม</w:t>
      </w:r>
      <w:r>
        <w:rPr>
          <w:rFonts w:ascii="TH SarabunPSK" w:eastAsiaTheme="minorEastAsia" w:hAnsi="TH SarabunPSK" w:cs="TH SarabunPSK" w:hint="cs"/>
          <w:cs/>
          <w:lang w:eastAsia="ja-JP"/>
        </w:rPr>
        <w:t>ั่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นคงปลอดภัยของข้อมูล (เช่น การรักษาความลับ การเข้าถึงข้อมูล การรักษาความเป็นส่วนบุคคล) คุณภาพของข้อมูล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(เช่น ความถูกต้อง ความครบถ้วน ความเป็นปัจจุบัน) การเปิดเผยข้อมูล (เช่น หน่วยงานเจ้าของข้อมูลไม่อนุญาตให้เข้าถึงข้อมูล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กระบวนการขอใช้ข้อมูลซับซ้อนและใช้เวลานาน ข้อมูลไม่อยู่ในรูปแบบที่ใช้งานต่อได้ง่าย) และยังไม่มีการนําข้อมูลไปใช้ประโยชน์อย่างเป็นรูปธรรม </w:t>
      </w:r>
    </w:p>
    <w:p w14:paraId="04DDB073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 xml:space="preserve">ประเด็นปัญหาและอุปสรรคเหล่านี้อาจเป็นผลมาจากการบริหารจัดการข้อมูลที่ไม่ครอบคลุมและไม่ชัดเจนของหน่วยงาน 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ประกาศฉบับนี้สนับสนุน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ห้หน่วยงานมีมาตรการและแนวปฏิบัติในธรรมาภิบาลข้อมูลและบริหารจัดการข้อมูลที่มีประสิทธิภาพและประสิทธิผล</w:t>
      </w:r>
    </w:p>
    <w:p w14:paraId="339D9038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จากการศึกษาเกี่ยวกับธรรมาภิบาลข้อมูลและการบริหารจัดการข้อมูล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พบว่า ธรรมาภิบาลข้อมูลภาครัฐถือเป็นหัวใจสําคัญในการบริหารจัดการข้อมูล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Management)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กล่าวคือ ธรรมาภิบาลข้อมูลภาครัฐเป็นกลไกในการกําหนดทิศทาง ควบคุม และทวนสอบการบริหารจัดการข้อมูล เพื่อให้หน่วยงานได้ดําเนินการบริหารจัดการข้อมูลตามนโยบาย กฎ ระเบียบ หรือข้อบังคับที่ได้กําหนดไว้ </w:t>
      </w:r>
    </w:p>
    <w:p w14:paraId="0E0FB706" w14:textId="0323D0A7" w:rsidR="00B4569F" w:rsidRDefault="00130070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ธรรมาภิบาลข้อมูลภาครัฐ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 for Government)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 xml:space="preserve">ที่ดีก่อให้เกิดการบริหารจัดการข้อมูลที่ดี ส่งผลให้ข้อมูลมีความมั่นคงปลอดภัย มีคุณภาพ มีคุณค่าทางเศรษฐกิจและสังคม และมีความคุ้มทุนต่อการดําเนินงานเพื่อให้การได้มาและการนําไปใช้ข้อมูลของหน่วยงานภาครัฐ ถูกต้อง ครบถ้วน เป็นปัจจุบัน มั่นคง ปลอดภัย รักษาความเป็นส่วนบุคคล และสามารถเชื่อมโยงกันได้อย่างมีประสิทธิภาพและมั่นคงปลอดภัยได้จริง </w:t>
      </w:r>
    </w:p>
    <w:p w14:paraId="6853DD35" w14:textId="178333E0" w:rsidR="00B4569F" w:rsidRDefault="00B4569F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 เรื่องธรรมาภิบา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ข้อมูลนี้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>ถูกจัดทําขึ้น เพื่อ กําหนดสิทธิ หน้าที่ และความรับผิดชอบของผู้มีส่วนได้เสียในการบริหารจัดการข้อมูล โดยประกอบด้วย สภาพแวดล้อมของธรรมาภิบาลข้อมูลภาครัฐ กฎเกณฑ์หรือนโยบายที่เกี่ยวข้องกับการดําเนินงานกับข้อมูล บทบาทและความรับผิดชอบในธรรมาภิบาลข้อมูลภาครัฐ กระบวนการธรรมาภิบาลข้อมูลภาครัฐ และการวัด การดําเนินการและความสําเร็จของธรรมาภิบาล</w:t>
      </w:r>
    </w:p>
    <w:p w14:paraId="02D346FA" w14:textId="595B8344" w:rsidR="005711F7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บุคคลที่ได้รับบทบาทในธรรมาภิบาลจะมีหน้าที่ในการ กําหนดขอบเขต กฎเกณฑ์ และนโยบายข้อมูลท</w:t>
      </w:r>
      <w:r w:rsidR="00B4569F">
        <w:rPr>
          <w:rFonts w:ascii="TH SarabunPSK" w:eastAsiaTheme="minorEastAsia" w:hAnsi="TH SarabunPSK" w:cs="TH SarabunPSK" w:hint="cs"/>
          <w:cs/>
          <w:lang w:eastAsia="ja-JP"/>
        </w:rPr>
        <w:t>ี่ใช้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ในกระบวนการธรรมาภิบาล เพื่อควบคุมและตรวจสอบการ ดําเนินงานที่เกี่ยวข้องกับข้อมูล ตั้งแต่การสร้าง การจัดเก็บ การประมวลผล การใช้ การเผยแพร่ จนถึงการ ทําลาย โดยกฎเกณฑ์และนโยบายข้อมูลต้องสอดคล้องกับสภาพแวดล้อมและวัฒนธรรมองค์กรของแต่ละ หน่วยงาน การวัดผลการดําเนินการช่วยให้เห็นระดับการดําเนินการของธรรมาภิบาลข้อมูลภาครัฐ ซึ่งส่งผลต่อ ความสําเร็จของการดําเนินการหรือคุณภาพของข้อมูลธรรมาภิบาลข้อมูลภาครัฐจะเป็นแนวทางให้หน่วยงานภาครัฐ ทั้งส่วน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>ราชการ รัฐวิสาหกิจ องค์การ มหาชน และหน่วยงานของรัฐรูปแบบใหม่ นําไปปรับใช้ให้เข้ากับลักษณะเฉพาะของแต่ละหน่วยงานเพื่อให้ สามารถปรับตัวตามบริบทที่เปล่ียนแปลงอย่างต่อเน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อง</w:t>
      </w:r>
    </w:p>
    <w:p w14:paraId="58883482" w14:textId="6E4A7C90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ข้อมูลที่เกิดขึ้นจากการป้อนข้อมูลหรือโต้ตอบกับผู้ใช้งาน เพื่อให้ หน่วยงานสามารถนําข้อมูลเหล่านี้ไปประมวลผลหรือใช้ในการตัดสินใจได้อย่างแม่นยํา ต้องได้รับการบริหาร จัดการอย่างถูกต้อง เหมาะสม และสอดคล้องกับวัตถุประสงค์ในการบริหารจัดการข้อมูลของหน่วยงาน เช่น</w:t>
      </w:r>
    </w:p>
    <w:p w14:paraId="7C5336D0" w14:textId="2B85470B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เพื่อการจัดเก็บ นํามาใช้งาน และประมวลผลข้อมูลตามที่หน่วยงานต้องการ</w:t>
      </w:r>
    </w:p>
    <w:p w14:paraId="60BC7F80" w14:textId="503B323D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เพื่อควบคุม ตรวจสอบ และป้องกัน โดยใช้กระบวนการธรรมาภิบาลข้อมูลภาครัฐและความปลอดภัยของข้อมูล</w:t>
      </w:r>
    </w:p>
    <w:p w14:paraId="18027F82" w14:textId="40DA3AA2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เพื่อจัดหมวดหมู่ และกําหนดมาตรฐานของข้อมูล โดยใช้การจําแนกข้อมูล และกําหนดกรอบการทํางานที่เป็นที่รู้จักแพร่หลาย</w:t>
      </w:r>
    </w:p>
    <w:p w14:paraId="33B7E646" w14:textId="0386B68E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ให้สามารถนําข้อมูลกลับมาใช้ได้ในภายหลังโดยกําหนดข้อมูลให้อยู่ในรูปแบบที่เรียกใช้ได้อย่างมีประสิทธิภาพ</w:t>
      </w:r>
    </w:p>
    <w:p w14:paraId="3109D71C" w14:textId="22DE5BE8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เพื่อการปรับปรุงข้อมูลให้เป็นปัจจุบัน และมีความถูกต้องสมบูรณ์อยู่เสมอ</w:t>
      </w:r>
    </w:p>
    <w:p w14:paraId="26C7B566" w14:textId="5B1FD77E" w:rsid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6)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กป้องข้อมูลจากการลักลอบใช้งานหรือแก้ไขโดยมิชอบรวมถึงจากเหตุการณ์ที่อาเกิดจากภัยธรรมชาติหรือความบกพร่องภายในระบบคอมพิวเตอร์</w:t>
      </w:r>
    </w:p>
    <w:p w14:paraId="671BF1B2" w14:textId="77777777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5956E36" w14:textId="4452F2B2" w:rsidR="006A289D" w:rsidRPr="00130070" w:rsidRDefault="006A289D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การจัด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หมวดหมู่ของข้อมูล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Category)</w:t>
      </w:r>
    </w:p>
    <w:p w14:paraId="2E3480DB" w14:textId="2B69BDE8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ข้อมูลแบ่งออกได้เป็น </w:t>
      </w:r>
      <w:r w:rsidR="00130070">
        <w:rPr>
          <w:rFonts w:ascii="TH SarabunPSK" w:eastAsiaTheme="minorEastAsia" w:hAnsi="TH SarabunPSK" w:cs="TH SarabunPSK"/>
          <w:lang w:eastAsia="ja-JP"/>
        </w:rPr>
        <w:t>4</w:t>
      </w: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 หมวดหมู่ ดังนี้</w:t>
      </w:r>
    </w:p>
    <w:p w14:paraId="5A427EF8" w14:textId="34077CF7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ข้อมูลส่วนบุคคล ข้อมูลเกี่ยวกับบุคคลซึ่งทําให้สามารถระบุตัวบุคคลน้นัได้ ไม่ว่าทางตรงหรือทางอ้อม แต่ไม่รวมถึงข้อมูลของผู้ถึงแก่กรรมโดยเฉพาะ</w:t>
      </w:r>
    </w:p>
    <w:p w14:paraId="419B0EE4" w14:textId="44415CD4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lastRenderedPageBreak/>
        <w:t>2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ข้อมูลความมั่นคง ข้อมูลเกี่ยวกับความมั่นคงของรัฐ ที่ทําให้เกิดความสงบเรียบร้อย การมีเสถียรภาพความเป็นปึกแผ่น ปลอดภัยจากภัยคุกคาม เป็นต้น</w:t>
      </w:r>
    </w:p>
    <w:p w14:paraId="6598F043" w14:textId="1508F143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) ข้อมูลความลับทางราชการ </w:t>
      </w:r>
      <w:r w:rsidR="006A289D">
        <w:rPr>
          <w:rFonts w:ascii="TH SarabunPSK" w:eastAsiaTheme="minorEastAsia" w:hAnsi="TH SarabunPSK" w:cs="TH SarabunPSK" w:hint="cs"/>
          <w:cs/>
          <w:lang w:eastAsia="ja-JP"/>
        </w:rPr>
        <w:t>ข้อมูล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ที่มีคําส่ัง ไม่ให้เปิดเผยและอยู่ในความครอบครองหรือควบคุมดูแลของหน่วยงานของรัฐ ไม่ว่าจะเป็นเรื่องที่ เกี่ยวกับการดําเนินงานของรัฐหรือที่เกี่ยวกับเอกชน ซึ่งมีการกําหนดให้มีชั้นความลับเป็น ชั้นลับ ชั้น ลับมาก หรือชั้นลับที่สุด </w:t>
      </w:r>
    </w:p>
    <w:p w14:paraId="3E6C7BC7" w14:textId="3CC24E52" w:rsidR="006A289D" w:rsidRDefault="0013007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ข้อมูลสาธารณะ ข้อมูลที่สามารถเปิดเผยได้ สามารถ นําไปใช้ได้อย่างอิสระ ไม่ว่าจะเป็นข้อมูลข่าวสาร ข้อมูลส่วนบุคคล ข้อมูลอิเล็กทรอนิกส์ เป็นต้น</w:t>
      </w:r>
    </w:p>
    <w:p w14:paraId="05436A92" w14:textId="77777777" w:rsidR="003C07C0" w:rsidRDefault="003C07C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27D7563" w14:textId="77777777" w:rsidR="00170AE2" w:rsidRPr="00130070" w:rsidRDefault="00170AE2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คําอธิบายชุดข้อมูลดิจิทัล หรือเมทาดาตา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Metadata)</w:t>
      </w:r>
    </w:p>
    <w:p w14:paraId="465CE6B6" w14:textId="3775FDE9" w:rsidR="00170AE2" w:rsidRDefault="00170AE2" w:rsidP="0013007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คําอธิบายชุดข้อมูลดิจิทัล หรือเมทาดาตา คือ “ข้อมูลที่ใช้กํากับและอธิบายข้อมูลหลักหรือกลุ่มของข้อมูลอื่น”</w:t>
      </w:r>
      <w:r w:rsidR="00130070">
        <w:rPr>
          <w:rFonts w:ascii="TH SarabunPSK" w:eastAsiaTheme="minorEastAsia" w:hAnsi="TH SarabunPSK" w:cs="TH SarabunPSK"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แบ่งออกเป็น </w:t>
      </w:r>
      <w:r w:rsidR="00BE79BF">
        <w:rPr>
          <w:rFonts w:ascii="TH SarabunPSK" w:eastAsiaTheme="minorEastAsia" w:hAnsi="TH SarabunPSK" w:cs="TH SarabunPSK"/>
          <w:lang w:eastAsia="ja-JP"/>
        </w:rPr>
        <w:t>2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กลุ่ม ดังนี้</w:t>
      </w:r>
    </w:p>
    <w:p w14:paraId="3BDE8E62" w14:textId="7DC776AA" w:rsidR="00170AE2" w:rsidRPr="00170AE2" w:rsidRDefault="00BE79B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เมทาดาตาเชิงธุรกิจ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Business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Datasets)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ในด้าน ธุรกิจ เหมาะสําหรับผู้ใช้งานข้อมูล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นักวิเคราะห์ข้อมูล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และนัก วิทยาการข้อมูล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ตัวอย่างรายการเมทาดาตาเชิงธุรกิจเช่น ชื่อข้อมูล ชื่อ เจ้าของข้อมูล คําสําคัญ คําอธิบายอย่างย่อ วันที่เริ่มต้นใช้งาน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วันที่ทําการเปลี่ยนแปลงข้อมูล ภาษาที่ใช้ ชื่อฟิลด์ข้อมูล (เช่น ชื่อพนักงาน นามสกุล เพศ) </w:t>
      </w:r>
    </w:p>
    <w:p w14:paraId="4FA4E9AA" w14:textId="065C2129" w:rsidR="00170AE2" w:rsidRDefault="00BE79BF" w:rsidP="003C07C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Technical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 ด้านเทคนิค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Technical)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และปฏิบัติการ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Operational)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เหมาะสําหรับผู้บริหารจัดการ ฐานข้อมูล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Database Administrator)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ตัวอย่างรายการเมทาดาตาเชิงเทคนิค เช่น ช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ื่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อ ตารางข้อมูลในฐานข้อมูล ชื่อฟิลด์ข้อมูลในตารางข้อมูล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ประเภทข้อมูล (เช่น ตัวเลข ตัวหนังสือ หรือวันที่) ความกว้างของฟิลด์ข้อมูล (เช่น </w:t>
      </w:r>
      <w:r>
        <w:rPr>
          <w:rFonts w:ascii="TH SarabunPSK" w:eastAsiaTheme="minorEastAsia" w:hAnsi="TH SarabunPSK" w:cs="TH SarabunPSK"/>
          <w:lang w:eastAsia="ja-JP"/>
        </w:rPr>
        <w:t>10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</w:t>
      </w:r>
      <w:r>
        <w:rPr>
          <w:rFonts w:ascii="TH SarabunPSK" w:eastAsiaTheme="minorEastAsia" w:hAnsi="TH SarabunPSK" w:cs="TH SarabunPSK"/>
          <w:lang w:eastAsia="ja-JP"/>
        </w:rPr>
        <w:t>50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หรือ </w:t>
      </w:r>
      <w:r>
        <w:rPr>
          <w:rFonts w:ascii="TH SarabunPSK" w:eastAsiaTheme="minorEastAsia" w:hAnsi="TH SarabunPSK" w:cs="TH SarabunPSK"/>
          <w:lang w:eastAsia="ja-JP"/>
        </w:rPr>
        <w:t>100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ตัวอักษร) คีย์ 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Primary Key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หรือ 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Foreign Key)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รวมไปถึงข้อมูลสําหรับการสํารองข้อมูล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Backup)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และกู้คืนข้อมูล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Restore)</w:t>
      </w:r>
    </w:p>
    <w:p w14:paraId="33D421E0" w14:textId="77777777" w:rsidR="00EC448C" w:rsidRPr="00BE79BF" w:rsidRDefault="00EC448C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lastRenderedPageBreak/>
        <w:t>บัญชีข้อมูล (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Catalog)</w:t>
      </w:r>
    </w:p>
    <w:p w14:paraId="7F5E733E" w14:textId="531D328B" w:rsidR="00EC448C" w:rsidRDefault="00EC448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EC448C">
        <w:rPr>
          <w:rFonts w:ascii="TH SarabunPSK" w:eastAsiaTheme="minorEastAsia" w:hAnsi="TH SarabunPSK" w:cs="TH SarabunPSK"/>
          <w:cs/>
          <w:lang w:eastAsia="ja-JP"/>
        </w:rPr>
        <w:t>บัญชีข้อมูล คือ “รายการของชุดข้อมูลที่หน่วยงานถือครองหรือบริหารจัดการ”(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Australian Institute of Health and Welfare,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2014) ซึ่งรายการของชุดข้อมูลที่จําแนกแยกแยะโดยการจัดกลุ่ม หรือ จัดประเภทข้อมูลที่อยู่ในความครอบครองหรือควบคุมของหน่วยงาน สามารถจัดเตรียมได้ในรูปแบบของตาราง รายช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อชุดข้อมูล รายงาน หรือแอปพลิเคชัน บัญชีข้อมูลถูกใช้เพื่ออํานวยความสะดวกในการค้นหาชุดข้อมูล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หรือเมทาดาตา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Metadata)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ซ่ึงเป็นประโยชน์ต่อผู้ที่เกี่ยวข้องกับข้อมูล เช่น ผู้ใช้งานข้อมูล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ใช้สําหรับการค้นหาข้อมูลที่ต้องการใช้งาน นักวิเคราะห์ข้อมูล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และนักวิทยาการข้อมูล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ใช้สําหรับการค้นหาข้อมูลที่ต้องการวิเคราะห์หรือประมวลผล บริกรข้อมู 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Stewards)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ใช้สําหรับการค้นหาข้อมูลที่ต้องการตรวจสอบการปฏิบัติตามนโยบายข้อมูล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Policy Compliance)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คณะกรรมการธรรมาภิบาลข้อมูล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Governance Council)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 ต้องการตัดสินใจหรือแก้ไขปัญหาเกี่ยวกับข้อมูลในระดับนโยบาย</w:t>
      </w:r>
    </w:p>
    <w:p w14:paraId="68AE0742" w14:textId="77777777" w:rsidR="00EC448C" w:rsidRPr="005711F7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25709BA" w14:textId="611916A5" w:rsidR="00076DEB" w:rsidRPr="00BE79BF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 มาตรฐานและหลักเกณฑ์การเปิดเผยข้อมูลภาครัฐ</w:t>
      </w:r>
    </w:p>
    <w:p w14:paraId="085D6F0F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ข้อมูลถือเป็นสิ่งสําคัญยิ่งต่อการดําเนินงาน เพื่อนํามาใช้ในการสนับสนุนการขับเคลื่อนนโยบาย เศรษฐกิจ และสังคมดิจิทัลให้กับทุกภาคส่วน รวมถึงการนําข้อมูลไปใช้ประโยชน์ในการพัฒนาบริการหรือ ต่อยอดนวัตกรรมต่าง ๆ แต่ในปัจจุบันข้อมูลส่วนใหญ่ของภาครัฐถูกจัดเก็บอยู่ภายในหน่วยงานหรือระหว่าง หน่วยงานเป็นหลัก ส่งผลให้การพัฒนาบริการหรือการใช้ประโยชน์จากข้อมูลยังมีข้อจำกัด </w:t>
      </w:r>
    </w:p>
    <w:p w14:paraId="5339D9CE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การเปิดเผยหรือ แบ่งปันข้อมูลเพื่อให้เกิดการใช้ประโยชน์จากข้อมูล จึงเป็นสิ่งจําเป็นต่อการดําเนินงานของหน่วยงานของรัฐใน ทุกระดับ ทั้งในระหว่างหน่วยงานของรัฐด้วยกันและระหว่างหน่วยงานของรัฐกับประชาชน เพื่อให้ทุกภาคส่วน เข้าใจถึงสถานการณ์และแนวทางการแก้ไขปัญหาต่าง ๆ ที่มีความซับซ้อน ปรับเปล่ียนให้เป็นการทํางานเชิงรุก เน้นการยกระดับไปสู่ความร่วมมือกัน แสวงหาความคิดริเริ่ม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และสร้างนวัตกรรม แสดงถึงความโปร่งใสของการดําเนินงานของหน่วยงานของรัฐ และสร้างประโยชน์ในการอํานวยความสะดวกแก่ประชาชนในการเข้าถึง ข้อมูล รวมถึงสนับสนุนให้ภาคเอกชนและภาคประชาชนนําข้อมูลที่เปิดเผยไปสร้างนวัตกรรมและบริการเพื่อยกระดับการพัฒนาประเทศ</w:t>
      </w:r>
    </w:p>
    <w:p w14:paraId="41706F13" w14:textId="2F4C08BD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จากการจัดอันดับการเปิดเผยข้อมูลในภาครัฐ (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Open Data Barometer)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โดย 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World Wide Web Foundation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ในปี พ.ศ. </w:t>
      </w:r>
      <w:r w:rsidR="00BE79BF">
        <w:rPr>
          <w:rFonts w:ascii="TH SarabunPSK" w:eastAsiaTheme="minorEastAsia" w:hAnsi="TH SarabunPSK" w:cs="TH SarabunPSK"/>
          <w:lang w:eastAsia="ja-JP"/>
        </w:rPr>
        <w:t>2559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พบว่า ประเทศไทยถูกจัดอยู่ในกลุ่มประเทศที่มีการเปิดเผยข้อมูลอย่างจํากัด โดยอยู่ลําดับที่ </w:t>
      </w:r>
      <w:r w:rsidR="00BE79BF">
        <w:rPr>
          <w:rFonts w:ascii="TH SarabunPSK" w:eastAsiaTheme="minorEastAsia" w:hAnsi="TH SarabunPSK" w:cs="TH SarabunPSK"/>
          <w:lang w:eastAsia="ja-JP"/>
        </w:rPr>
        <w:t>53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จาก </w:t>
      </w:r>
      <w:r w:rsidR="00BE79BF">
        <w:rPr>
          <w:rFonts w:ascii="TH SarabunPSK" w:eastAsiaTheme="minorEastAsia" w:hAnsi="TH SarabunPSK" w:cs="TH SarabunPSK"/>
          <w:lang w:eastAsia="ja-JP"/>
        </w:rPr>
        <w:t>115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ประเทศ มีคะแนนอยู่ที่</w:t>
      </w:r>
      <w:r w:rsidR="00BE79BF">
        <w:rPr>
          <w:rFonts w:ascii="TH SarabunPSK" w:eastAsiaTheme="minorEastAsia" w:hAnsi="TH SarabunPSK" w:cs="TH SarabunPSK"/>
          <w:lang w:eastAsia="ja-JP"/>
        </w:rPr>
        <w:t>28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คะแนนจาก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100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คะแนน ซึ่งประเทศไทยมีแนวคิด และการวางโครงสร้างในการเปิดเผยข้อมูล แต่ข้อมูลที่สําคัญยังมีการเปิดเผยอย่างจํากัดโดยเฉพาะข้อมูลที่สําคัญของภาครัฐ รวมถึงความสามารถในการบริหารจัดการ หรือจัดเก็บข้อมูลในรูปแบบอิเล็กทรอนิกส์ที่ค่อนข้างน้อย และไม่มีการลงทุนเพื่อการบริหารจัดการและดําเนินการให้มีการเปิดเผยข้อมูลอย่างยั่งยืน รวมถึงขาดการพัฒนาและเตรียมความพร้อมบุคลากรให้มีความรู้ความสามารถ โดยทั่วไปหน่วยงานของรัฐจะเปิดเผยข้อมูลผ่านทางเว็บไซต์ในรูปแบบที่ไม่สามารถนําไปใช้งานต่อได้ หรือเป็นเอกสารประกาศที่ศูนย์ข้อมูลข่าวสารของหน่วยราชการนั้นๆ ทําให้เกิดข้อจำกัดในการนําข้อมูลไปใช้เพื่อวิเคราะห์หรือสร้างนวัตกรรมข้อมูล</w:t>
      </w:r>
    </w:p>
    <w:p w14:paraId="30157BF2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สํานักงานพัฒนารัฐบาลดิจิทัล (องค์การมหาชน) ได้กําหนดแนวทางการเปิดเผยข้อมูลเปิดภาครัฐขึ้น เพื่อเป็นแนวทางการเปิดเผยให้สอดคล้องกับกฎหมาย สร้างความรู้ความเข้าใจในการเปิดเผยข้อมูล ประกอบด้วยการกําหนดขั้นตอน รูปแบบ และกลไกต่าง ๆ เช่น การคัดเลือกชุดข้อมูลในการเปิดเผย การควบคุมคุณภาพของข้อมูล วิธีการและช่องทางในการเปิดเผยข้อมูล ผู้ที่เกี่ยวข้องกับการเปิดเผยข้อมูล และ การนําข้อมูลไปใช้ในการสร้างประโยชน์ เพื่ออํานวยความสะดวกแก่ประชาชนในการเข้าถึงข้อมูลการเปิดเผยข้อมูลเปิดภาครัฐ </w:t>
      </w:r>
    </w:p>
    <w:p w14:paraId="13C597A3" w14:textId="1999FF2A" w:rsidR="00791527" w:rsidRPr="00BE79BF" w:rsidRDefault="00B83F68" w:rsidP="00BE79B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มีกฎหมายที่เกี่ยวข้องให้หน่วยงานของรัฐต้องเปิดเผยข้อมูลเพื่อ ประโยชน์แก่สาธารณะได้แก่ รัฐธรรมนูญแห่งราชอาณาจักรไทย พ.ศ. </w:t>
      </w:r>
      <w:r w:rsidR="00BE79BF">
        <w:rPr>
          <w:rFonts w:ascii="TH SarabunPSK" w:eastAsiaTheme="minorEastAsia" w:hAnsi="TH SarabunPSK" w:cs="TH SarabunPSK"/>
          <w:lang w:eastAsia="ja-JP"/>
        </w:rPr>
        <w:t>2560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พระราชบัญญัติข้อมูลข่าวสาร ของทางราชการ พ.ศ. </w:t>
      </w:r>
      <w:r w:rsidR="00BE79BF">
        <w:rPr>
          <w:rFonts w:ascii="TH SarabunPSK" w:eastAsiaTheme="minorEastAsia" w:hAnsi="TH SarabunPSK" w:cs="TH SarabunPSK"/>
          <w:lang w:eastAsia="ja-JP"/>
        </w:rPr>
        <w:t>2540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นอกจากนี้ ยังมีพระราชบัญญัติการบริหารงานและการให้บริการภาครัฐผ่าน ระบบดิจิทัล พ.ศ.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2562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ซึ่งกําหนดให้หน่วยงานของรัฐจัดทําข้อมูลที่ต้องเปิดเผยตามกฎหมายว่าด้วยข้อมูลข่าวสารของราชการในรูปแบบข้อมูลดิจิทัลต่อสาธารณะ โดยต้องให้ประชาชนทั่วไปสามารถเข้าถึงได้อย่างเสรี โดยไม่เสีย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ค่าใช้จ่าย และสามารถนําไปเผยแพร่ใช้ประโยชน์ หรือ พัฒนาบริการและนวัตกรรมในร</w:t>
      </w:r>
      <w:r>
        <w:rPr>
          <w:rFonts w:ascii="TH SarabunPSK" w:eastAsiaTheme="minorEastAsia" w:hAnsi="TH SarabunPSK" w:cs="TH SarabunPSK" w:hint="cs"/>
          <w:cs/>
          <w:lang w:eastAsia="ja-JP"/>
        </w:rPr>
        <w:t>ูป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แบบต่าง ๆ ได้ รวมถึงแสดงความโปร่งใสในการดําเนินงานและสามารถตรวจสอบได้จากทุกภาคส่วน</w:t>
      </w:r>
    </w:p>
    <w:p w14:paraId="33EBC183" w14:textId="56263B81" w:rsidR="00B83F68" w:rsidRPr="00BE79BF" w:rsidRDefault="00B83F68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ปัจจัยที่ต้องพิจารณาในการเปิดเผยข้อมูลเปิดภาครัฐ</w:t>
      </w:r>
    </w:p>
    <w:p w14:paraId="183F4B96" w14:textId="142FD361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คุณลักษณะของข้อมูลเปิดภาครัฐ</w:t>
      </w:r>
    </w:p>
    <w:p w14:paraId="37553A83" w14:textId="18310826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การประเม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>ิ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นความพร้อมของการเปิดเผยข้อมูลเปิดภาครฐั </w:t>
      </w:r>
    </w:p>
    <w:p w14:paraId="4F436A45" w14:textId="58A6ACBC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กระบวนการเปิดเผยข้อมูลเปิดภาครัฐ</w:t>
      </w:r>
    </w:p>
    <w:p w14:paraId="6850BC6B" w14:textId="0FAA1CDE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ศูนย์กลางข้อมูลเปิดภาครัฐ</w:t>
      </w:r>
    </w:p>
    <w:p w14:paraId="7C594F86" w14:textId="43DEADF2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การนําข้อมูลเปิดไปใช้ประโยชน์</w:t>
      </w:r>
    </w:p>
    <w:p w14:paraId="50C405E3" w14:textId="77777777" w:rsidR="00BE79BF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F37B4DA" w14:textId="0532F480" w:rsidR="00791527" w:rsidRPr="00BE79BF" w:rsidRDefault="00791527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คุณลักษณะของข้อมูลเปิดภาครัฐ</w:t>
      </w:r>
    </w:p>
    <w:p w14:paraId="195657D3" w14:textId="0DC5CAB9" w:rsidR="00791527" w:rsidRPr="00952BC2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 xml:space="preserve">ข้อมูลภาครัฐที่จะถูกนํามาเปิดเผยต่อสาธารณะ ควรพิจารณาให้เป็นไปตามคุณลักษณะของข้อมูลเปิดภาครัฐ  ทั้ง </w:t>
      </w:r>
      <w:r w:rsidR="00BE79BF">
        <w:rPr>
          <w:rFonts w:eastAsiaTheme="minorEastAsia"/>
          <w:lang w:eastAsia="ja-JP"/>
        </w:rPr>
        <w:t>10</w:t>
      </w:r>
      <w:r w:rsidRPr="00952BC2">
        <w:rPr>
          <w:rFonts w:eastAsiaTheme="minorEastAsia" w:hint="cs"/>
          <w:cs/>
          <w:lang w:eastAsia="ja-JP"/>
        </w:rPr>
        <w:t xml:space="preserve"> ประการ ดังนี้</w:t>
      </w:r>
    </w:p>
    <w:p w14:paraId="54C3F9AE" w14:textId="62E11BD5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สมบูรณ์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Complete)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ข้อมูลเปิดต้องพร้อมใช้งานและไม่เป็นข้อมูลส่วนบุคคลข้อมูลความ มั่นคง หรือมีข้อยกเว้นในการเปิดเผยข้อมูล</w:t>
      </w:r>
    </w:p>
    <w:p w14:paraId="31AA6419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ปฐมภูมิ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Primary)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ข้อมูลที่ได้จากแหล่งข้อมูลโดยตรง ไม่มีการปรับแต่ง หรืออยู่ในรูปแบบ ข้อมูล สรุป</w:t>
      </w:r>
    </w:p>
    <w:p w14:paraId="39527380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เป็นปัจจุบัน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Timely)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ข้อมูลต้องเป็นปัจจุบัน และเปิดเผยในเวลาที่เร็วที่สุดเท่าที่เป็นไปได้ เพื่อเพิ่มประโยชน์ให้กับผู้ใช้ข้อมูล</w:t>
      </w:r>
    </w:p>
    <w:p w14:paraId="5053D0DB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เข้าถึงได้ง่าย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Accessible)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ข้อมูลต้องเข้าถึงได้ง่าย ผู้ใช้ข้อมูลสามารถค้นหา เข้าถึง และใช้งานชุดข้อมูลได้หลายช่องทาง</w:t>
      </w:r>
    </w:p>
    <w:p w14:paraId="5D4A11CD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อ่านได้ด้วยเครื่อง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Machine-readable)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ข้อมูลต้องมีโครงสร้าง สามารถอ่านได้ด้วยเครื่อง และนําข้อมูลไปใช้งานต่อได้</w:t>
      </w:r>
    </w:p>
    <w:p w14:paraId="14819015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lastRenderedPageBreak/>
        <w:t>ไม่เลือกปฏิบัติ(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Non-discriminatory)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ผู้ใช้ข้อมูลต้องสามารถนําข้อมูลไปใช้ได้อย่างอิสระโดยไม่ต้องระบุตัวตน หรือเหตุผลของการนําไปใช้งาน</w:t>
      </w:r>
    </w:p>
    <w:p w14:paraId="48A3CD08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ไม่จำกัดสิทธิ(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Non-proprietary)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ข้อมูลต้องอยู่ในรูปแบบมาตรฐานเปิดที่สามารถใช้ได้หลาย แพลตฟอร์ม และต้องไม่ถือครองกรรมสิทธิ์หลังจากนําข้อมูลเปิดไปใช้ประโยชน์</w:t>
      </w:r>
    </w:p>
    <w:p w14:paraId="2632FDCE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ปลอดสิทธิในทรัพย์สินทางปัญญา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License-free)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ข้อมูลต้องไม่ขัดต่อกฎหมายว่าด้วย ลิขสิทธิ์ สิทธิบัตร เครื่องหมายการค้า หรือความลับทางการค้า</w:t>
      </w:r>
    </w:p>
    <w:p w14:paraId="520BD17F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คงอยู่ถาวร(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Permanence)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ข้อมูลต้องสามารถใช้งานได้ตลอดเวลาและมีการควบคุมการ เปลี่ยนแปลงของชุดข้อมูล</w:t>
      </w:r>
    </w:p>
    <w:p w14:paraId="7EE0A5D0" w14:textId="5BD9EAA6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ไม่มีค่าใช้จ่าย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Free of charge)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ผู้ใช้ข้อมูลต้องไม่เสียค่าใช้จ่ายในการเข้าถึงข้อมูล</w:t>
      </w:r>
    </w:p>
    <w:p w14:paraId="16497933" w14:textId="090959A3" w:rsidR="00791527" w:rsidRPr="00BE79BF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ทั้งนี้ ในกรณีที่มีกฎหมายกําหนดรายละเอียดเกี่ยวกับคุณลักษณะของข้อมูลเปิดภาครัฐอย่างหนึ่งอย่าง ใดไว้เป็นการเฉพาะ ให้ปฏิบัติตามหลักเกณฑ์การเปิดเผยข้อมูลเปิดภาครัฐที่กําหนดไว้ตามกฎหมายว่าด้วยการนั้น</w:t>
      </w:r>
    </w:p>
    <w:p w14:paraId="2496A9E4" w14:textId="77777777" w:rsidR="00314C2F" w:rsidRPr="00BE79BF" w:rsidRDefault="00314C2F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การเปิดเผยชุดข้อมูลของข้อมูลเปิดภาครัฐ</w:t>
      </w:r>
    </w:p>
    <w:p w14:paraId="793679E3" w14:textId="79738CC7" w:rsidR="001E05AC" w:rsidRDefault="00314C2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เมื่อหน่วยงานของรัฐได้รวบรวมชุดข้อมูลจากแหล่งต่าง ๆ และจําแนกประเภทเรียบร้อยแล้ว ให้หน่วยงานของรัฐเปิดเผยชุดข้อมูลของข้อมูลเปิดภาครัฐ เพื่อให้ข้อมูลมีคุณภาพและอยู่ในรูปแบบของข้อมูลเปิด โดยจัดทําชุดข้อมูลให้อยู่ในรูปแบบของชุดข้อมูลเปิด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ต้องมีการกําหนดรูปแบบของชุดข้อมูลเปิดในแต่ละประเภทเพื่อให้ผู้ใช้ข้อมูลสามารถนําไปใช้งานได้สะดวกมากขึ้น โดยมีการกําหนดระดับการเปิดเผยชุดข้อมูลเปิด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2EA48AF4" w14:textId="60EC9BD6" w:rsidR="001E05AC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noProof/>
          <w:cs/>
          <w:lang w:eastAsia="ja-JP"/>
        </w:rPr>
        <w:lastRenderedPageBreak/>
        <w:drawing>
          <wp:inline distT="0" distB="0" distL="0" distR="0" wp14:anchorId="387FCE76" wp14:editId="386663E4">
            <wp:extent cx="4530055" cy="344351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3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5553" w14:textId="6C9AC27F" w:rsidR="00BE79BF" w:rsidRPr="00BE79BF" w:rsidRDefault="00BE79BF" w:rsidP="00BE79BF">
      <w:pPr>
        <w:spacing w:before="240" w:line="259" w:lineRule="auto"/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651779">
        <w:rPr>
          <w:rFonts w:ascii="TH SarabunPSK" w:hAnsi="TH SarabunPSK" w:cs="TH SarabunPSK"/>
          <w:b/>
          <w:bCs/>
          <w:noProof/>
        </w:rPr>
        <w:t>11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/>
          <w:b/>
          <w:bCs/>
        </w:rPr>
        <w:t xml:space="preserve"> </w:t>
      </w:r>
      <w:r w:rsidRPr="00BE79BF">
        <w:rPr>
          <w:rFonts w:ascii="TH SarabunPSK" w:hAnsi="TH SarabunPSK" w:cs="TH SarabunPSK" w:hint="cs"/>
          <w:cs/>
        </w:rPr>
        <w:t>การเปิดเผยชุดข้อมูลเปิด (</w:t>
      </w:r>
      <w:r w:rsidRPr="00BE79BF">
        <w:rPr>
          <w:rFonts w:ascii="TH SarabunPSK" w:hAnsi="TH SarabunPSK" w:cs="TH SarabunPSK"/>
        </w:rPr>
        <w:t>open format)</w:t>
      </w:r>
    </w:p>
    <w:p w14:paraId="424AF387" w14:textId="0B22C1AA" w:rsidR="00314C2F" w:rsidRPr="00314C2F" w:rsidRDefault="00314C2F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 ควรเปิดเผยในคุณลักษณะแบบเปิด (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Open Format)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 xml:space="preserve">ที่ไม่ขึ้นกับแพลตฟอร์ม หรือไม่จํากัดสิทธิโดยบุคคลใด 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(Non-proprietary)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และอ่านได้ด้วยเครื่อง (</w:t>
      </w:r>
      <w:r w:rsidRPr="00314C2F">
        <w:rPr>
          <w:rFonts w:ascii="TH SarabunPSK" w:eastAsiaTheme="minorEastAsia" w:hAnsi="TH SarabunPSK" w:cs="TH SarabunPSK"/>
          <w:lang w:eastAsia="ja-JP"/>
        </w:rPr>
        <w:t>Machine- readable) [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๑๗] ควรมีระดับการเปิดเผยชุดข้อมูลอย่างน้อย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ระดับ ๓ ดาวขึ้นไป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เปิดเผยในรูปแบบที่ใช้ยูอาร์ไอ หรือ ไออาร์ไอ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URI or IRI)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ในการะบุตัวตนของข้อมูลและชี้ไปยังตำแหน่งของข้อมูลนั้น และจะให้ดียิ่งขึ้นควรเชื่อมโยงไปสู่แหล่งข้อมูลอ่น หรืออ้างอิงข้อมูลในชุดข้อมูลอื่นได้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>LD – Linked Data)</w:t>
      </w:r>
    </w:p>
    <w:p w14:paraId="24D71F55" w14:textId="1770C543" w:rsidR="003C07C0" w:rsidRDefault="003C07C0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5C4C6AFD" w14:textId="77777777" w:rsidR="0096072A" w:rsidRPr="00B946ED" w:rsidRDefault="0096072A" w:rsidP="00BE79BF">
      <w:pPr>
        <w:spacing w:line="259" w:lineRule="auto"/>
        <w:jc w:val="thaiDistribute"/>
        <w:rPr>
          <w:rFonts w:eastAsiaTheme="minorEastAsia"/>
          <w:lang w:eastAsia="ja-JP"/>
        </w:rPr>
      </w:pPr>
    </w:p>
    <w:p w14:paraId="7996D4D4" w14:textId="7265DE96" w:rsidR="00392B27" w:rsidRPr="00BE79BF" w:rsidRDefault="0096072A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BE79BF">
        <w:rPr>
          <w:rFonts w:ascii="TH Sarabun New" w:eastAsiaTheme="minorEastAsia" w:hAnsi="TH Sarabun New" w:hint="cs"/>
          <w:b/>
          <w:bCs/>
          <w:sz w:val="32"/>
          <w:szCs w:val="32"/>
          <w:cs/>
          <w:lang w:eastAsia="ja-JP"/>
        </w:rPr>
        <w:t>ข้อแสนอแนวทางการให้บริการที่ควรเป็น</w:t>
      </w:r>
    </w:p>
    <w:p w14:paraId="33A33B7E" w14:textId="77777777" w:rsidR="00DC6B7D" w:rsidRDefault="00DC6B7D" w:rsidP="00DC6B7D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8CACB95" w14:textId="696A71F9" w:rsidR="005A26C2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การให้บริการแบบ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 xml:space="preserve">Single Platform </w:t>
      </w: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เพื่อรองรับบริการแบบ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Multiple Portal</w:t>
      </w:r>
    </w:p>
    <w:p w14:paraId="378E724E" w14:textId="07E36E7A" w:rsidR="003A4FEA" w:rsidRDefault="003A4FEA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 คือ เว็บไซต์ที่ทำหน้าที่เหมือนประตูทางเข้าสู่หลายบริการ การมีพอร์ทอลทำให้ผู้ใช้ได้รับความสะดวกมากขึ้น เนื่องจากไม่ต้องหาเว็บไซต์สำหรับแต่ละบริการด้วนตนเอง มีเว็บไซต์พอร์ทอลเป็นศูนย์รวมในการเชื่อมโยงไปสู่บริการที่ต้องการ ในการให้บริการประชาชน อาจมีได้หลายพอร์ทอล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Multiple Portal</w:t>
      </w:r>
      <w:r>
        <w:rPr>
          <w:rFonts w:ascii="TH SarabunPSK" w:eastAsiaTheme="minorEastAsia" w:hAnsi="TH SarabunPSK" w:cs="TH SarabunPSK" w:hint="eastAsia"/>
          <w:lang w:eastAsia="ja-JP"/>
        </w:rPr>
        <w:t>s</w:t>
      </w:r>
      <w:r>
        <w:rPr>
          <w:rFonts w:ascii="TH SarabunPSK" w:eastAsiaTheme="minorEastAsia" w:hAnsi="TH SarabunPSK" w:cs="TH SarabunPSK"/>
          <w:lang w:eastAsia="ja-JP"/>
        </w:rPr>
        <w:t xml:space="preserve">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โดยจัดกลุ่มพอร์ทอลแยกตามประเภทของบริการหรือความสนใจของประชาชน เช่น พอร์ทอลสำหรับบริการประชาชนคนทั่วไป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Citizen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พอร์ทอลสำหรับบริการผู้ประกอบธุรกิจ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Biz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พอร์ทอลเกี่ยวกับการนำเข้าส่งออก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NSW)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พอร์ทอลสำหรับผู้เสียภาษีชนิดต่างๆ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Tax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3B1204C1" w14:textId="5BB8F346" w:rsidR="000A495C" w:rsidRPr="003A4FEA" w:rsidRDefault="000A495C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เพื่อให้เกิดประสิทธิภาพและเกิดความความเป็นเอกภาพในการให้การให้บริการ พอร์ทอลที่อาจมีได้หลายพอร์ทอลเหล่านี้ สามารถมีแพลตฟอร์มกลาง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>ที่สนับสนุนฟังชันพื้นฐานต่างๆ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ทำให้แต่ละแพลตฟอร์มไม่จำเป็นต้องพัฒนาฟังชันเดียวกันนั้น อาทิ เช่น ฟังชันการเชื่อมโยงระบบฐานข้อมูลประชาชน (ฐานข้อมูลทะเบียนราษฎร์) ฟังชันการเชื่อมโยงข้อมูลทะเบียนการค้น ทะเบียนนิติบุคคล ฟังชันการตรวจสอบยืนยันตัวตน เป็นต้น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 การพัฒนาให้แพลตฟอร์มกลางสามารถสนับสนุนพอร์ทอลต่างๆ ได้อย่างมีประสิทธิภาพและเป็นเอกภาพ จำเป็นต้องคำนึงถึงปัจจัยที่สำคัญได้แก่ การทำงานประสานกันได้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การมาตรฐานข้อมูลและมาตรฐานการเชื่อมต่อ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Standard)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>และการตรวจสอบยืนยันตัวตนผู้ใช้</w:t>
      </w:r>
      <w:r w:rsidR="00041BC9">
        <w:rPr>
          <w:rFonts w:ascii="TH SarabunPSK" w:eastAsiaTheme="minorEastAsia" w:hAnsi="TH SarabunPSK" w:cs="TH SarabunPSK" w:hint="eastAsia"/>
          <w:lang w:eastAsia="ja-JP"/>
        </w:rPr>
        <w:t xml:space="preserve"> (</w:t>
      </w:r>
      <w:r w:rsidR="00041BC9">
        <w:rPr>
          <w:rFonts w:ascii="TH SarabunPSK" w:eastAsiaTheme="minorEastAsia" w:hAnsi="TH SarabunPSK" w:cs="TH SarabunPSK"/>
          <w:lang w:eastAsia="ja-JP"/>
        </w:rPr>
        <w:t>Authentication)</w:t>
      </w:r>
    </w:p>
    <w:p w14:paraId="74FF8387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C334BFC" w14:textId="6DB933A7" w:rsidR="00076DEB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การทำงานประสานกันของระบบดิจิทัล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I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nteroperability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6EC8BF76" w14:textId="54BC89DD" w:rsidR="00110B5C" w:rsidRDefault="00FC73EE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การที่จะให้ระบบ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ซอฟต์แวร์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ที่แตกต่างกันสามารถทำงานประสานกันได้อย่างราบรื่นและมีประสิทธิภาพนั้น จำเป็นต้องมีความสามารถในการปฏิบัติการ่วม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ได้แก่ ความสามารถในการรับส่งข้อมูลระหว่างระบบ ความสามารถในการเข้าใจรูปแบบข้อมูลระหว่าง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ระบบ </w:t>
      </w:r>
      <w:r w:rsidR="00110B5C">
        <w:rPr>
          <w:rFonts w:ascii="TH SarabunPSK" w:eastAsiaTheme="minorEastAsia" w:hAnsi="TH SarabunPSK" w:cs="TH SarabunPSK" w:hint="eastAsia"/>
          <w:lang w:eastAsia="ja-JP"/>
        </w:rPr>
        <w:t>(</w:t>
      </w:r>
      <w:r w:rsidR="00110B5C">
        <w:rPr>
          <w:rFonts w:ascii="TH SarabunPSK" w:eastAsiaTheme="minorEastAsia" w:hAnsi="TH SarabunPSK" w:cs="TH SarabunPSK"/>
          <w:lang w:eastAsia="ja-JP"/>
        </w:rPr>
        <w:t xml:space="preserve">Syntactic 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110B5C">
        <w:rPr>
          <w:rFonts w:ascii="TH SarabunPSK" w:eastAsiaTheme="minorEastAsia" w:hAnsi="TH SarabunPSK" w:cs="TH SarabunPSK"/>
          <w:lang w:eastAsia="ja-JP"/>
        </w:rPr>
        <w:t>(Semantic interoperability)</w:t>
      </w:r>
    </w:p>
    <w:p w14:paraId="147181AE" w14:textId="02D90A3E" w:rsidR="00FC73EE" w:rsidRDefault="00110B5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ความสามารถในการเข้าใจรูปแบบข้อมูลระหว่างระบบ หรือ </w:t>
      </w:r>
      <w:r>
        <w:rPr>
          <w:rFonts w:ascii="TH SarabunPSK" w:eastAsiaTheme="minorEastAsia" w:hAnsi="TH SarabunPSK" w:cs="TH SarabunPSK"/>
          <w:lang w:eastAsia="ja-JP"/>
        </w:rPr>
        <w:t>Syntactic interoperability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เป็นพื้นฐานสำคัญในการรับส่งข้อมูล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ทำให้ระบบต่างกันสามารถ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ทำงานประสานกันระหว่าง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กันได้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โดยใช้รูปแบบข้อมูลที่เป็นมาตรฐาน เช่น </w:t>
      </w:r>
      <w:r>
        <w:rPr>
          <w:rFonts w:ascii="TH SarabunPSK" w:eastAsiaTheme="minorEastAsia" w:hAnsi="TH SarabunPSK" w:cs="TH SarabunPSK" w:hint="eastAsia"/>
          <w:lang w:eastAsia="ja-JP"/>
        </w:rPr>
        <w:t>X</w:t>
      </w:r>
      <w:r>
        <w:rPr>
          <w:rFonts w:ascii="TH SarabunPSK" w:eastAsiaTheme="minorEastAsia" w:hAnsi="TH SarabunPSK" w:cs="TH SarabunPSK"/>
          <w:lang w:eastAsia="ja-JP"/>
        </w:rPr>
        <w:t xml:space="preserve">ML, JSON, </w:t>
      </w:r>
      <w:r w:rsidR="00515FFD">
        <w:rPr>
          <w:rFonts w:ascii="TH SarabunPSK" w:eastAsiaTheme="minorEastAsia" w:hAnsi="TH SarabunPSK" w:cs="TH SarabunPSK"/>
          <w:lang w:eastAsia="ja-JP"/>
        </w:rPr>
        <w:t>RDF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แต่อาจยังไม่เพียงพอให้ระบบคอมพิวเตอร์ที่แตกต่างกันเข้าใจความหมายของข้อมูลและสามารถประมวลอย่างอัตโนมัติได้ จึงจำเป็นต้องมี ความสามารถในการเข้าใจความหมายข้อมูลระหว่างระบบ หรือ </w:t>
      </w:r>
      <w:r w:rsidR="00515FFD">
        <w:rPr>
          <w:rFonts w:ascii="TH SarabunPSK" w:eastAsiaTheme="minorEastAsia" w:hAnsi="TH SarabunPSK" w:cs="TH SarabunPSK"/>
          <w:lang w:eastAsia="ja-JP"/>
        </w:rPr>
        <w:t>Semantic interoperability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เพื่อกำหนดโครงสร้างและความหมายของข้อมูล ทำให้ระบบคอมพิวเตอร์สามารถเข้าใจความหมายของข้อมูลที่รับส่งระหว่างกันได้อย่างถูกต้องไม่คลาดเคลื่อน</w:t>
      </w:r>
    </w:p>
    <w:p w14:paraId="5B6A9775" w14:textId="77777777" w:rsidR="00515FFD" w:rsidRDefault="00515FFD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3F8E3183" w14:textId="60CC309B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การมีมาตรฐานกลาง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Standard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0B42BEDD" w14:textId="035C0BED" w:rsidR="00515FFD" w:rsidRDefault="00515FFD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>
        <w:rPr>
          <w:rFonts w:ascii="TH SarabunPSK" w:eastAsiaTheme="minorEastAsia" w:hAnsi="TH SarabunPSK" w:cs="TH SarabunPSK"/>
          <w:lang w:eastAsia="ja-JP"/>
        </w:rPr>
        <w:t xml:space="preserve">(Multiple Portals)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สามารถทำงานประสานร่วมกับ 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ได้อย่างมีประสิทธิภาพ รับส่งข้อมูลและเข้าใจความหมายได้อย่างมีประสิทธิภาพ จำเป็นต้องมีการกำหนดมาตรฐานกลาง ที่เป็นมาตรฐานเปิด เพื่อให้ต่างๆ ระบบกันสามารถเรียกใช้ฟังชันกลางได้อย่างถูกต้อง มาตรฐานที่สำคัญได้แก่ มาตรฐานการเชื่อมโยง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</w:t>
      </w:r>
      <w:r>
        <w:rPr>
          <w:rFonts w:ascii="TH SarabunPSK" w:eastAsiaTheme="minorEastAsia" w:hAnsi="TH SarabunPSK" w:cs="TH SarabunPSK" w:hint="cs"/>
          <w:cs/>
          <w:lang w:eastAsia="ja-JP"/>
        </w:rPr>
        <w:t>ซึ่งอาจใช้มาตรฐาน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OpenAPI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เป็นข้อกำหนดมาตรฐานกลางเพื่อให้พอร์ทอลต่างๆ สามารถเรียกใช้ฟังชันกลางจาก แพลตฟอร์มได้อย่างอัตโนมัติ เช่น ฟังชันการตรวจสอบความถูกต้องข้อมูล ฟังชันสืบค้นข้อมูล เป็นต้น</w:t>
      </w:r>
    </w:p>
    <w:p w14:paraId="7D422603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56341D3" w14:textId="61889BBE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การตรวจสอบยืนยันตัวตน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Authentication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52B3A2FE" w14:textId="1A2243E1" w:rsidR="00DF2442" w:rsidRDefault="00487615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 w:rsidR="00A33240">
        <w:rPr>
          <w:rFonts w:ascii="TH SarabunPSK" w:eastAsiaTheme="minorEastAsia" w:hAnsi="TH SarabunPSK" w:cs="TH SarabunPSK"/>
          <w:lang w:eastAsia="ja-JP"/>
        </w:rPr>
        <w:t>(Multiple Portals)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 สามารถระบุตัวตนและให้บริการประชาชนและธุรกิจได้อย่างถูกต้อง มีประสิทธิภาพ จำเป็นต้องมีการตรวจสอบยืนยันตัวตนผู้ใช้ </w:t>
      </w:r>
      <w:r w:rsidR="00A33240">
        <w:rPr>
          <w:rFonts w:ascii="TH SarabunPSK" w:eastAsiaTheme="minorEastAsia" w:hAnsi="TH SarabunPSK" w:cs="TH SarabunPSK" w:hint="eastAsia"/>
          <w:lang w:eastAsia="ja-JP"/>
        </w:rPr>
        <w:lastRenderedPageBreak/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User Authentication)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พอร์ทอลเหล่านั้นสามารถใช้ฟังชันการตรวจสอบยืนยันตัวตนของส่วนกลาง ซึ่งเป็นฟังชันหนึ่งของแพลตฟอร์มกลาง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Single Platform)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ได้ ทำให้พอร์ทอลเหล่านั้น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Multiple Portal)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เหล่านั้น ไม่จำเป็นต้องพัฒนาระบบพิสูจน์ตัวตน และระบบตรวจสอบยืนยันตัวตนของตนเอง ซึ่งนอกจากลดภาระในการพัฒนาระบบแล้ว ยังลดภาระของประชาชนในการต้องพิสูจน์ตัวตนหลายที่ หรือ ลดภาระการต้องจำรหัสผ่านหลายตัว </w:t>
      </w:r>
    </w:p>
    <w:p w14:paraId="027CA3DD" w14:textId="77777777" w:rsidR="00A33240" w:rsidRPr="00DF2442" w:rsidRDefault="00A33240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5E6EE42E" w14:textId="31DA6D96" w:rsidR="000C08B3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 xml:space="preserve">แนวทางการพัฒนาการเชื่อมโยงบริการและข้อมูลบนแพลตฟอร์ม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Biz Portal</w:t>
      </w:r>
    </w:p>
    <w:p w14:paraId="5F34B2FE" w14:textId="271B49FE" w:rsidR="000C08B3" w:rsidRPr="00BE79BF" w:rsidRDefault="000C08B3" w:rsidP="000C08B3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ข้อเสนอ :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ใช้วิธีการจัดทำงบประมาณรายจ่ายบูรณาการ</w:t>
      </w:r>
    </w:p>
    <w:p w14:paraId="48C0876C" w14:textId="77777777" w:rsidR="000C08B3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หลักเกณฑ์และวิธีการจัดทำงบประมาณรายจ่ายบูรณาการ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พระราชบัญญัติวิธีการงบประมาณ 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ประกาศในราชกิจจานุเบกษาเมื่อวันที่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พฤศจิกายน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ได้บัญญัติข้อกฎหมายเกี่ยวกับวิธีการจัดทำงบประมาณรายจ่ายบูรณาการตามมาตรา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16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32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มีสาระสำคัญกล่าวคือ งบประมาณรายจ่ายที่ตั้งไว้สำหรับแผนงานบูรณาการที่คณะรัฐมนตรีอนุมัติ ต้อง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มีลักษณะ ดังนี้</w:t>
      </w:r>
    </w:p>
    <w:p w14:paraId="39C59B3A" w14:textId="77777777" w:rsidR="000C08B3" w:rsidRPr="00BE79BF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สอดคล้องกับยุทธศาสตร์ชาติ </w:t>
      </w:r>
    </w:p>
    <w:p w14:paraId="7A745806" w14:textId="77D59660" w:rsidR="000C08B3" w:rsidRPr="00BE79BF" w:rsidRDefault="000C08B3" w:rsidP="00BE79BF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มีหน่วยงานรับงบประมาณตั้งแต่สองหน่วยขึ้นไปร่วมกันรับผิดชอบดำเนินการ โดยในการจัดทำงบประมาณรายจ่ายบูรณาการให้มีการจัดทำแผนงานบูรณาการซึ่งประกอบด้วย </w:t>
      </w:r>
    </w:p>
    <w:p w14:paraId="5C61EAE5" w14:textId="5A8A7360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เป้าหมายร่วม </w:t>
      </w:r>
    </w:p>
    <w:p w14:paraId="337D31D4" w14:textId="1D30CB62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วัตถุประสงค์ </w:t>
      </w:r>
    </w:p>
    <w:p w14:paraId="64ED554D" w14:textId="6C8F77AA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งบประมาณรายจ่ายที่ต้องใช้ในการดำเนินการ</w:t>
      </w:r>
    </w:p>
    <w:p w14:paraId="7FEE4927" w14:textId="1E8A142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ระยะเวลาดำเนินการที่ชัดเจน </w:t>
      </w:r>
    </w:p>
    <w:p w14:paraId="4BAB31CA" w14:textId="7777777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สามารถวัดผลสัมฤทธิ์ได้ </w:t>
      </w:r>
    </w:p>
    <w:p w14:paraId="13DA21D9" w14:textId="57F6CEB8" w:rsidR="000C08B3" w:rsidRPr="00BE79BF" w:rsidRDefault="000C08B3" w:rsidP="000176C2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วมทั้งภารกิจของหน่วยงานที่เป็นเจ้าภาพหลักและหน่วยงานรับงบประมาณที่เกี่ยวข้องเพื่อให้เกิดความรวดเร็ว ประหยัด </w:t>
      </w:r>
    </w:p>
    <w:p w14:paraId="046B80CE" w14:textId="77777777" w:rsidR="000176C2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นโยบายและแผนระดับชาติว่าด้วยการพัฒนาดิจิทัลเพื่อเศรษฐกิจและสังคม (พ.ศ.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2561 -2580)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โดยสำนักงานดิจิทัลเพื่อเศรษฐกิจและสังคมคณะกรรมการ กระทรวงดิจิทัลเพื่อเศรษฐกิจและสังคม</w:t>
      </w:r>
      <w:r w:rsidR="000176C2"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</w:p>
    <w:p w14:paraId="71FDD7C8" w14:textId="2568A3CB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ปฏิรูปกระบวนทัศน์การทำงานและการให้บริการภาครัฐด้วยเทคโนโลยีดิจิทัล และการใช้ประโยชน์จากข้อมูลเพื่อให้การปฏิบัติงานโปร่งใส มีประสิทธิภาพและประสิทธิผล</w:t>
      </w:r>
    </w:p>
    <w:p w14:paraId="32400A2B" w14:textId="3A60692E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ยุทธศาสตร์ที่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ปรับเปลี่ยนภาครัฐสู่รัฐบาลดิจิทัลพร้อมทั้งกำหนดตัวชี้วัด เป้าหมายและแผนงาน เป็น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ระยะ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โดยกำหนดให้แผนงานระยะที่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: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การทำงานระหว่างภาครัฐจะเชื่อมโยงและบูรณาการเหมือนเป็นองค์กรเดียวกัน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ังนั้นแผนการบูรณาการทุกบริการของรัฐบนแพลตฟอร์มเดียวกันจึงเป็นไปตามหลักเกณฑ์และวิธีการจัดทำงบประมาณรายจ่ายบูรณาการ</w:t>
      </w:r>
    </w:p>
    <w:p w14:paraId="7990FE0B" w14:textId="4C287567" w:rsidR="00215670" w:rsidRPr="00BE79BF" w:rsidRDefault="00215670" w:rsidP="00076DEB">
      <w:pPr>
        <w:shd w:val="clear" w:color="auto" w:fill="FFFFFF"/>
        <w:spacing w:before="100" w:line="228" w:lineRule="auto"/>
        <w:outlineLvl w:val="1"/>
      </w:pPr>
    </w:p>
    <w:sectPr w:rsidR="00215670" w:rsidRPr="00BE79BF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C3C32" w14:textId="77777777" w:rsidR="00DC28AA" w:rsidRDefault="00DC28AA" w:rsidP="00B72412">
      <w:r>
        <w:separator/>
      </w:r>
    </w:p>
  </w:endnote>
  <w:endnote w:type="continuationSeparator" w:id="0">
    <w:p w14:paraId="203FCDD9" w14:textId="77777777" w:rsidR="00DC28AA" w:rsidRDefault="00DC28AA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2017002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23A3D">
      <w:rPr>
        <w:rFonts w:hint="cs"/>
        <w:b/>
        <w:bCs/>
        <w:sz w:val="28"/>
        <w:szCs w:val="28"/>
        <w:cs/>
        <w:lang w:val="en-US"/>
      </w:rPr>
      <w:t xml:space="preserve">แนวทางการให้บริการที่ควรเป็น </w:t>
    </w:r>
    <w:r w:rsidR="00B23A3D">
      <w:rPr>
        <w:b/>
        <w:bCs/>
        <w:sz w:val="28"/>
        <w:szCs w:val="28"/>
        <w:lang w:val="en-US"/>
      </w:rPr>
      <w:t>(Service Operation Model)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D3FED" w14:textId="77777777" w:rsidR="00DC28AA" w:rsidRDefault="00DC28AA" w:rsidP="00B72412">
      <w:r>
        <w:separator/>
      </w:r>
    </w:p>
  </w:footnote>
  <w:footnote w:type="continuationSeparator" w:id="0">
    <w:p w14:paraId="591A5FE1" w14:textId="77777777" w:rsidR="00DC28AA" w:rsidRDefault="00DC28AA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1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2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2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1CE4513"/>
    <w:multiLevelType w:val="hybridMultilevel"/>
    <w:tmpl w:val="26CCD96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91547"/>
    <w:multiLevelType w:val="hybridMultilevel"/>
    <w:tmpl w:val="F286A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66ABC"/>
    <w:multiLevelType w:val="hybridMultilevel"/>
    <w:tmpl w:val="2FB4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985715"/>
    <w:multiLevelType w:val="hybridMultilevel"/>
    <w:tmpl w:val="F904D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10"/>
  </w:num>
  <w:num w:numId="3" w16cid:durableId="1110667188">
    <w:abstractNumId w:val="20"/>
  </w:num>
  <w:num w:numId="4" w16cid:durableId="172378624">
    <w:abstractNumId w:val="4"/>
  </w:num>
  <w:num w:numId="5" w16cid:durableId="1874338707">
    <w:abstractNumId w:val="24"/>
  </w:num>
  <w:num w:numId="6" w16cid:durableId="1873106714">
    <w:abstractNumId w:val="11"/>
  </w:num>
  <w:num w:numId="7" w16cid:durableId="1499885751">
    <w:abstractNumId w:val="23"/>
  </w:num>
  <w:num w:numId="8" w16cid:durableId="1744454012">
    <w:abstractNumId w:val="0"/>
  </w:num>
  <w:num w:numId="9" w16cid:durableId="111293491">
    <w:abstractNumId w:val="19"/>
  </w:num>
  <w:num w:numId="10" w16cid:durableId="1022583898">
    <w:abstractNumId w:val="12"/>
  </w:num>
  <w:num w:numId="11" w16cid:durableId="1411391324">
    <w:abstractNumId w:val="28"/>
  </w:num>
  <w:num w:numId="12" w16cid:durableId="1038043962">
    <w:abstractNumId w:val="15"/>
  </w:num>
  <w:num w:numId="13" w16cid:durableId="270359789">
    <w:abstractNumId w:val="13"/>
  </w:num>
  <w:num w:numId="14" w16cid:durableId="1785228851">
    <w:abstractNumId w:val="18"/>
  </w:num>
  <w:num w:numId="15" w16cid:durableId="1793790292">
    <w:abstractNumId w:val="3"/>
  </w:num>
  <w:num w:numId="16" w16cid:durableId="1087530816">
    <w:abstractNumId w:val="25"/>
  </w:num>
  <w:num w:numId="17" w16cid:durableId="171842110">
    <w:abstractNumId w:val="27"/>
  </w:num>
  <w:num w:numId="18" w16cid:durableId="892619597">
    <w:abstractNumId w:val="1"/>
  </w:num>
  <w:num w:numId="19" w16cid:durableId="662776039">
    <w:abstractNumId w:val="9"/>
  </w:num>
  <w:num w:numId="20" w16cid:durableId="1696033963">
    <w:abstractNumId w:val="16"/>
  </w:num>
  <w:num w:numId="21" w16cid:durableId="1208951226">
    <w:abstractNumId w:val="5"/>
  </w:num>
  <w:num w:numId="22" w16cid:durableId="191769998">
    <w:abstractNumId w:val="21"/>
  </w:num>
  <w:num w:numId="23" w16cid:durableId="902258384">
    <w:abstractNumId w:val="8"/>
  </w:num>
  <w:num w:numId="24" w16cid:durableId="1692563130">
    <w:abstractNumId w:val="2"/>
  </w:num>
  <w:num w:numId="25" w16cid:durableId="192571211">
    <w:abstractNumId w:val="22"/>
  </w:num>
  <w:num w:numId="26" w16cid:durableId="359823168">
    <w:abstractNumId w:val="17"/>
  </w:num>
  <w:num w:numId="27" w16cid:durableId="85273323">
    <w:abstractNumId w:val="26"/>
  </w:num>
  <w:num w:numId="28" w16cid:durableId="599677161">
    <w:abstractNumId w:val="7"/>
  </w:num>
  <w:num w:numId="29" w16cid:durableId="956982780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0070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7C0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1FAF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2D5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024F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1779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894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9BF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8AA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46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48</Pages>
  <Words>9160</Words>
  <Characters>52215</Characters>
  <Application>Microsoft Office Word</Application>
  <DocSecurity>0</DocSecurity>
  <Lines>435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61253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</cp:revision>
  <cp:lastPrinted>2022-12-07T16:31:00Z</cp:lastPrinted>
  <dcterms:created xsi:type="dcterms:W3CDTF">2022-12-07T16:39:00Z</dcterms:created>
  <dcterms:modified xsi:type="dcterms:W3CDTF">2022-12-07T16:39:00Z</dcterms:modified>
</cp:coreProperties>
</file>