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03ECD" w14:textId="77777777" w:rsidR="00A278AD" w:rsidRPr="00A278AD" w:rsidRDefault="00A278AD" w:rsidP="00A278AD">
      <w:pPr>
        <w:rPr>
          <w:b/>
          <w:bCs/>
        </w:rPr>
      </w:pPr>
      <w:r w:rsidRPr="00A278AD">
        <w:rPr>
          <w:b/>
          <w:bCs/>
        </w:rPr>
        <w:t>Auditoría Técnica y Estratégica del Protocolo LUKASH v3.1: Hacia una Infraestructura Bancaria Soberana en Solana</w:t>
      </w:r>
    </w:p>
    <w:p w14:paraId="13D64040" w14:textId="77777777" w:rsidR="00A278AD" w:rsidRPr="00A278AD" w:rsidRDefault="00A278AD" w:rsidP="00A278AD">
      <w:pPr>
        <w:rPr>
          <w:b/>
          <w:bCs/>
        </w:rPr>
      </w:pPr>
      <w:r w:rsidRPr="00A278AD">
        <w:rPr>
          <w:b/>
          <w:bCs/>
        </w:rPr>
        <w:t>1. Introducción: El Jaguar y el Shaman Digital en la Nueva Era Financiera</w:t>
      </w:r>
    </w:p>
    <w:p w14:paraId="1D6BA1CE" w14:textId="77777777" w:rsidR="00A278AD" w:rsidRPr="00A278AD" w:rsidRDefault="00A278AD" w:rsidP="00A278AD">
      <w:r w:rsidRPr="00A278AD">
        <w:t xml:space="preserve">El ecosistema financiero global atraviesa una crisis de confianza sin precedentes, donde los modelos de reserva fraccionaria tradicionales demuestran una insolvencia sistémica creciente frente a la volatilidad moderna. En este contexto, surge el Protocolo LUKASH v3.1 no como un token de utilidad ordinario ni una </w:t>
      </w:r>
      <w:proofErr w:type="spellStart"/>
      <w:r w:rsidRPr="00A278AD">
        <w:t>memecoin</w:t>
      </w:r>
      <w:proofErr w:type="spellEnd"/>
      <w:r w:rsidRPr="00A278AD">
        <w:t xml:space="preserve"> especulativa, sino como la arquitectura fundacional de un estándar de valor radicalmente nuevo: el Estándar KASH. Este reporte, elaborado desde la perspectiva de la Dirección Financiera (CFO) y Arquitectura de Crecimiento, detalla la integración de los motores económicos v3.1 con la Estrategia v2.0 de educación y gamificación, validando una tesis de inversión basada en la eficiencia de capital y la soberanía del usuario.</w:t>
      </w:r>
    </w:p>
    <w:p w14:paraId="452B2B69" w14:textId="77777777" w:rsidR="00A278AD" w:rsidRPr="00A278AD" w:rsidRDefault="00A278AD" w:rsidP="00A278AD">
      <w:r w:rsidRPr="00A278AD">
        <w:t>La identidad visual del proyecto, centrada en los Jaguares (masculino y femenino) y el isotipo hexagonal, no es puramente estética; representa la agresividad necesaria para capturar capital en mercados eficientes y la estructura geométrica de la solidez matemática. LUKAI v3.1, el orquestador de estados, asume el rol de "Shaman Digital", una interfaz conversacional de inteligencia artificial que elimina la fricción técnica para el usuario final, guiándolo desde el analfabetismo financiero hacia la soberanía plena. Esta auditoría valida que la fusión entre la cultura digital de alta atención y el rigor de la ingeniería financiera permite a LUKASH operar con un riesgo de ruina total del 0.0% en 5,000 iteraciones de simulación Monte Carlo.</w:t>
      </w:r>
    </w:p>
    <w:p w14:paraId="242D313D" w14:textId="77777777" w:rsidR="00A278AD" w:rsidRPr="00A278AD" w:rsidRDefault="00A278AD" w:rsidP="00A278AD">
      <w:pPr>
        <w:rPr>
          <w:b/>
          <w:bCs/>
        </w:rPr>
      </w:pPr>
      <w:r w:rsidRPr="00A278AD">
        <w:rPr>
          <w:b/>
          <w:bCs/>
        </w:rPr>
        <w:t>2. Investigación Estadística: El Vacío de Soberanía en Latinoamérica</w:t>
      </w:r>
    </w:p>
    <w:p w14:paraId="74C6BFAF" w14:textId="77777777" w:rsidR="00A278AD" w:rsidRPr="00A278AD" w:rsidRDefault="00A278AD" w:rsidP="00A278AD">
      <w:r w:rsidRPr="00A278AD">
        <w:t>La tesis de inversión de LUKASH se fundamenta en una oportunidad de mercado masiva en Latinoamérica, donde el acceso a productos financieros ha crecido significativamente, pero la comprensión de los mismos se ha estancado o incluso degradado. Los datos reflejan una paradoja estructural: mientras la penetración financiera en Colombia subió del 67.2% en 2012 al 92.3% en 2022, el acceso efectivo al crédito formal y la capacidad de ahorro productivo siguen siendo limitados para la mayoría de la población.</w:t>
      </w:r>
    </w:p>
    <w:p w14:paraId="07B48434" w14:textId="77777777" w:rsidR="00A278AD" w:rsidRPr="00A278AD" w:rsidRDefault="00A278AD" w:rsidP="00A278AD">
      <w:pPr>
        <w:rPr>
          <w:b/>
          <w:bCs/>
        </w:rPr>
      </w:pPr>
      <w:r w:rsidRPr="00A278AD">
        <w:rPr>
          <w:b/>
          <w:bCs/>
        </w:rPr>
        <w:t>2.1 Analfabetismo Financiero y Brechas de Implementación</w:t>
      </w:r>
    </w:p>
    <w:p w14:paraId="33407A76" w14:textId="77777777" w:rsidR="00A278AD" w:rsidRPr="00A278AD" w:rsidRDefault="00A278AD" w:rsidP="00A278AD">
      <w:r w:rsidRPr="00A278AD">
        <w:t>En Colombia, a pesar de que el 96.3% de los adultos tiene acceso a al menos un producto financiero, solo el 35.5% accede efectivamente a crédito formal. Esta desconexión es el síntoma de un déficit de alfabetización financiera que LUKASH pretende capitalizar mediante su "</w:t>
      </w:r>
      <w:proofErr w:type="spellStart"/>
      <w:r w:rsidRPr="00A278AD">
        <w:t>Funnel</w:t>
      </w:r>
      <w:proofErr w:type="spellEnd"/>
      <w:r w:rsidRPr="00A278AD">
        <w:t xml:space="preserve"> de Soberanía". En México, los datos son aún más alarmantes: la alfabetización financiera de los adultos cayó del 58.2% al 57.9% en el último periodo reportado, lo que deja a las poblaciones vulnerables expuestas a fraudes y deudas excesivas.</w:t>
      </w:r>
    </w:p>
    <w:tbl>
      <w:tblPr>
        <w:tblW w:w="0" w:type="auto"/>
        <w:tblCellSpacing w:w="15" w:type="dxa"/>
        <w:tblCellMar>
          <w:left w:w="0" w:type="dxa"/>
          <w:right w:w="0" w:type="dxa"/>
        </w:tblCellMar>
        <w:tblLook w:val="04A0" w:firstRow="1" w:lastRow="0" w:firstColumn="1" w:lastColumn="0" w:noHBand="0" w:noVBand="1"/>
      </w:tblPr>
      <w:tblGrid>
        <w:gridCol w:w="2100"/>
        <w:gridCol w:w="3128"/>
        <w:gridCol w:w="3782"/>
      </w:tblGrid>
      <w:tr w:rsidR="00A278AD" w:rsidRPr="00A278AD" w14:paraId="7C905B4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6C3DA" w14:textId="77777777" w:rsidR="00A278AD" w:rsidRPr="00A278AD" w:rsidRDefault="00A278AD" w:rsidP="00A278AD">
            <w:r w:rsidRPr="00A278AD">
              <w:rPr>
                <w:b/>
                <w:bCs/>
              </w:rPr>
              <w:t>Dimensión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46ADE" w14:textId="77777777" w:rsidR="00A278AD" w:rsidRPr="00A278AD" w:rsidRDefault="00A278AD" w:rsidP="00A278AD">
            <w:r w:rsidRPr="00A278AD">
              <w:rPr>
                <w:b/>
                <w:bCs/>
              </w:rPr>
              <w:t xml:space="preserve">Dato </w:t>
            </w:r>
            <w:proofErr w:type="spellStart"/>
            <w:r w:rsidRPr="00A278AD">
              <w:rPr>
                <w:b/>
                <w:bCs/>
              </w:rPr>
              <w:t>LatAm</w:t>
            </w:r>
            <w:proofErr w:type="spellEnd"/>
            <w:r w:rsidRPr="00A278AD">
              <w:rPr>
                <w:b/>
                <w:bCs/>
              </w:rPr>
              <w:t xml:space="preserve"> (2024-2025)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4BD56" w14:textId="77777777" w:rsidR="00A278AD" w:rsidRPr="00A278AD" w:rsidRDefault="00A278AD" w:rsidP="00A278AD">
            <w:r w:rsidRPr="00A278AD">
              <w:rPr>
                <w:b/>
                <w:bCs/>
              </w:rPr>
              <w:t>Implicación para LUKASH</w:t>
            </w:r>
          </w:p>
        </w:tc>
      </w:tr>
      <w:tr w:rsidR="00A278AD" w:rsidRPr="00A278AD" w14:paraId="527DC7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B17EC" w14:textId="77777777" w:rsidR="00A278AD" w:rsidRPr="00A278AD" w:rsidRDefault="00A278AD" w:rsidP="00A278AD">
            <w:r w:rsidRPr="00A278AD">
              <w:t>Alfabetización Adulta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1A442" w14:textId="77777777" w:rsidR="00A278AD" w:rsidRPr="00A278AD" w:rsidRDefault="00A278AD" w:rsidP="00A278AD">
            <w:r w:rsidRPr="00A278AD">
              <w:t xml:space="preserve">~33% a nivel mundial (1-in-3)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27448D" w14:textId="77777777" w:rsidR="00A278AD" w:rsidRPr="00A278AD" w:rsidRDefault="00A278AD" w:rsidP="00A278AD">
            <w:r w:rsidRPr="00A278AD">
              <w:t>Oportunidad masiva de retención vía educación</w:t>
            </w:r>
          </w:p>
        </w:tc>
      </w:tr>
      <w:tr w:rsidR="00A278AD" w:rsidRPr="00A278AD" w14:paraId="6531ED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AE053" w14:textId="77777777" w:rsidR="00A278AD" w:rsidRPr="00A278AD" w:rsidRDefault="00A278AD" w:rsidP="00A278AD">
            <w:r w:rsidRPr="00A278AD">
              <w:t>Pobreza en la Región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CA8CB" w14:textId="77777777" w:rsidR="00A278AD" w:rsidRPr="00A278AD" w:rsidRDefault="00A278AD" w:rsidP="00A278AD">
            <w:r w:rsidRPr="00A278AD">
              <w:t xml:space="preserve">26.8% de la población total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44903" w14:textId="77777777" w:rsidR="00A278AD" w:rsidRPr="00A278AD" w:rsidRDefault="00A278AD" w:rsidP="00A278AD">
            <w:r w:rsidRPr="00A278AD">
              <w:t xml:space="preserve">Necesidad de modelos de </w:t>
            </w:r>
            <w:proofErr w:type="spellStart"/>
            <w:r w:rsidRPr="00A278AD">
              <w:t>micro-ahorro</w:t>
            </w:r>
            <w:proofErr w:type="spellEnd"/>
            <w:r w:rsidRPr="00A278AD">
              <w:t xml:space="preserve"> colectivo</w:t>
            </w:r>
          </w:p>
        </w:tc>
      </w:tr>
      <w:tr w:rsidR="00A278AD" w:rsidRPr="00A278AD" w14:paraId="2DA7FF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FFA51" w14:textId="77777777" w:rsidR="00A278AD" w:rsidRPr="00A278AD" w:rsidRDefault="00A278AD" w:rsidP="00A278AD">
            <w:r w:rsidRPr="00A278AD">
              <w:lastRenderedPageBreak/>
              <w:t>Empleo Informal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2D329" w14:textId="77777777" w:rsidR="00A278AD" w:rsidRPr="00A278AD" w:rsidRDefault="00A278AD" w:rsidP="00A278AD">
            <w:r w:rsidRPr="00A278AD">
              <w:t xml:space="preserve">&gt;50% de los empleados en LAC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BAEA7" w14:textId="77777777" w:rsidR="00A278AD" w:rsidRPr="00A278AD" w:rsidRDefault="00A278AD" w:rsidP="00A278AD">
            <w:r w:rsidRPr="00A278AD">
              <w:t xml:space="preserve">El Jaguar Score sustituye al historial bancario </w:t>
            </w:r>
            <w:proofErr w:type="spellStart"/>
            <w:r w:rsidRPr="00A278AD">
              <w:t>TradFi</w:t>
            </w:r>
            <w:proofErr w:type="spellEnd"/>
          </w:p>
        </w:tc>
      </w:tr>
      <w:tr w:rsidR="00A278AD" w:rsidRPr="00A278AD" w14:paraId="5C9B8D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4B279" w14:textId="77777777" w:rsidR="00A278AD" w:rsidRPr="00A278AD" w:rsidRDefault="00A278AD" w:rsidP="00A278AD">
            <w:r w:rsidRPr="00A278AD">
              <w:t>Uso de Billeteras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3FA067" w14:textId="77777777" w:rsidR="00A278AD" w:rsidRPr="00A278AD" w:rsidRDefault="00A278AD" w:rsidP="00A278AD">
            <w:r w:rsidRPr="00A278AD">
              <w:t xml:space="preserve">63% usó billeteras o </w:t>
            </w:r>
            <w:proofErr w:type="spellStart"/>
            <w:r w:rsidRPr="00A278AD">
              <w:t>crypto</w:t>
            </w:r>
            <w:proofErr w:type="spellEnd"/>
            <w:r w:rsidRPr="00A278AD">
              <w:t xml:space="preserve"> el último mes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95E18" w14:textId="77777777" w:rsidR="00A278AD" w:rsidRPr="00A278AD" w:rsidRDefault="00A278AD" w:rsidP="00A278AD">
            <w:r w:rsidRPr="00A278AD">
              <w:t>Adopción nativa de interfaces digitales lista</w:t>
            </w:r>
          </w:p>
        </w:tc>
      </w:tr>
    </w:tbl>
    <w:p w14:paraId="56A049FC" w14:textId="77777777" w:rsidR="00A278AD" w:rsidRPr="00A278AD" w:rsidRDefault="00A278AD" w:rsidP="00A278AD">
      <w:r w:rsidRPr="00A278AD">
        <w:t xml:space="preserve">El informe PISA 2022 resalta que los estudiantes con mayor alfabetización financiera tienen un 72% más de probabilidades de ahorrar dinero y un 50% más de probabilidades de comparar precios. LUKASH integra esta realidad en su diseño: los instrumentos </w:t>
      </w:r>
      <w:proofErr w:type="spellStart"/>
      <w:r w:rsidRPr="00A278AD">
        <w:t>DeFi</w:t>
      </w:r>
      <w:proofErr w:type="spellEnd"/>
      <w:r w:rsidRPr="00A278AD">
        <w:t xml:space="preserve"> más rentables (</w:t>
      </w:r>
      <w:proofErr w:type="spellStart"/>
      <w:r w:rsidRPr="00A278AD">
        <w:t>cNFTs</w:t>
      </w:r>
      <w:proofErr w:type="spellEnd"/>
      <w:r w:rsidRPr="00A278AD">
        <w:t>) están bloqueados ("</w:t>
      </w:r>
      <w:proofErr w:type="spellStart"/>
      <w:r w:rsidRPr="00A278AD">
        <w:t>gated</w:t>
      </w:r>
      <w:proofErr w:type="spellEnd"/>
      <w:r w:rsidRPr="00A278AD">
        <w:t>") por el nivel educativo del usuario, convirtiendo el aprendizaje en un activo escaso que incrementa el valor de la red.</w:t>
      </w:r>
    </w:p>
    <w:p w14:paraId="5E432BAD" w14:textId="77777777" w:rsidR="00A278AD" w:rsidRPr="00A278AD" w:rsidRDefault="00A278AD" w:rsidP="00A278AD">
      <w:pPr>
        <w:rPr>
          <w:b/>
          <w:bCs/>
        </w:rPr>
      </w:pPr>
      <w:r w:rsidRPr="00A278AD">
        <w:rPr>
          <w:b/>
          <w:bCs/>
        </w:rPr>
        <w:t xml:space="preserve">2.2 Adopción de </w:t>
      </w:r>
      <w:proofErr w:type="spellStart"/>
      <w:r w:rsidRPr="00A278AD">
        <w:rPr>
          <w:b/>
          <w:bCs/>
        </w:rPr>
        <w:t>LSTs</w:t>
      </w:r>
      <w:proofErr w:type="spellEnd"/>
      <w:r w:rsidRPr="00A278AD">
        <w:rPr>
          <w:b/>
          <w:bCs/>
        </w:rPr>
        <w:t xml:space="preserve"> y </w:t>
      </w:r>
      <w:proofErr w:type="spellStart"/>
      <w:r w:rsidRPr="00A278AD">
        <w:rPr>
          <w:b/>
          <w:bCs/>
        </w:rPr>
        <w:t>JitoSOL</w:t>
      </w:r>
      <w:proofErr w:type="spellEnd"/>
      <w:r w:rsidRPr="00A278AD">
        <w:rPr>
          <w:b/>
          <w:bCs/>
        </w:rPr>
        <w:t xml:space="preserve"> como Muro Institucional</w:t>
      </w:r>
    </w:p>
    <w:p w14:paraId="51EF7199" w14:textId="77777777" w:rsidR="00A278AD" w:rsidRPr="00A278AD" w:rsidRDefault="00A278AD" w:rsidP="00A278AD">
      <w:r w:rsidRPr="00A278AD">
        <w:t xml:space="preserve">La infraestructura de Solana se ha consolidado como el "Internet de los Mercados de Capital" en 2025, procesando volúmenes que superan a Ethereum en métricas de uso real. La adopción de </w:t>
      </w:r>
      <w:proofErr w:type="spellStart"/>
      <w:r w:rsidRPr="00A278AD">
        <w:t>Liquid</w:t>
      </w:r>
      <w:proofErr w:type="spellEnd"/>
      <w:r w:rsidRPr="00A278AD">
        <w:t xml:space="preserve"> </w:t>
      </w:r>
      <w:proofErr w:type="spellStart"/>
      <w:r w:rsidRPr="00A278AD">
        <w:t>Staking</w:t>
      </w:r>
      <w:proofErr w:type="spellEnd"/>
      <w:r w:rsidRPr="00A278AD">
        <w:t xml:space="preserve"> Tokens (</w:t>
      </w:r>
      <w:proofErr w:type="spellStart"/>
      <w:r w:rsidRPr="00A278AD">
        <w:t>LSTs</w:t>
      </w:r>
      <w:proofErr w:type="spellEnd"/>
      <w:r w:rsidRPr="00A278AD">
        <w:t xml:space="preserve">), particularmente </w:t>
      </w:r>
      <w:proofErr w:type="spellStart"/>
      <w:r w:rsidRPr="00A278AD">
        <w:t>JitoSOL</w:t>
      </w:r>
      <w:proofErr w:type="spellEnd"/>
      <w:r w:rsidRPr="00A278AD">
        <w:t xml:space="preserve">, es una pieza clave de la solvencia del KASH Core. </w:t>
      </w:r>
      <w:proofErr w:type="spellStart"/>
      <w:r w:rsidRPr="00A278AD">
        <w:t>JitoSOL</w:t>
      </w:r>
      <w:proofErr w:type="spellEnd"/>
      <w:r w:rsidRPr="00A278AD">
        <w:t xml:space="preserve"> no solo ofrece rendimientos por </w:t>
      </w:r>
      <w:proofErr w:type="spellStart"/>
      <w:r w:rsidRPr="00A278AD">
        <w:t>staking</w:t>
      </w:r>
      <w:proofErr w:type="spellEnd"/>
      <w:r w:rsidRPr="00A278AD">
        <w:t xml:space="preserve"> de red (6-8% APY), sino que captura recompensas MEV (</w:t>
      </w:r>
      <w:proofErr w:type="spellStart"/>
      <w:r w:rsidRPr="00A278AD">
        <w:t>Maximal</w:t>
      </w:r>
      <w:proofErr w:type="spellEnd"/>
      <w:r w:rsidRPr="00A278AD">
        <w:t xml:space="preserve"> Extractable </w:t>
      </w:r>
      <w:proofErr w:type="spellStart"/>
      <w:r w:rsidRPr="00A278AD">
        <w:t>Value</w:t>
      </w:r>
      <w:proofErr w:type="spellEnd"/>
      <w:r w:rsidRPr="00A278AD">
        <w:t>), añadiendo un 1-3% adicional de rendimiento real.</w:t>
      </w:r>
    </w:p>
    <w:tbl>
      <w:tblPr>
        <w:tblW w:w="0" w:type="auto"/>
        <w:tblCellSpacing w:w="15" w:type="dxa"/>
        <w:tblCellMar>
          <w:left w:w="0" w:type="dxa"/>
          <w:right w:w="0" w:type="dxa"/>
        </w:tblCellMar>
        <w:tblLook w:val="04A0" w:firstRow="1" w:lastRow="0" w:firstColumn="1" w:lastColumn="0" w:noHBand="0" w:noVBand="1"/>
      </w:tblPr>
      <w:tblGrid>
        <w:gridCol w:w="2154"/>
        <w:gridCol w:w="3286"/>
        <w:gridCol w:w="3570"/>
      </w:tblGrid>
      <w:tr w:rsidR="00A278AD" w:rsidRPr="00A278AD" w14:paraId="0295E70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5EE0B" w14:textId="77777777" w:rsidR="00A278AD" w:rsidRPr="00A278AD" w:rsidRDefault="00A278AD" w:rsidP="00A278AD">
            <w:r w:rsidRPr="00A278AD">
              <w:rPr>
                <w:b/>
                <w:bCs/>
              </w:rPr>
              <w:t xml:space="preserve">Métrica de </w:t>
            </w:r>
            <w:proofErr w:type="spellStart"/>
            <w:r w:rsidRPr="00A278AD">
              <w:rPr>
                <w:b/>
                <w:bCs/>
              </w:rPr>
              <w:t>JitoSOL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A18AE" w14:textId="77777777" w:rsidR="00A278AD" w:rsidRPr="00A278AD" w:rsidRDefault="00A278AD" w:rsidP="00A278AD">
            <w:r w:rsidRPr="00A278AD">
              <w:rPr>
                <w:b/>
                <w:bCs/>
              </w:rPr>
              <w:t>Dato 2025-2026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18848" w14:textId="77777777" w:rsidR="00A278AD" w:rsidRPr="00A278AD" w:rsidRDefault="00A278AD" w:rsidP="00A278AD">
            <w:r w:rsidRPr="00A278AD">
              <w:rPr>
                <w:b/>
                <w:bCs/>
              </w:rPr>
              <w:t>Relevancia para el Vault</w:t>
            </w:r>
          </w:p>
        </w:tc>
      </w:tr>
      <w:tr w:rsidR="00A278AD" w:rsidRPr="00A278AD" w14:paraId="42BB6A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DE711" w14:textId="77777777" w:rsidR="00A278AD" w:rsidRPr="00A278AD" w:rsidRDefault="00A278AD" w:rsidP="00A278AD">
            <w:r w:rsidRPr="00A278AD">
              <w:t>Cuota de Mercado LST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64EFF" w14:textId="77777777" w:rsidR="00A278AD" w:rsidRPr="00A278AD" w:rsidRDefault="00A278AD" w:rsidP="00A278AD">
            <w:r w:rsidRPr="00A278AD">
              <w:t xml:space="preserve">~39% del total de Solana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1529F" w14:textId="77777777" w:rsidR="00A278AD" w:rsidRPr="00A278AD" w:rsidRDefault="00A278AD" w:rsidP="00A278AD">
            <w:r w:rsidRPr="00A278AD">
              <w:t>Dominancia y liquidez garantizada</w:t>
            </w:r>
          </w:p>
        </w:tc>
      </w:tr>
      <w:tr w:rsidR="00A278AD" w:rsidRPr="00A278AD" w14:paraId="1CEA29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877A4" w14:textId="77777777" w:rsidR="00A278AD" w:rsidRPr="00A278AD" w:rsidRDefault="00A278AD" w:rsidP="00A278AD">
            <w:r w:rsidRPr="00A278AD">
              <w:t>TVL en SOL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28640" w14:textId="77777777" w:rsidR="00A278AD" w:rsidRPr="00A278AD" w:rsidRDefault="00A278AD" w:rsidP="00A278AD">
            <w:r w:rsidRPr="00A278AD">
              <w:t xml:space="preserve">~14.07M - 17.6M SOL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51D85" w14:textId="77777777" w:rsidR="00A278AD" w:rsidRPr="00A278AD" w:rsidRDefault="00A278AD" w:rsidP="00A278AD">
            <w:r w:rsidRPr="00A278AD">
              <w:t>Seguridad y descentralización del colateral</w:t>
            </w:r>
          </w:p>
        </w:tc>
      </w:tr>
      <w:tr w:rsidR="00A278AD" w:rsidRPr="00A278AD" w14:paraId="5CCD24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50413A" w14:textId="77777777" w:rsidR="00A278AD" w:rsidRPr="00A278AD" w:rsidRDefault="00A278AD" w:rsidP="00A278AD">
            <w:r w:rsidRPr="00A278AD">
              <w:t xml:space="preserve">Integración </w:t>
            </w:r>
            <w:proofErr w:type="spellStart"/>
            <w:r w:rsidRPr="00A278AD">
              <w:t>DeFi</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33ACB" w14:textId="77777777" w:rsidR="00A278AD" w:rsidRPr="00A278AD" w:rsidRDefault="00A278AD" w:rsidP="00A278AD">
            <w:r w:rsidRPr="00A278AD">
              <w:t xml:space="preserve">&gt;40% del TVL en protocolos de préstamo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346B9" w14:textId="77777777" w:rsidR="00A278AD" w:rsidRPr="00A278AD" w:rsidRDefault="00A278AD" w:rsidP="00A278AD">
            <w:r w:rsidRPr="00A278AD">
              <w:t>Capital eficiente para el Motor B2</w:t>
            </w:r>
          </w:p>
        </w:tc>
      </w:tr>
      <w:tr w:rsidR="00A278AD" w:rsidRPr="00A278AD" w14:paraId="5535B5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4FE53" w14:textId="77777777" w:rsidR="00A278AD" w:rsidRPr="00A278AD" w:rsidRDefault="00A278AD" w:rsidP="00A278AD">
            <w:r w:rsidRPr="00A278AD">
              <w:t>Estatus Regulatorio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D83C8" w14:textId="77777777" w:rsidR="00A278AD" w:rsidRPr="00A278AD" w:rsidRDefault="00A278AD" w:rsidP="00A278AD">
            <w:r w:rsidRPr="00A278AD">
              <w:t>Clasificado como no-valor (non-</w:t>
            </w:r>
            <w:proofErr w:type="spellStart"/>
            <w:r w:rsidRPr="00A278AD">
              <w:t>security</w:t>
            </w:r>
            <w:proofErr w:type="spellEnd"/>
            <w:r w:rsidRPr="00A278AD">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54A07" w14:textId="77777777" w:rsidR="00A278AD" w:rsidRPr="00A278AD" w:rsidRDefault="00A278AD" w:rsidP="00A278AD">
            <w:r w:rsidRPr="00A278AD">
              <w:t>Seguridad jurídica para el KASH Standard</w:t>
            </w:r>
          </w:p>
        </w:tc>
      </w:tr>
    </w:tbl>
    <w:p w14:paraId="08726A84" w14:textId="77777777" w:rsidR="00A278AD" w:rsidRPr="00A278AD" w:rsidRDefault="00A278AD" w:rsidP="00A278AD">
      <w:r w:rsidRPr="00A278AD">
        <w:t xml:space="preserve">El lanzamiento pendiente del ETF de </w:t>
      </w:r>
      <w:proofErr w:type="spellStart"/>
      <w:r w:rsidRPr="00A278AD">
        <w:t>JitoSOL</w:t>
      </w:r>
      <w:proofErr w:type="spellEnd"/>
      <w:r w:rsidRPr="00A278AD">
        <w:t xml:space="preserve"> por parte de VanEck, con una decisión esperada para mayo de 2026, validará institucionalmente el activo que compone el 20% del Vault de LUKASH. Esta integración institucional asegura que la "Reserva Soberana" del protocolo no sea solo un concepto narrativo, sino un muro de activos líquidos y auditables que crecen con la congestión de la red.</w:t>
      </w:r>
    </w:p>
    <w:p w14:paraId="286CEDEC" w14:textId="77777777" w:rsidR="00A278AD" w:rsidRPr="00A278AD" w:rsidRDefault="00A278AD" w:rsidP="00A278AD">
      <w:pPr>
        <w:rPr>
          <w:b/>
          <w:bCs/>
        </w:rPr>
      </w:pPr>
      <w:r w:rsidRPr="00A278AD">
        <w:rPr>
          <w:b/>
          <w:bCs/>
        </w:rPr>
        <w:t>3. Protocolo v3.1: Ingeniería de Motores y Regla de Oro</w:t>
      </w:r>
    </w:p>
    <w:p w14:paraId="75F03166" w14:textId="77777777" w:rsidR="00A278AD" w:rsidRPr="00A278AD" w:rsidRDefault="00A278AD" w:rsidP="00A278AD">
      <w:r w:rsidRPr="00A278AD">
        <w:lastRenderedPageBreak/>
        <w:t>La arquitectura v3.1 ha sido refinada para asegurar que ningún pilar del protocolo comprometa la solvencia del otro. El capital inicial se segrega estrictamente en tres funciones: Pool de Liquidez (30%), Vault KASH Core (40%) y Vault KASH Sociedad (30%).</w:t>
      </w:r>
    </w:p>
    <w:p w14:paraId="1AA41EE0" w14:textId="77777777" w:rsidR="00A278AD" w:rsidRPr="00A278AD" w:rsidRDefault="00A278AD" w:rsidP="00A278AD">
      <w:pPr>
        <w:rPr>
          <w:b/>
          <w:bCs/>
        </w:rPr>
      </w:pPr>
      <w:r w:rsidRPr="00A278AD">
        <w:rPr>
          <w:b/>
          <w:bCs/>
        </w:rPr>
        <w:t>3.1 La Regla de Oro 35/35/15/15</w:t>
      </w:r>
    </w:p>
    <w:p w14:paraId="254144EE" w14:textId="77777777" w:rsidR="00A278AD" w:rsidRPr="00A278AD" w:rsidRDefault="00A278AD" w:rsidP="00A278AD">
      <w:r w:rsidRPr="00A278AD">
        <w:t>Cada unidad de fee capturada por los cuatro motores económicos se dispersa algorítmicamente bajo una proporción que equilibra el respaldo, la deflación, la operatividad y la recompensa.</w:t>
      </w:r>
    </w:p>
    <w:p w14:paraId="53FE11DC" w14:textId="77777777" w:rsidR="00A278AD" w:rsidRPr="00A278AD" w:rsidRDefault="00A278AD" w:rsidP="00A278AD">
      <w:pPr>
        <w:numPr>
          <w:ilvl w:val="0"/>
          <w:numId w:val="1"/>
        </w:numPr>
      </w:pPr>
      <w:r w:rsidRPr="00A278AD">
        <w:rPr>
          <w:b/>
          <w:bCs/>
        </w:rPr>
        <w:t>35% — Capa de Activos (Vault Core):</w:t>
      </w:r>
      <w:r w:rsidRPr="00A278AD">
        <w:t xml:space="preserve"> Alimenta la reserva institucional de </w:t>
      </w:r>
      <w:proofErr w:type="spellStart"/>
      <w:r w:rsidRPr="00A278AD">
        <w:t>cbBTC</w:t>
      </w:r>
      <w:proofErr w:type="spellEnd"/>
      <w:r w:rsidRPr="00A278AD">
        <w:t>, SOL, LST y USDC.</w:t>
      </w:r>
    </w:p>
    <w:p w14:paraId="550015FD" w14:textId="77777777" w:rsidR="00A278AD" w:rsidRPr="00A278AD" w:rsidRDefault="00A278AD" w:rsidP="00A278AD">
      <w:pPr>
        <w:numPr>
          <w:ilvl w:val="0"/>
          <w:numId w:val="1"/>
        </w:numPr>
      </w:pPr>
      <w:r w:rsidRPr="00A278AD">
        <w:rPr>
          <w:b/>
          <w:bCs/>
        </w:rPr>
        <w:t>35% — Capa de Liquidez/Quema:</w:t>
      </w:r>
      <w:r w:rsidRPr="00A278AD">
        <w:t xml:space="preserve"> En el Estado B0, se quema para reducir el </w:t>
      </w:r>
      <w:proofErr w:type="spellStart"/>
      <w:r w:rsidRPr="00A278AD">
        <w:t>supply</w:t>
      </w:r>
      <w:proofErr w:type="spellEnd"/>
      <w:r w:rsidRPr="00A278AD">
        <w:t>. En el Estado B2, recircula para incentivar el pool.</w:t>
      </w:r>
    </w:p>
    <w:p w14:paraId="7F58686B" w14:textId="77777777" w:rsidR="00A278AD" w:rsidRPr="00A278AD" w:rsidRDefault="00A278AD" w:rsidP="00A278AD">
      <w:pPr>
        <w:numPr>
          <w:ilvl w:val="0"/>
          <w:numId w:val="1"/>
        </w:numPr>
      </w:pPr>
      <w:r w:rsidRPr="00A278AD">
        <w:rPr>
          <w:b/>
          <w:bCs/>
        </w:rPr>
        <w:t>15% — Capa Operativa (O&amp;M):</w:t>
      </w:r>
      <w:r w:rsidRPr="00A278AD">
        <w:t xml:space="preserve"> Financiamiento de escalamiento, marketing de guerrilla y mantenimiento.</w:t>
      </w:r>
    </w:p>
    <w:p w14:paraId="7DAAC515" w14:textId="77777777" w:rsidR="00A278AD" w:rsidRPr="00A278AD" w:rsidRDefault="00A278AD" w:rsidP="00A278AD">
      <w:pPr>
        <w:numPr>
          <w:ilvl w:val="0"/>
          <w:numId w:val="1"/>
        </w:numPr>
      </w:pPr>
      <w:r w:rsidRPr="00A278AD">
        <w:rPr>
          <w:b/>
          <w:bCs/>
        </w:rPr>
        <w:t>15% — Capa de Recompensa (</w:t>
      </w:r>
      <w:proofErr w:type="spellStart"/>
      <w:r w:rsidRPr="00A278AD">
        <w:rPr>
          <w:b/>
          <w:bCs/>
        </w:rPr>
        <w:t>Staking</w:t>
      </w:r>
      <w:proofErr w:type="spellEnd"/>
      <w:r w:rsidRPr="00A278AD">
        <w:rPr>
          <w:b/>
          <w:bCs/>
        </w:rPr>
        <w:t>):</w:t>
      </w:r>
      <w:r w:rsidRPr="00A278AD">
        <w:t xml:space="preserve"> Distribución directa en $LUKA para incentivar el holding de largo plazo.</w:t>
      </w:r>
    </w:p>
    <w:p w14:paraId="1B57AC58" w14:textId="77777777" w:rsidR="00A278AD" w:rsidRPr="00A278AD" w:rsidRDefault="00A278AD" w:rsidP="00A278AD">
      <w:r w:rsidRPr="00A278AD">
        <w:t>Este modelo de "reserva fraccionaria inversa" asegura que a medida que aumenta el volumen transaccional, el respaldo por cada token circulante se incrementa linealmente, creando un precio piso (Price Floor) inamovible.</w:t>
      </w:r>
    </w:p>
    <w:p w14:paraId="0D7B6D3C" w14:textId="77777777" w:rsidR="00A278AD" w:rsidRPr="00A278AD" w:rsidRDefault="00A278AD" w:rsidP="00A278AD">
      <w:pPr>
        <w:rPr>
          <w:b/>
          <w:bCs/>
        </w:rPr>
      </w:pPr>
      <w:r w:rsidRPr="00A278AD">
        <w:rPr>
          <w:b/>
          <w:bCs/>
        </w:rPr>
        <w:t>3.2 Los Cuatro Motores Económicos</w:t>
      </w:r>
    </w:p>
    <w:p w14:paraId="531A524A" w14:textId="77777777" w:rsidR="00A278AD" w:rsidRPr="00A278AD" w:rsidRDefault="00A278AD" w:rsidP="00A278AD">
      <w:r w:rsidRPr="00A278AD">
        <w:t>El protocolo activa motores secuenciales para capturar valor de diferentes segmentos y divisas.</w:t>
      </w:r>
    </w:p>
    <w:tbl>
      <w:tblPr>
        <w:tblW w:w="0" w:type="auto"/>
        <w:tblCellSpacing w:w="15" w:type="dxa"/>
        <w:tblCellMar>
          <w:left w:w="0" w:type="dxa"/>
          <w:right w:w="0" w:type="dxa"/>
        </w:tblCellMar>
        <w:tblLook w:val="04A0" w:firstRow="1" w:lastRow="0" w:firstColumn="1" w:lastColumn="0" w:noHBand="0" w:noVBand="1"/>
      </w:tblPr>
      <w:tblGrid>
        <w:gridCol w:w="1186"/>
        <w:gridCol w:w="1003"/>
        <w:gridCol w:w="1592"/>
        <w:gridCol w:w="5229"/>
      </w:tblGrid>
      <w:tr w:rsidR="00A278AD" w:rsidRPr="00A278AD" w14:paraId="1F9016C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3C344" w14:textId="77777777" w:rsidR="00A278AD" w:rsidRPr="00A278AD" w:rsidRDefault="00A278AD" w:rsidP="00A278AD">
            <w:r w:rsidRPr="00A278AD">
              <w:rPr>
                <w:b/>
                <w:bCs/>
              </w:rPr>
              <w:t>Motor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6CE22" w14:textId="77777777" w:rsidR="00A278AD" w:rsidRPr="00A278AD" w:rsidRDefault="00A278AD" w:rsidP="00A278AD">
            <w:r w:rsidRPr="00A278AD">
              <w:rPr>
                <w:b/>
                <w:bCs/>
              </w:rPr>
              <w:t>Divisa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EE4A9" w14:textId="77777777" w:rsidR="00A278AD" w:rsidRPr="00A278AD" w:rsidRDefault="00A278AD" w:rsidP="00A278AD">
            <w:r w:rsidRPr="00A278AD">
              <w:rPr>
                <w:b/>
                <w:bCs/>
              </w:rPr>
              <w:t>Fee (Etapa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72054" w14:textId="77777777" w:rsidR="00A278AD" w:rsidRPr="00A278AD" w:rsidRDefault="00A278AD" w:rsidP="00A278AD">
            <w:r w:rsidRPr="00A278AD">
              <w:rPr>
                <w:b/>
                <w:bCs/>
              </w:rPr>
              <w:t>Función Estratégica</w:t>
            </w:r>
          </w:p>
        </w:tc>
      </w:tr>
      <w:tr w:rsidR="00A278AD" w:rsidRPr="00A278AD" w14:paraId="5B38DC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7799B" w14:textId="77777777" w:rsidR="00A278AD" w:rsidRPr="00A278AD" w:rsidRDefault="00A278AD" w:rsidP="00A278AD">
            <w:r w:rsidRPr="00A278AD">
              <w:t>Motor 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125ED" w14:textId="77777777" w:rsidR="00A278AD" w:rsidRPr="00A278AD" w:rsidRDefault="00A278AD" w:rsidP="00A278AD">
            <w:r w:rsidRPr="00A278AD">
              <w:t>SOL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896E4" w14:textId="77777777" w:rsidR="00A278AD" w:rsidRPr="00A278AD" w:rsidRDefault="00A278AD" w:rsidP="00A278AD">
            <w:r w:rsidRPr="00A278AD">
              <w:t>4.0% / 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17F98" w14:textId="77777777" w:rsidR="00A278AD" w:rsidRPr="00A278AD" w:rsidRDefault="00A278AD" w:rsidP="00A278AD">
            <w:proofErr w:type="spellStart"/>
            <w:r w:rsidRPr="00A278AD">
              <w:t>Bootstrapping</w:t>
            </w:r>
            <w:proofErr w:type="spellEnd"/>
            <w:r w:rsidRPr="00A278AD">
              <w:t xml:space="preserve"> agresivo del Vault y quema inicial.</w:t>
            </w:r>
          </w:p>
        </w:tc>
      </w:tr>
      <w:tr w:rsidR="00A278AD" w:rsidRPr="00A278AD" w14:paraId="0CB5F1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23AD5" w14:textId="77777777" w:rsidR="00A278AD" w:rsidRPr="00A278AD" w:rsidRDefault="00A278AD" w:rsidP="00A278AD">
            <w:r w:rsidRPr="00A278AD">
              <w:t>Motor 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7D1E6" w14:textId="77777777" w:rsidR="00A278AD" w:rsidRPr="00A278AD" w:rsidRDefault="00A278AD" w:rsidP="00A278AD">
            <w:r w:rsidRPr="00A278AD">
              <w:t>$LUKA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C3A32" w14:textId="77777777" w:rsidR="00A278AD" w:rsidRPr="00A278AD" w:rsidRDefault="00A278AD" w:rsidP="00A278AD">
            <w:r w:rsidRPr="00A278AD">
              <w:t>2.5% / 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1819B" w14:textId="77777777" w:rsidR="00A278AD" w:rsidRPr="00A278AD" w:rsidRDefault="00A278AD" w:rsidP="00A278AD">
            <w:r w:rsidRPr="00A278AD">
              <w:t>Transacciones internas de la App; dispersión dinámica.</w:t>
            </w:r>
          </w:p>
        </w:tc>
      </w:tr>
      <w:tr w:rsidR="00A278AD" w:rsidRPr="00A278AD" w14:paraId="6E5128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C8FF6" w14:textId="77777777" w:rsidR="00A278AD" w:rsidRPr="00A278AD" w:rsidRDefault="00A278AD" w:rsidP="00A278AD">
            <w:r w:rsidRPr="00A278AD">
              <w:t>Motor 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2B9947" w14:textId="77777777" w:rsidR="00A278AD" w:rsidRPr="00A278AD" w:rsidRDefault="00A278AD" w:rsidP="00A278AD">
            <w:r w:rsidRPr="00A278AD">
              <w:t>USDC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3E227" w14:textId="77777777" w:rsidR="00A278AD" w:rsidRPr="00A278AD" w:rsidRDefault="00A278AD" w:rsidP="00A278AD">
            <w:r w:rsidRPr="00A278AD">
              <w:t>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7D633" w14:textId="77777777" w:rsidR="00A278AD" w:rsidRPr="00A278AD" w:rsidRDefault="00A278AD" w:rsidP="00A278AD">
            <w:r w:rsidRPr="00A278AD">
              <w:t xml:space="preserve">Pagos masivos en </w:t>
            </w:r>
            <w:proofErr w:type="spellStart"/>
            <w:r w:rsidRPr="00A278AD">
              <w:t>stablecoins</w:t>
            </w:r>
            <w:proofErr w:type="spellEnd"/>
            <w:r w:rsidRPr="00A278AD">
              <w:t>; Emisión Neta Cero.</w:t>
            </w:r>
          </w:p>
        </w:tc>
      </w:tr>
      <w:tr w:rsidR="00A278AD" w:rsidRPr="00A278AD" w14:paraId="3FD3F9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77593" w14:textId="77777777" w:rsidR="00A278AD" w:rsidRPr="00A278AD" w:rsidRDefault="00A278AD" w:rsidP="00A278AD">
            <w:r w:rsidRPr="00A278AD">
              <w:t>Motor 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6634A" w14:textId="77777777" w:rsidR="00A278AD" w:rsidRPr="00A278AD" w:rsidRDefault="00A278AD" w:rsidP="00A278AD">
            <w:r w:rsidRPr="00A278AD">
              <w:t>Multi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BF463" w14:textId="77777777" w:rsidR="00A278AD" w:rsidRPr="00A278AD" w:rsidRDefault="00A278AD" w:rsidP="00A278AD">
            <w:r w:rsidRPr="00A278AD">
              <w:t>1.5% Fijo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B4007" w14:textId="77777777" w:rsidR="00A278AD" w:rsidRPr="00A278AD" w:rsidRDefault="00A278AD" w:rsidP="00A278AD">
            <w:r w:rsidRPr="00A278AD">
              <w:t>Utilidad Social (Manadas, Apuestas, Eventos).</w:t>
            </w:r>
          </w:p>
        </w:tc>
      </w:tr>
    </w:tbl>
    <w:p w14:paraId="421D3C7B" w14:textId="77777777" w:rsidR="00A278AD" w:rsidRPr="00A278AD" w:rsidRDefault="00A278AD" w:rsidP="00A278AD">
      <w:r w:rsidRPr="00A278AD">
        <w:t xml:space="preserve">El Motor D, como Social </w:t>
      </w:r>
      <w:proofErr w:type="spellStart"/>
      <w:r w:rsidRPr="00A278AD">
        <w:t>Utility</w:t>
      </w:r>
      <w:proofErr w:type="spellEnd"/>
      <w:r w:rsidRPr="00A278AD">
        <w:t xml:space="preserve"> Layer, es el núcleo de la retención. Al heredar el comportamiento de los motores </w:t>
      </w:r>
      <w:proofErr w:type="gramStart"/>
      <w:r w:rsidRPr="00A278AD">
        <w:t>financieros</w:t>
      </w:r>
      <w:proofErr w:type="gramEnd"/>
      <w:r w:rsidRPr="00A278AD">
        <w:t xml:space="preserve"> pero aplicar un fee fijo, garantiza ingresos estables incluso cuando las tasas de red convergen al 0.5% en la Fase 3. Un punto crítico es la exención absoluta para los </w:t>
      </w:r>
      <w:proofErr w:type="spellStart"/>
      <w:r w:rsidRPr="00A278AD">
        <w:t>cNFT</w:t>
      </w:r>
      <w:proofErr w:type="spellEnd"/>
      <w:r w:rsidRPr="00A278AD">
        <w:t xml:space="preserve"> </w:t>
      </w:r>
      <w:proofErr w:type="spellStart"/>
      <w:r w:rsidRPr="00A278AD">
        <w:t>DeFi</w:t>
      </w:r>
      <w:proofErr w:type="spellEnd"/>
      <w:r w:rsidRPr="00A278AD">
        <w:t xml:space="preserve"> (</w:t>
      </w:r>
      <w:proofErr w:type="spellStart"/>
      <w:r w:rsidRPr="00A278AD">
        <w:t>Staking</w:t>
      </w:r>
      <w:proofErr w:type="spellEnd"/>
      <w:r w:rsidRPr="00A278AD">
        <w:t>/Pools), lo que permite que el capital crezca sin fricción en los pasillos segregados de alta rentabilidad.</w:t>
      </w:r>
    </w:p>
    <w:p w14:paraId="76A61917" w14:textId="77777777" w:rsidR="00A278AD" w:rsidRPr="00A278AD" w:rsidRDefault="00A278AD" w:rsidP="00A278AD">
      <w:pPr>
        <w:rPr>
          <w:b/>
          <w:bCs/>
        </w:rPr>
      </w:pPr>
      <w:r w:rsidRPr="00A278AD">
        <w:rPr>
          <w:b/>
          <w:bCs/>
        </w:rPr>
        <w:t>4. Análisis Profundo de CAC: La Viabilidad de los 7-10 USD</w:t>
      </w:r>
    </w:p>
    <w:p w14:paraId="5D1D8276" w14:textId="77777777" w:rsidR="00A278AD" w:rsidRPr="00A278AD" w:rsidRDefault="00A278AD" w:rsidP="00A278AD">
      <w:r w:rsidRPr="00A278AD">
        <w:lastRenderedPageBreak/>
        <w:t xml:space="preserve">Uno de los mayores desafíos en el sector Fintech y </w:t>
      </w:r>
      <w:proofErr w:type="spellStart"/>
      <w:r w:rsidRPr="00A278AD">
        <w:t>DeFi</w:t>
      </w:r>
      <w:proofErr w:type="spellEnd"/>
      <w:r w:rsidRPr="00A278AD">
        <w:t xml:space="preserve"> es el costo de adquisición de usuarios (CAC). Mientras que la banca tradicional gasta entre $150 y $350 para adquirir un cliente, los </w:t>
      </w:r>
      <w:proofErr w:type="spellStart"/>
      <w:r w:rsidRPr="00A278AD">
        <w:t>neobancos</w:t>
      </w:r>
      <w:proofErr w:type="spellEnd"/>
      <w:r w:rsidRPr="00A278AD">
        <w:t xml:space="preserve"> líderes han logrado bajar esta métrica a un rango de $5 a $15. LUKASH propone un objetivo disruptivo de $7.00 a $10.00 USD, sustentado en la eficiencia técnica de Solana y la </w:t>
      </w:r>
      <w:proofErr w:type="spellStart"/>
      <w:r w:rsidRPr="00A278AD">
        <w:t>viralidad</w:t>
      </w:r>
      <w:proofErr w:type="spellEnd"/>
      <w:r w:rsidRPr="00A278AD">
        <w:t xml:space="preserve"> orgánica de las Manadas.</w:t>
      </w:r>
    </w:p>
    <w:p w14:paraId="5022D37D" w14:textId="77777777" w:rsidR="00A278AD" w:rsidRPr="00A278AD" w:rsidRDefault="00A278AD" w:rsidP="00A278AD">
      <w:pPr>
        <w:rPr>
          <w:b/>
          <w:bCs/>
        </w:rPr>
      </w:pPr>
      <w:r w:rsidRPr="00A278AD">
        <w:rPr>
          <w:b/>
          <w:bCs/>
        </w:rPr>
        <w:t>4.1 Comparativa de Eficiencia en Adquisición</w:t>
      </w:r>
    </w:p>
    <w:p w14:paraId="63184E74" w14:textId="77777777" w:rsidR="00A278AD" w:rsidRPr="00A278AD" w:rsidRDefault="00A278AD" w:rsidP="00A278AD">
      <w:r w:rsidRPr="00A278AD">
        <w:t>La viabilidad de este CAC se valida al analizar los componentes de costo de los competidores regionales en 2024-2025.</w:t>
      </w:r>
    </w:p>
    <w:tbl>
      <w:tblPr>
        <w:tblW w:w="0" w:type="auto"/>
        <w:tblCellSpacing w:w="15" w:type="dxa"/>
        <w:tblCellMar>
          <w:left w:w="0" w:type="dxa"/>
          <w:right w:w="0" w:type="dxa"/>
        </w:tblCellMar>
        <w:tblLook w:val="04A0" w:firstRow="1" w:lastRow="0" w:firstColumn="1" w:lastColumn="0" w:noHBand="0" w:noVBand="1"/>
      </w:tblPr>
      <w:tblGrid>
        <w:gridCol w:w="1840"/>
        <w:gridCol w:w="2814"/>
        <w:gridCol w:w="4356"/>
      </w:tblGrid>
      <w:tr w:rsidR="00A278AD" w:rsidRPr="00A278AD" w14:paraId="3A07AD9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6B57F" w14:textId="77777777" w:rsidR="00A278AD" w:rsidRPr="00A278AD" w:rsidRDefault="00A278AD" w:rsidP="00A278AD">
            <w:r w:rsidRPr="00A278AD">
              <w:rPr>
                <w:b/>
                <w:bCs/>
              </w:rPr>
              <w:t>Proyecto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ED9E8E" w14:textId="77777777" w:rsidR="00A278AD" w:rsidRPr="00A278AD" w:rsidRDefault="00A278AD" w:rsidP="00A278AD">
            <w:r w:rsidRPr="00A278AD">
              <w:rPr>
                <w:b/>
                <w:bCs/>
              </w:rPr>
              <w:t>CAC Reportado/Proyectado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88A1E" w14:textId="77777777" w:rsidR="00A278AD" w:rsidRPr="00A278AD" w:rsidRDefault="00A278AD" w:rsidP="00A278AD">
            <w:r w:rsidRPr="00A278AD">
              <w:rPr>
                <w:b/>
                <w:bCs/>
              </w:rPr>
              <w:t>Mecanismo de Adquisición</w:t>
            </w:r>
          </w:p>
        </w:tc>
      </w:tr>
      <w:tr w:rsidR="00A278AD" w:rsidRPr="00A278AD" w14:paraId="0C2569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C3EAB" w14:textId="77777777" w:rsidR="00A278AD" w:rsidRPr="00A278AD" w:rsidRDefault="00A278AD" w:rsidP="00A278AD">
            <w:proofErr w:type="spellStart"/>
            <w:r w:rsidRPr="00A278AD">
              <w:t>TradFi</w:t>
            </w:r>
            <w:proofErr w:type="spellEnd"/>
            <w:r w:rsidRPr="00A278AD">
              <w:t xml:space="preserve"> Global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D0FC6" w14:textId="77777777" w:rsidR="00A278AD" w:rsidRPr="00A278AD" w:rsidRDefault="00A278AD" w:rsidP="00A278AD">
            <w:r w:rsidRPr="00A278AD">
              <w:t xml:space="preserve">$150 – $350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2D6C0" w14:textId="77777777" w:rsidR="00A278AD" w:rsidRPr="00A278AD" w:rsidRDefault="00A278AD" w:rsidP="00A278AD">
            <w:r w:rsidRPr="00A278AD">
              <w:t>Oficinas físicas, marketing masivo, fuerza comercial</w:t>
            </w:r>
          </w:p>
        </w:tc>
      </w:tr>
      <w:tr w:rsidR="00A278AD" w:rsidRPr="00A278AD" w14:paraId="7F8847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E8631" w14:textId="77777777" w:rsidR="00A278AD" w:rsidRPr="00A278AD" w:rsidRDefault="00A278AD" w:rsidP="00A278AD">
            <w:proofErr w:type="spellStart"/>
            <w:r w:rsidRPr="00A278AD">
              <w:t>Nubank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EC364" w14:textId="77777777" w:rsidR="00A278AD" w:rsidRPr="00A278AD" w:rsidRDefault="00A278AD" w:rsidP="00A278AD">
            <w:r w:rsidRPr="00A278AD">
              <w:t xml:space="preserve">$5.00 – $7.00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AAB902" w14:textId="77777777" w:rsidR="00A278AD" w:rsidRPr="00A278AD" w:rsidRDefault="00A278AD" w:rsidP="00A278AD">
            <w:proofErr w:type="spellStart"/>
            <w:r w:rsidRPr="00A278AD">
              <w:t>Viralidad</w:t>
            </w:r>
            <w:proofErr w:type="spellEnd"/>
            <w:r w:rsidRPr="00A278AD">
              <w:t xml:space="preserve"> orgánica, boca a boca, sin oficinas</w:t>
            </w:r>
          </w:p>
        </w:tc>
      </w:tr>
      <w:tr w:rsidR="00A278AD" w:rsidRPr="00A278AD" w14:paraId="0D278F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99D5D" w14:textId="77777777" w:rsidR="00A278AD" w:rsidRPr="00A278AD" w:rsidRDefault="00A278AD" w:rsidP="00A278AD">
            <w:proofErr w:type="spellStart"/>
            <w:r w:rsidRPr="00A278AD">
              <w:t>Ualá</w:t>
            </w:r>
            <w:proofErr w:type="spellEnd"/>
            <w:r w:rsidRPr="00A278AD">
              <w:t xml:space="preserve"> (</w:t>
            </w:r>
            <w:proofErr w:type="spellStart"/>
            <w:r w:rsidRPr="00A278AD">
              <w:t>LatAm</w:t>
            </w:r>
            <w:proofErr w:type="spellEnd"/>
            <w:r w:rsidRPr="00A278AD">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6B58C" w14:textId="77777777" w:rsidR="00A278AD" w:rsidRPr="00A278AD" w:rsidRDefault="00A278AD" w:rsidP="00A278AD">
            <w:r w:rsidRPr="00A278AD">
              <w:t xml:space="preserve">$5.00 – $15.00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FC7FA" w14:textId="77777777" w:rsidR="00A278AD" w:rsidRPr="00A278AD" w:rsidRDefault="00A278AD" w:rsidP="00A278AD">
            <w:r w:rsidRPr="00A278AD">
              <w:t>Campañas en TikTok, educación financiera básica</w:t>
            </w:r>
          </w:p>
        </w:tc>
      </w:tr>
      <w:tr w:rsidR="00A278AD" w:rsidRPr="00A278AD" w14:paraId="155E0C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A889CB" w14:textId="77777777" w:rsidR="00A278AD" w:rsidRPr="00A278AD" w:rsidRDefault="00A278AD" w:rsidP="00A278AD">
            <w:proofErr w:type="spellStart"/>
            <w:r w:rsidRPr="00A278AD">
              <w:t>Nequi</w:t>
            </w:r>
            <w:proofErr w:type="spellEnd"/>
            <w:r w:rsidRPr="00A278AD">
              <w:t xml:space="preserve"> (Colombia)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B0BEE" w14:textId="77777777" w:rsidR="00A278AD" w:rsidRPr="00A278AD" w:rsidRDefault="00A278AD" w:rsidP="00A278AD">
            <w:r w:rsidRPr="00A278AD">
              <w:t xml:space="preserve">~$2.00 – $2.50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C5ABD7" w14:textId="77777777" w:rsidR="00A278AD" w:rsidRPr="00A278AD" w:rsidRDefault="00A278AD" w:rsidP="00A278AD">
            <w:r w:rsidRPr="00A278AD">
              <w:t>Ecosistema cautivo Bancolombia, uso transaccional</w:t>
            </w:r>
          </w:p>
        </w:tc>
      </w:tr>
      <w:tr w:rsidR="00A278AD" w:rsidRPr="00A278AD" w14:paraId="371473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9442E" w14:textId="77777777" w:rsidR="00A278AD" w:rsidRPr="00A278AD" w:rsidRDefault="00A278AD" w:rsidP="00A278AD">
            <w:proofErr w:type="spellStart"/>
            <w:r w:rsidRPr="00A278AD">
              <w:t>DeFi</w:t>
            </w:r>
            <w:proofErr w:type="spellEnd"/>
            <w:r w:rsidRPr="00A278AD">
              <w:t xml:space="preserve"> Promedio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971CC" w14:textId="77777777" w:rsidR="00A278AD" w:rsidRPr="00A278AD" w:rsidRDefault="00A278AD" w:rsidP="00A278AD">
            <w:r w:rsidRPr="00A278AD">
              <w:t xml:space="preserve">~$85.00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F9E30" w14:textId="77777777" w:rsidR="00A278AD" w:rsidRPr="00A278AD" w:rsidRDefault="00A278AD" w:rsidP="00A278AD">
            <w:r w:rsidRPr="00A278AD">
              <w:t xml:space="preserve">Incentivos de token efímeros, </w:t>
            </w:r>
            <w:proofErr w:type="spellStart"/>
            <w:r w:rsidRPr="00A278AD">
              <w:t>airdrops</w:t>
            </w:r>
            <w:proofErr w:type="spellEnd"/>
            <w:r w:rsidRPr="00A278AD">
              <w:t xml:space="preserve"> no segmentados</w:t>
            </w:r>
          </w:p>
        </w:tc>
      </w:tr>
      <w:tr w:rsidR="00A278AD" w:rsidRPr="00A278AD" w14:paraId="1A1346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67E54" w14:textId="77777777" w:rsidR="00A278AD" w:rsidRPr="00A278AD" w:rsidRDefault="00A278AD" w:rsidP="00A278AD">
            <w:r w:rsidRPr="00A278AD">
              <w:rPr>
                <w:b/>
                <w:bCs/>
              </w:rPr>
              <w:t xml:space="preserve">LUKASH </w:t>
            </w:r>
            <w:proofErr w:type="spellStart"/>
            <w:r w:rsidRPr="00A278AD">
              <w:rPr>
                <w:b/>
                <w:bCs/>
              </w:rPr>
              <w:t>Protocol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9251F" w14:textId="77777777" w:rsidR="00A278AD" w:rsidRPr="00A278AD" w:rsidRDefault="00A278AD" w:rsidP="00A278AD">
            <w:r w:rsidRPr="00A278AD">
              <w:rPr>
                <w:b/>
                <w:bCs/>
              </w:rPr>
              <w:t>$7.00 – $10.00</w:t>
            </w:r>
            <w:r w:rsidRPr="00A278AD">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1F079" w14:textId="77777777" w:rsidR="00A278AD" w:rsidRPr="00A278AD" w:rsidRDefault="00A278AD" w:rsidP="00A278AD">
            <w:pPr>
              <w:rPr>
                <w:lang w:val="en-US"/>
              </w:rPr>
            </w:pPr>
            <w:r w:rsidRPr="00A278AD">
              <w:rPr>
                <w:lang w:val="en-US"/>
              </w:rPr>
              <w:t>Jungle Arena, Manadas, Proof of Roar</w:t>
            </w:r>
          </w:p>
        </w:tc>
      </w:tr>
    </w:tbl>
    <w:p w14:paraId="708354D0" w14:textId="77777777" w:rsidR="00A278AD" w:rsidRPr="00A278AD" w:rsidRDefault="00A278AD" w:rsidP="00A278AD">
      <w:r w:rsidRPr="00A278AD">
        <w:t xml:space="preserve">El sistema de </w:t>
      </w:r>
      <w:r w:rsidRPr="00A278AD">
        <w:rPr>
          <w:b/>
          <w:bCs/>
        </w:rPr>
        <w:t>Manadas</w:t>
      </w:r>
      <w:r w:rsidRPr="00A278AD">
        <w:t xml:space="preserve"> funciona como un nodo de </w:t>
      </w:r>
      <w:proofErr w:type="spellStart"/>
      <w:r w:rsidRPr="00A278AD">
        <w:t>micro-distribución</w:t>
      </w:r>
      <w:proofErr w:type="spellEnd"/>
      <w:r w:rsidRPr="00A278AD">
        <w:t xml:space="preserve"> social. Al utilizar </w:t>
      </w:r>
      <w:proofErr w:type="spellStart"/>
      <w:r w:rsidRPr="00A278AD">
        <w:t>cNFTs</w:t>
      </w:r>
      <w:proofErr w:type="spellEnd"/>
      <w:r w:rsidRPr="00A278AD">
        <w:t xml:space="preserve"> de Solana, el costo de gestionar una comunidad de 10,000 miembros es prácticamente cero. Esto permite que el presupuesto de marketing se traslade directamente a recompensas por hitos educativos ("</w:t>
      </w:r>
      <w:proofErr w:type="spellStart"/>
      <w:r w:rsidRPr="00A278AD">
        <w:t>Proof</w:t>
      </w:r>
      <w:proofErr w:type="spellEnd"/>
      <w:r w:rsidRPr="00A278AD">
        <w:t xml:space="preserve"> </w:t>
      </w:r>
      <w:proofErr w:type="spellStart"/>
      <w:r w:rsidRPr="00A278AD">
        <w:t>of</w:t>
      </w:r>
      <w:proofErr w:type="spellEnd"/>
      <w:r w:rsidRPr="00A278AD">
        <w:t xml:space="preserve"> Roar"), eliminando el gasto en publicidad tradicional ("</w:t>
      </w:r>
      <w:proofErr w:type="spellStart"/>
      <w:r w:rsidRPr="00A278AD">
        <w:t>vanity</w:t>
      </w:r>
      <w:proofErr w:type="spellEnd"/>
      <w:r w:rsidRPr="00A278AD">
        <w:t xml:space="preserve"> marketing").</w:t>
      </w:r>
    </w:p>
    <w:p w14:paraId="7959ACFD" w14:textId="77777777" w:rsidR="00A278AD" w:rsidRPr="00A278AD" w:rsidRDefault="00A278AD" w:rsidP="00A278AD">
      <w:pPr>
        <w:rPr>
          <w:b/>
          <w:bCs/>
        </w:rPr>
      </w:pPr>
      <w:r w:rsidRPr="00A278AD">
        <w:rPr>
          <w:b/>
          <w:bCs/>
        </w:rPr>
        <w:t xml:space="preserve">4.2 </w:t>
      </w:r>
      <w:proofErr w:type="spellStart"/>
      <w:r w:rsidRPr="00A278AD">
        <w:rPr>
          <w:b/>
          <w:bCs/>
        </w:rPr>
        <w:t>Proof</w:t>
      </w:r>
      <w:proofErr w:type="spellEnd"/>
      <w:r w:rsidRPr="00A278AD">
        <w:rPr>
          <w:b/>
          <w:bCs/>
        </w:rPr>
        <w:t xml:space="preserve"> </w:t>
      </w:r>
      <w:proofErr w:type="spellStart"/>
      <w:r w:rsidRPr="00A278AD">
        <w:rPr>
          <w:b/>
          <w:bCs/>
        </w:rPr>
        <w:t>of</w:t>
      </w:r>
      <w:proofErr w:type="spellEnd"/>
      <w:r w:rsidRPr="00A278AD">
        <w:rPr>
          <w:b/>
          <w:bCs/>
        </w:rPr>
        <w:t xml:space="preserve"> Roar: </w:t>
      </w:r>
      <w:proofErr w:type="spellStart"/>
      <w:r w:rsidRPr="00A278AD">
        <w:rPr>
          <w:b/>
          <w:bCs/>
        </w:rPr>
        <w:t>Viralidad</w:t>
      </w:r>
      <w:proofErr w:type="spellEnd"/>
      <w:r w:rsidRPr="00A278AD">
        <w:rPr>
          <w:b/>
          <w:bCs/>
        </w:rPr>
        <w:t xml:space="preserve"> Auditable y Calidad del Usuario</w:t>
      </w:r>
    </w:p>
    <w:p w14:paraId="004E68D0" w14:textId="77777777" w:rsidR="00A278AD" w:rsidRPr="00A278AD" w:rsidRDefault="00A278AD" w:rsidP="00A278AD">
      <w:r w:rsidRPr="00A278AD">
        <w:t xml:space="preserve">A diferencia de los protocolos </w:t>
      </w:r>
      <w:proofErr w:type="spellStart"/>
      <w:r w:rsidRPr="00A278AD">
        <w:t>DeFi</w:t>
      </w:r>
      <w:proofErr w:type="spellEnd"/>
      <w:r w:rsidRPr="00A278AD">
        <w:t xml:space="preserve"> que atraen "mercenarios" que abandonan la plataforma tras el </w:t>
      </w:r>
      <w:proofErr w:type="spellStart"/>
      <w:r w:rsidRPr="00A278AD">
        <w:t>airdrop</w:t>
      </w:r>
      <w:proofErr w:type="spellEnd"/>
      <w:r w:rsidRPr="00A278AD">
        <w:t xml:space="preserve">, el mecanismo </w:t>
      </w:r>
      <w:proofErr w:type="spellStart"/>
      <w:r w:rsidRPr="00A278AD">
        <w:t>Proof</w:t>
      </w:r>
      <w:proofErr w:type="spellEnd"/>
      <w:r w:rsidRPr="00A278AD">
        <w:t xml:space="preserve"> </w:t>
      </w:r>
      <w:proofErr w:type="spellStart"/>
      <w:r w:rsidRPr="00A278AD">
        <w:t>of</w:t>
      </w:r>
      <w:proofErr w:type="spellEnd"/>
      <w:r w:rsidRPr="00A278AD">
        <w:t xml:space="preserve"> Roar asegura que cada usuario adquirido tenga un compromiso educativo previo.</w:t>
      </w:r>
    </w:p>
    <w:p w14:paraId="5B17B3A0" w14:textId="77777777" w:rsidR="00A278AD" w:rsidRPr="00A278AD" w:rsidRDefault="00A278AD" w:rsidP="00A278AD">
      <w:pPr>
        <w:numPr>
          <w:ilvl w:val="0"/>
          <w:numId w:val="2"/>
        </w:numPr>
      </w:pPr>
      <w:r w:rsidRPr="00A278AD">
        <w:rPr>
          <w:b/>
          <w:bCs/>
        </w:rPr>
        <w:t>Mecánica de Verificación:</w:t>
      </w:r>
      <w:r w:rsidRPr="00A278AD">
        <w:t xml:space="preserve"> Todo contenido viral generado por Líderes de Manada es verificado mediante contratos inteligentes antes de liberar incentivos.</w:t>
      </w:r>
    </w:p>
    <w:p w14:paraId="3752E695" w14:textId="77777777" w:rsidR="00A278AD" w:rsidRPr="00A278AD" w:rsidRDefault="00A278AD" w:rsidP="00A278AD">
      <w:pPr>
        <w:numPr>
          <w:ilvl w:val="0"/>
          <w:numId w:val="2"/>
        </w:numPr>
      </w:pPr>
      <w:proofErr w:type="spellStart"/>
      <w:r w:rsidRPr="00A278AD">
        <w:rPr>
          <w:b/>
          <w:bCs/>
        </w:rPr>
        <w:t>Gating</w:t>
      </w:r>
      <w:proofErr w:type="spellEnd"/>
      <w:r w:rsidRPr="00A278AD">
        <w:rPr>
          <w:b/>
          <w:bCs/>
        </w:rPr>
        <w:t xml:space="preserve"> Educativo:</w:t>
      </w:r>
      <w:r w:rsidRPr="00A278AD">
        <w:t xml:space="preserve"> Los </w:t>
      </w:r>
      <w:proofErr w:type="spellStart"/>
      <w:r w:rsidRPr="00A278AD">
        <w:t>cNFTs</w:t>
      </w:r>
      <w:proofErr w:type="spellEnd"/>
      <w:r w:rsidRPr="00A278AD">
        <w:t xml:space="preserve"> que otorgan mayores rendimientos están bloqueados por el Jaguar Score. Para subir el score, el usuario debe transaccionar y aprender.</w:t>
      </w:r>
    </w:p>
    <w:p w14:paraId="0264A1BF" w14:textId="77777777" w:rsidR="00A278AD" w:rsidRPr="00A278AD" w:rsidRDefault="00A278AD" w:rsidP="00A278AD">
      <w:pPr>
        <w:numPr>
          <w:ilvl w:val="0"/>
          <w:numId w:val="2"/>
        </w:numPr>
      </w:pPr>
      <w:r w:rsidRPr="00A278AD">
        <w:rPr>
          <w:b/>
          <w:bCs/>
        </w:rPr>
        <w:lastRenderedPageBreak/>
        <w:t xml:space="preserve">Alineación de </w:t>
      </w:r>
      <w:proofErr w:type="spellStart"/>
      <w:r w:rsidRPr="00A278AD">
        <w:rPr>
          <w:b/>
          <w:bCs/>
        </w:rPr>
        <w:t>KOLs</w:t>
      </w:r>
      <w:proofErr w:type="spellEnd"/>
      <w:r w:rsidRPr="00A278AD">
        <w:rPr>
          <w:b/>
          <w:bCs/>
        </w:rPr>
        <w:t>:</w:t>
      </w:r>
      <w:r w:rsidRPr="00A278AD">
        <w:t xml:space="preserve"> Los </w:t>
      </w:r>
      <w:proofErr w:type="spellStart"/>
      <w:r w:rsidRPr="00A278AD">
        <w:t>influencers</w:t>
      </w:r>
      <w:proofErr w:type="spellEnd"/>
      <w:r w:rsidRPr="00A278AD">
        <w:t xml:space="preserve"> no reciben pagos en efectivo (lo que dispararía el CAC), sino asignaciones bajo "Jaguar Lock" con </w:t>
      </w:r>
      <w:proofErr w:type="spellStart"/>
      <w:r w:rsidRPr="00A278AD">
        <w:t>vesting</w:t>
      </w:r>
      <w:proofErr w:type="spellEnd"/>
      <w:r w:rsidRPr="00A278AD">
        <w:t xml:space="preserve"> por hitos de volumen real generado.</w:t>
      </w:r>
    </w:p>
    <w:p w14:paraId="699DD807" w14:textId="77777777" w:rsidR="00A278AD" w:rsidRPr="00A278AD" w:rsidRDefault="00A278AD" w:rsidP="00A278AD">
      <w:r w:rsidRPr="00A278AD">
        <w:t>Este modelo garantiza que el CAC de $7-10 no sea una métrica de "baja calidad", sino una inversión en usuarios con un alto "Costo de Salida Psicológico".</w:t>
      </w:r>
    </w:p>
    <w:p w14:paraId="677574DC" w14:textId="77777777" w:rsidR="00A278AD" w:rsidRPr="00A278AD" w:rsidRDefault="00A278AD" w:rsidP="00A278AD">
      <w:pPr>
        <w:rPr>
          <w:b/>
          <w:bCs/>
        </w:rPr>
      </w:pPr>
      <w:r w:rsidRPr="00A278AD">
        <w:rPr>
          <w:b/>
          <w:bCs/>
        </w:rPr>
        <w:t>5. Proyecciones de LTV: El Valor de la Vida del Cliente</w:t>
      </w:r>
    </w:p>
    <w:p w14:paraId="2011177B" w14:textId="77777777" w:rsidR="00A278AD" w:rsidRPr="00A278AD" w:rsidRDefault="00A278AD" w:rsidP="00A278AD">
      <w:r w:rsidRPr="00A278AD">
        <w:t xml:space="preserve">El Valor de Vida del Cliente (LTV) en LUKASH v3.1 se proyecta de forma asimétrica respecto a la banca tradicional. Mientras que un </w:t>
      </w:r>
      <w:proofErr w:type="spellStart"/>
      <w:r w:rsidRPr="00A278AD">
        <w:t>neobanco</w:t>
      </w:r>
      <w:proofErr w:type="spellEnd"/>
      <w:r w:rsidRPr="00A278AD">
        <w:t xml:space="preserve"> promedio como </w:t>
      </w:r>
      <w:proofErr w:type="spellStart"/>
      <w:r w:rsidRPr="00A278AD">
        <w:t>Nubank</w:t>
      </w:r>
      <w:proofErr w:type="spellEnd"/>
      <w:r w:rsidRPr="00A278AD">
        <w:t xml:space="preserve"> reporta un ARPAC (</w:t>
      </w:r>
      <w:proofErr w:type="spellStart"/>
      <w:r w:rsidRPr="00A278AD">
        <w:t>Average</w:t>
      </w:r>
      <w:proofErr w:type="spellEnd"/>
      <w:r w:rsidRPr="00A278AD">
        <w:t xml:space="preserve"> </w:t>
      </w:r>
      <w:proofErr w:type="spellStart"/>
      <w:r w:rsidRPr="00A278AD">
        <w:t>Revenue</w:t>
      </w:r>
      <w:proofErr w:type="spellEnd"/>
      <w:r w:rsidRPr="00A278AD">
        <w:t xml:space="preserve"> per Active </w:t>
      </w:r>
      <w:proofErr w:type="spellStart"/>
      <w:r w:rsidRPr="00A278AD">
        <w:t>Customer</w:t>
      </w:r>
      <w:proofErr w:type="spellEnd"/>
      <w:r w:rsidRPr="00A278AD">
        <w:t>) de $13.4 a $15 por mes, LUKASH busca maximizar la profundidad del uso de capital mediante los Motores C y D.</w:t>
      </w:r>
    </w:p>
    <w:p w14:paraId="4ABE9151" w14:textId="77777777" w:rsidR="00A278AD" w:rsidRPr="00A278AD" w:rsidRDefault="00A278AD" w:rsidP="00A278AD">
      <w:pPr>
        <w:rPr>
          <w:b/>
          <w:bCs/>
        </w:rPr>
      </w:pPr>
      <w:r w:rsidRPr="00A278AD">
        <w:rPr>
          <w:b/>
          <w:bCs/>
        </w:rPr>
        <w:t>5.1 Monetización por Profundidad de Uso (Motores C y D)</w:t>
      </w:r>
    </w:p>
    <w:p w14:paraId="0BD99CC8" w14:textId="77777777" w:rsidR="00A278AD" w:rsidRPr="00A278AD" w:rsidRDefault="00A278AD" w:rsidP="00A278AD">
      <w:r w:rsidRPr="00A278AD">
        <w:t>El LTV se construye a través de tres fases de madurez del usuario en el ecosistema.</w:t>
      </w:r>
    </w:p>
    <w:p w14:paraId="36605BA8" w14:textId="77777777" w:rsidR="00A278AD" w:rsidRPr="00A278AD" w:rsidRDefault="00A278AD" w:rsidP="00A278AD">
      <w:pPr>
        <w:numPr>
          <w:ilvl w:val="0"/>
          <w:numId w:val="3"/>
        </w:numPr>
      </w:pPr>
      <w:r w:rsidRPr="00A278AD">
        <w:rPr>
          <w:b/>
          <w:bCs/>
        </w:rPr>
        <w:t>Fase de Entrenamiento (Entrenamiento):</w:t>
      </w:r>
      <w:r w:rsidRPr="00A278AD">
        <w:t xml:space="preserve"> CAC inicial de $7. El usuario genera volumen en el Motor A (DEX) mientras construye su identidad.</w:t>
      </w:r>
    </w:p>
    <w:p w14:paraId="29A8FBF2" w14:textId="77777777" w:rsidR="00A278AD" w:rsidRPr="00A278AD" w:rsidRDefault="00A278AD" w:rsidP="00A278AD">
      <w:pPr>
        <w:numPr>
          <w:ilvl w:val="0"/>
          <w:numId w:val="3"/>
        </w:numPr>
      </w:pPr>
      <w:r w:rsidRPr="00A278AD">
        <w:rPr>
          <w:b/>
          <w:bCs/>
        </w:rPr>
        <w:t>Fase Transaccional (Transaccional):</w:t>
      </w:r>
      <w:r w:rsidRPr="00A278AD">
        <w:t xml:space="preserve"> CAC de mantenimiento de $2. El usuario paga sus servicios diarios con $LUKA (Motor B) y participa en </w:t>
      </w:r>
      <w:proofErr w:type="spellStart"/>
      <w:r w:rsidRPr="00A278AD">
        <w:t>micro-créditos</w:t>
      </w:r>
      <w:proofErr w:type="spellEnd"/>
      <w:r w:rsidRPr="00A278AD">
        <w:t xml:space="preserve"> de Manada (Motor D, 1.5% fee).</w:t>
      </w:r>
    </w:p>
    <w:p w14:paraId="52D64A6E" w14:textId="77777777" w:rsidR="00A278AD" w:rsidRPr="00A278AD" w:rsidRDefault="00A278AD" w:rsidP="00A278AD">
      <w:pPr>
        <w:numPr>
          <w:ilvl w:val="0"/>
          <w:numId w:val="3"/>
        </w:numPr>
      </w:pPr>
      <w:r w:rsidRPr="00A278AD">
        <w:rPr>
          <w:b/>
          <w:bCs/>
        </w:rPr>
        <w:t>Fase de Soberanía (Sovereignty):</w:t>
      </w:r>
      <w:r w:rsidRPr="00A278AD">
        <w:t xml:space="preserve"> El usuario se convierte en "Socio del Protocolo". Invierte en </w:t>
      </w:r>
      <w:proofErr w:type="spellStart"/>
      <w:r w:rsidRPr="00A278AD">
        <w:t>RWAs</w:t>
      </w:r>
      <w:proofErr w:type="spellEnd"/>
      <w:r w:rsidRPr="00A278AD">
        <w:t xml:space="preserve"> (Real World </w:t>
      </w:r>
      <w:proofErr w:type="spellStart"/>
      <w:r w:rsidRPr="00A278AD">
        <w:t>Assets</w:t>
      </w:r>
      <w:proofErr w:type="spellEnd"/>
      <w:r w:rsidRPr="00A278AD">
        <w:t xml:space="preserve">) y recibe dividendos directos del </w:t>
      </w:r>
      <w:proofErr w:type="spellStart"/>
      <w:r w:rsidRPr="00A278AD">
        <w:t>yield</w:t>
      </w:r>
      <w:proofErr w:type="spellEnd"/>
      <w:r w:rsidRPr="00A278AD">
        <w:t xml:space="preserve"> del Vault.</w:t>
      </w:r>
    </w:p>
    <w:tbl>
      <w:tblPr>
        <w:tblW w:w="0" w:type="auto"/>
        <w:tblCellSpacing w:w="15" w:type="dxa"/>
        <w:tblCellMar>
          <w:left w:w="0" w:type="dxa"/>
          <w:right w:w="0" w:type="dxa"/>
        </w:tblCellMar>
        <w:tblLook w:val="04A0" w:firstRow="1" w:lastRow="0" w:firstColumn="1" w:lastColumn="0" w:noHBand="0" w:noVBand="1"/>
      </w:tblPr>
      <w:tblGrid>
        <w:gridCol w:w="2081"/>
        <w:gridCol w:w="2630"/>
        <w:gridCol w:w="3756"/>
      </w:tblGrid>
      <w:tr w:rsidR="00A278AD" w:rsidRPr="00A278AD" w14:paraId="3D50A1D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23DCC" w14:textId="77777777" w:rsidR="00A278AD" w:rsidRPr="00A278AD" w:rsidRDefault="00A278AD" w:rsidP="00A278AD">
            <w:r w:rsidRPr="00A278AD">
              <w:rPr>
                <w:b/>
                <w:bCs/>
              </w:rPr>
              <w:t>Métrica de Valor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97ACC" w14:textId="77777777" w:rsidR="00A278AD" w:rsidRPr="00A278AD" w:rsidRDefault="00A278AD" w:rsidP="00A278AD">
            <w:r w:rsidRPr="00A278AD">
              <w:rPr>
                <w:b/>
                <w:bCs/>
              </w:rPr>
              <w:t>Proyección LUKASH v3.1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8CD16" w14:textId="77777777" w:rsidR="00A278AD" w:rsidRPr="00A278AD" w:rsidRDefault="00A278AD" w:rsidP="00A278AD">
            <w:r w:rsidRPr="00A278AD">
              <w:rPr>
                <w:b/>
                <w:bCs/>
              </w:rPr>
              <w:t>Referencia de Mercado</w:t>
            </w:r>
          </w:p>
        </w:tc>
      </w:tr>
      <w:tr w:rsidR="00A278AD" w:rsidRPr="00A278AD" w14:paraId="654F54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D1DE0" w14:textId="77777777" w:rsidR="00A278AD" w:rsidRPr="00A278AD" w:rsidRDefault="00A278AD" w:rsidP="00A278AD">
            <w:r w:rsidRPr="00A278AD">
              <w:t>Retención vs. CAC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00EBD" w14:textId="77777777" w:rsidR="00A278AD" w:rsidRPr="00A278AD" w:rsidRDefault="00A278AD" w:rsidP="00A278AD">
            <w:r w:rsidRPr="00A278AD">
              <w:t xml:space="preserve">5x mejor que </w:t>
            </w:r>
            <w:proofErr w:type="spellStart"/>
            <w:r w:rsidRPr="00A278AD">
              <w:t>TradFi</w:t>
            </w:r>
            <w:proofErr w:type="spellEnd"/>
            <w:r w:rsidRPr="00A278AD">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245DE" w14:textId="77777777" w:rsidR="00A278AD" w:rsidRPr="00A278AD" w:rsidRDefault="00A278AD" w:rsidP="00A278AD">
            <w:r w:rsidRPr="00A278AD">
              <w:t>Estándar SaaS exitoso: 3x</w:t>
            </w:r>
          </w:p>
        </w:tc>
      </w:tr>
      <w:tr w:rsidR="00A278AD" w:rsidRPr="00A278AD" w14:paraId="589F98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3E088" w14:textId="77777777" w:rsidR="00A278AD" w:rsidRPr="00A278AD" w:rsidRDefault="00A278AD" w:rsidP="00A278AD">
            <w:proofErr w:type="spellStart"/>
            <w:r w:rsidRPr="00A278AD">
              <w:t>Engagement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98119" w14:textId="77777777" w:rsidR="00A278AD" w:rsidRPr="00A278AD" w:rsidRDefault="00A278AD" w:rsidP="00A278AD">
            <w:r w:rsidRPr="00A278AD">
              <w:t xml:space="preserve">3.2x mayor que </w:t>
            </w:r>
            <w:proofErr w:type="spellStart"/>
            <w:r w:rsidRPr="00A278AD">
              <w:t>DeFi</w:t>
            </w:r>
            <w:proofErr w:type="spellEnd"/>
            <w:r w:rsidRPr="00A278AD">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CA5EB1" w14:textId="77777777" w:rsidR="00A278AD" w:rsidRPr="00A278AD" w:rsidRDefault="00A278AD" w:rsidP="00A278AD">
            <w:r w:rsidRPr="00A278AD">
              <w:t xml:space="preserve">Apps </w:t>
            </w:r>
            <w:proofErr w:type="spellStart"/>
            <w:r w:rsidRPr="00A278AD">
              <w:t>DeFi</w:t>
            </w:r>
            <w:proofErr w:type="spellEnd"/>
            <w:r w:rsidRPr="00A278AD">
              <w:t xml:space="preserve"> tienen 45% tasa activa 90d </w:t>
            </w:r>
          </w:p>
        </w:tc>
      </w:tr>
      <w:tr w:rsidR="00A278AD" w:rsidRPr="00A278AD" w14:paraId="37FD2B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AA2510" w14:textId="77777777" w:rsidR="00A278AD" w:rsidRPr="00A278AD" w:rsidRDefault="00A278AD" w:rsidP="00A278AD">
            <w:r w:rsidRPr="00A278AD">
              <w:t>ARPAC Proyectado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CCA5B" w14:textId="77777777" w:rsidR="00A278AD" w:rsidRPr="00A278AD" w:rsidRDefault="00A278AD" w:rsidP="00A278AD">
            <w:r w:rsidRPr="00A278AD">
              <w:t>$18.50 - $25.00 (Fase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BBC22" w14:textId="77777777" w:rsidR="00A278AD" w:rsidRPr="00A278AD" w:rsidRDefault="00A278AD" w:rsidP="00A278AD">
            <w:proofErr w:type="spellStart"/>
            <w:r w:rsidRPr="00A278AD">
              <w:t>Nubank</w:t>
            </w:r>
            <w:proofErr w:type="spellEnd"/>
            <w:r w:rsidRPr="00A278AD">
              <w:t xml:space="preserve"> </w:t>
            </w:r>
            <w:proofErr w:type="spellStart"/>
            <w:r w:rsidRPr="00A278AD">
              <w:t>mature</w:t>
            </w:r>
            <w:proofErr w:type="spellEnd"/>
            <w:r w:rsidRPr="00A278AD">
              <w:t xml:space="preserve"> </w:t>
            </w:r>
            <w:proofErr w:type="spellStart"/>
            <w:r w:rsidRPr="00A278AD">
              <w:t>cohorts</w:t>
            </w:r>
            <w:proofErr w:type="spellEnd"/>
            <w:r w:rsidRPr="00A278AD">
              <w:t xml:space="preserve">: $25+ </w:t>
            </w:r>
          </w:p>
        </w:tc>
      </w:tr>
      <w:tr w:rsidR="00A278AD" w:rsidRPr="00A278AD" w14:paraId="23C4F3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07032" w14:textId="77777777" w:rsidR="00A278AD" w:rsidRPr="00A278AD" w:rsidRDefault="00A278AD" w:rsidP="00A278AD">
            <w:r w:rsidRPr="00A278AD">
              <w:t>Churn Anual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CE803" w14:textId="77777777" w:rsidR="00A278AD" w:rsidRPr="00A278AD" w:rsidRDefault="00A278AD" w:rsidP="00A278AD">
            <w:r w:rsidRPr="00A278AD">
              <w:t>&lt; 3% (Objetivo)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D7743" w14:textId="77777777" w:rsidR="00A278AD" w:rsidRPr="00A278AD" w:rsidRDefault="00A278AD" w:rsidP="00A278AD">
            <w:r w:rsidRPr="00A278AD">
              <w:t xml:space="preserve">B2B SaaS promedio: 8.5% </w:t>
            </w:r>
          </w:p>
        </w:tc>
      </w:tr>
    </w:tbl>
    <w:p w14:paraId="55B8650A" w14:textId="77777777" w:rsidR="00A278AD" w:rsidRPr="00A278AD" w:rsidRDefault="00A278AD" w:rsidP="00A278AD">
      <w:r w:rsidRPr="00A278AD">
        <w:t xml:space="preserve">El Jaguar Score actúa como el foso de retención definitivo. Al ser un currículum financiero digital verificable </w:t>
      </w:r>
      <w:proofErr w:type="spellStart"/>
      <w:r w:rsidRPr="00A278AD">
        <w:t>on-chain</w:t>
      </w:r>
      <w:proofErr w:type="spellEnd"/>
      <w:r w:rsidRPr="00A278AD">
        <w:t xml:space="preserve">, abandonarlo significa para el usuario perder su historial crediticio descentralizado y su estatus dentro de la </w:t>
      </w:r>
      <w:proofErr w:type="spellStart"/>
      <w:r w:rsidRPr="00A278AD">
        <w:t>Jungle</w:t>
      </w:r>
      <w:proofErr w:type="spellEnd"/>
      <w:r w:rsidRPr="00A278AD">
        <w:t xml:space="preserve"> Arena. Este mecanismo eleva el LTV al extender la duración de la relación cliente-protocolo más allá de los ciclos típicos de </w:t>
      </w:r>
      <w:proofErr w:type="spellStart"/>
      <w:r w:rsidRPr="00A278AD">
        <w:t>hype</w:t>
      </w:r>
      <w:proofErr w:type="spellEnd"/>
      <w:r w:rsidRPr="00A278AD">
        <w:t xml:space="preserve"> cripto.</w:t>
      </w:r>
    </w:p>
    <w:p w14:paraId="1E0903F5" w14:textId="77777777" w:rsidR="00A278AD" w:rsidRPr="00A278AD" w:rsidRDefault="00A278AD" w:rsidP="00A278AD">
      <w:pPr>
        <w:rPr>
          <w:b/>
          <w:bCs/>
        </w:rPr>
      </w:pPr>
      <w:r w:rsidRPr="00A278AD">
        <w:rPr>
          <w:b/>
          <w:bCs/>
        </w:rPr>
        <w:t>6. Documento Técnico Consolidado: Infraestructura y Seguridad</w:t>
      </w:r>
    </w:p>
    <w:p w14:paraId="5AE980E1" w14:textId="77777777" w:rsidR="00A278AD" w:rsidRPr="00A278AD" w:rsidRDefault="00A278AD" w:rsidP="00A278AD">
      <w:r w:rsidRPr="00A278AD">
        <w:t>La versión 3.1 integra mecanismos de defensa activa optimizados para el entorno de Solana y Jito, asegurando que la estructura de capital (LP, Core, Sociedad) permanezca balanceada ante cualquier estrés de mercado.</w:t>
      </w:r>
    </w:p>
    <w:p w14:paraId="4B021E64" w14:textId="77777777" w:rsidR="00A278AD" w:rsidRPr="00A278AD" w:rsidRDefault="00A278AD" w:rsidP="00A278AD">
      <w:pPr>
        <w:rPr>
          <w:b/>
          <w:bCs/>
        </w:rPr>
      </w:pPr>
      <w:r w:rsidRPr="00A278AD">
        <w:rPr>
          <w:b/>
          <w:bCs/>
        </w:rPr>
        <w:t xml:space="preserve">6.1 Pasillos de </w:t>
      </w:r>
      <w:proofErr w:type="spellStart"/>
      <w:r w:rsidRPr="00A278AD">
        <w:rPr>
          <w:b/>
          <w:bCs/>
        </w:rPr>
        <w:t>cNFTs</w:t>
      </w:r>
      <w:proofErr w:type="spellEnd"/>
      <w:r w:rsidRPr="00A278AD">
        <w:rPr>
          <w:b/>
          <w:bCs/>
        </w:rPr>
        <w:t xml:space="preserve"> Segregados</w:t>
      </w:r>
    </w:p>
    <w:p w14:paraId="2B54B653" w14:textId="77777777" w:rsidR="00A278AD" w:rsidRPr="00A278AD" w:rsidRDefault="00A278AD" w:rsidP="00A278AD">
      <w:r w:rsidRPr="00A278AD">
        <w:lastRenderedPageBreak/>
        <w:t xml:space="preserve">Para maximizar la eficiencia de capital y minimizar la carga tributaria algorítmica sobre el usuario, LUKASH utiliza "pasillos" o corredores segregados gestionados por </w:t>
      </w:r>
      <w:proofErr w:type="spellStart"/>
      <w:r w:rsidRPr="00A278AD">
        <w:t>smart</w:t>
      </w:r>
      <w:proofErr w:type="spellEnd"/>
      <w:r w:rsidRPr="00A278AD">
        <w:t xml:space="preserve"> </w:t>
      </w:r>
      <w:proofErr w:type="spellStart"/>
      <w:r w:rsidRPr="00A278AD">
        <w:t>contracts</w:t>
      </w:r>
      <w:proofErr w:type="spellEnd"/>
      <w:r w:rsidRPr="00A278AD">
        <w:t>.</w:t>
      </w:r>
    </w:p>
    <w:p w14:paraId="6BE35961" w14:textId="77777777" w:rsidR="00A278AD" w:rsidRPr="00A278AD" w:rsidRDefault="00A278AD" w:rsidP="00A278AD">
      <w:pPr>
        <w:numPr>
          <w:ilvl w:val="0"/>
          <w:numId w:val="4"/>
        </w:numPr>
      </w:pPr>
      <w:r w:rsidRPr="00A278AD">
        <w:rPr>
          <w:b/>
          <w:bCs/>
        </w:rPr>
        <w:t>Pasillo de Utilidad Social (Motor D):</w:t>
      </w:r>
      <w:r w:rsidRPr="00A278AD">
        <w:t xml:space="preserve"> Transacciones de crowdfunding, apuestas y eventos. Sujetas al 1.5% de fee para alimentar la reserva.</w:t>
      </w:r>
    </w:p>
    <w:p w14:paraId="0BE8C62B" w14:textId="77777777" w:rsidR="00A278AD" w:rsidRPr="00A278AD" w:rsidRDefault="00A278AD" w:rsidP="00A278AD">
      <w:pPr>
        <w:numPr>
          <w:ilvl w:val="0"/>
          <w:numId w:val="4"/>
        </w:numPr>
      </w:pPr>
      <w:r w:rsidRPr="00A278AD">
        <w:rPr>
          <w:b/>
          <w:bCs/>
        </w:rPr>
        <w:t xml:space="preserve">Pasillo </w:t>
      </w:r>
      <w:proofErr w:type="spellStart"/>
      <w:r w:rsidRPr="00A278AD">
        <w:rPr>
          <w:b/>
          <w:bCs/>
        </w:rPr>
        <w:t>DeFi</w:t>
      </w:r>
      <w:proofErr w:type="spellEnd"/>
      <w:r w:rsidRPr="00A278AD">
        <w:rPr>
          <w:b/>
          <w:bCs/>
        </w:rPr>
        <w:t xml:space="preserve"> (Exento):</w:t>
      </w:r>
      <w:r w:rsidRPr="00A278AD">
        <w:t xml:space="preserve"> Actividades puras de creación de capital como </w:t>
      </w:r>
      <w:proofErr w:type="spellStart"/>
      <w:r w:rsidRPr="00A278AD">
        <w:t>Staking</w:t>
      </w:r>
      <w:proofErr w:type="spellEnd"/>
      <w:r w:rsidRPr="00A278AD">
        <w:t xml:space="preserve"> y Pools de Liquidez están codificadas como exentas. Esta exención es absoluta y no modificable por gobernanza, incentivando la formación de reservas profundas.</w:t>
      </w:r>
    </w:p>
    <w:p w14:paraId="7C0710B2" w14:textId="77777777" w:rsidR="00A278AD" w:rsidRPr="00A278AD" w:rsidRDefault="00A278AD" w:rsidP="00A278AD">
      <w:pPr>
        <w:numPr>
          <w:ilvl w:val="0"/>
          <w:numId w:val="4"/>
        </w:numPr>
      </w:pPr>
      <w:r w:rsidRPr="00A278AD">
        <w:rPr>
          <w:b/>
          <w:bCs/>
        </w:rPr>
        <w:t>Pasillo de Pagos (Motor C):</w:t>
      </w:r>
      <w:r w:rsidRPr="00A278AD">
        <w:t xml:space="preserve"> Integrado con terminales NFC/QR en Fase 3, operando con un fee de solo 0.5% en USDC, lo que permite competir directamente con PIX de Brasil o Bre-B de Colombia.</w:t>
      </w:r>
    </w:p>
    <w:p w14:paraId="36187BE5" w14:textId="77777777" w:rsidR="00A278AD" w:rsidRPr="00A278AD" w:rsidRDefault="00A278AD" w:rsidP="00A278AD">
      <w:pPr>
        <w:rPr>
          <w:b/>
          <w:bCs/>
        </w:rPr>
      </w:pPr>
      <w:r w:rsidRPr="00A278AD">
        <w:rPr>
          <w:b/>
          <w:bCs/>
        </w:rPr>
        <w:t xml:space="preserve">6.2 Autoridad del Jaguar Shield y Tridente </w:t>
      </w:r>
      <w:proofErr w:type="spellStart"/>
      <w:r w:rsidRPr="00A278AD">
        <w:rPr>
          <w:b/>
          <w:bCs/>
        </w:rPr>
        <w:t>Multisig</w:t>
      </w:r>
      <w:proofErr w:type="spellEnd"/>
    </w:p>
    <w:p w14:paraId="6455C426" w14:textId="77777777" w:rsidR="00A278AD" w:rsidRPr="00A278AD" w:rsidRDefault="00A278AD" w:rsidP="00A278AD">
      <w:r w:rsidRPr="00A278AD">
        <w:t xml:space="preserve">El Jaguar Shield no es una entidad pasiva, sino un sistema de auditoría </w:t>
      </w:r>
      <w:proofErr w:type="spellStart"/>
      <w:r w:rsidRPr="00A278AD">
        <w:t>on-chain</w:t>
      </w:r>
      <w:proofErr w:type="spellEnd"/>
      <w:r w:rsidRPr="00A278AD">
        <w:t xml:space="preserve"> en tiempo real. Su autoridad emana de la jerarquía de capas del Vault y el control de firmas múltiples.</w:t>
      </w:r>
    </w:p>
    <w:p w14:paraId="4952DC57" w14:textId="77777777" w:rsidR="00A278AD" w:rsidRPr="00A278AD" w:rsidRDefault="00A278AD" w:rsidP="00A278AD">
      <w:pPr>
        <w:numPr>
          <w:ilvl w:val="0"/>
          <w:numId w:val="5"/>
        </w:numPr>
      </w:pPr>
      <w:r w:rsidRPr="00A278AD">
        <w:rPr>
          <w:b/>
          <w:bCs/>
        </w:rPr>
        <w:t>Capa 1 (Liquidez Inmediata - 25%):</w:t>
      </w:r>
      <w:r w:rsidRPr="00A278AD">
        <w:t xml:space="preserve"> USDC disponible para compensaciones automáticas del Motor B2. Controlado algorítmicamente por LUKAI.</w:t>
      </w:r>
    </w:p>
    <w:p w14:paraId="0ADBDD16" w14:textId="77777777" w:rsidR="00A278AD" w:rsidRPr="00A278AD" w:rsidRDefault="00A278AD" w:rsidP="00A278AD">
      <w:pPr>
        <w:numPr>
          <w:ilvl w:val="0"/>
          <w:numId w:val="5"/>
        </w:numPr>
      </w:pPr>
      <w:r w:rsidRPr="00A278AD">
        <w:rPr>
          <w:b/>
          <w:bCs/>
        </w:rPr>
        <w:t>Capa 2 (Trabajo Activo):</w:t>
      </w:r>
      <w:r w:rsidRPr="00A278AD">
        <w:t xml:space="preserve"> </w:t>
      </w:r>
      <w:proofErr w:type="spellStart"/>
      <w:r w:rsidRPr="00A278AD">
        <w:t>cBTC</w:t>
      </w:r>
      <w:proofErr w:type="spellEnd"/>
      <w:r w:rsidRPr="00A278AD">
        <w:t xml:space="preserve">, SOL y </w:t>
      </w:r>
      <w:proofErr w:type="spellStart"/>
      <w:r w:rsidRPr="00A278AD">
        <w:t>LSTs</w:t>
      </w:r>
      <w:proofErr w:type="spellEnd"/>
      <w:r w:rsidRPr="00A278AD">
        <w:t xml:space="preserve">. LUKAI </w:t>
      </w:r>
      <w:proofErr w:type="spellStart"/>
      <w:r w:rsidRPr="00A278AD">
        <w:t>rebalancea</w:t>
      </w:r>
      <w:proofErr w:type="spellEnd"/>
      <w:r w:rsidRPr="00A278AD">
        <w:t xml:space="preserve"> según el régimen de mercado detectado (Bear/Bull).</w:t>
      </w:r>
    </w:p>
    <w:p w14:paraId="2FBD428D" w14:textId="77777777" w:rsidR="00A278AD" w:rsidRPr="00A278AD" w:rsidRDefault="00A278AD" w:rsidP="00A278AD">
      <w:pPr>
        <w:numPr>
          <w:ilvl w:val="0"/>
          <w:numId w:val="5"/>
        </w:numPr>
      </w:pPr>
      <w:r w:rsidRPr="00A278AD">
        <w:rPr>
          <w:b/>
          <w:bCs/>
        </w:rPr>
        <w:t>Capa 3 (Reserva Profunda - 35%):</w:t>
      </w:r>
      <w:r w:rsidRPr="00A278AD">
        <w:t xml:space="preserve"> </w:t>
      </w:r>
      <w:proofErr w:type="spellStart"/>
      <w:r w:rsidRPr="00A278AD">
        <w:t>cBTC</w:t>
      </w:r>
      <w:proofErr w:type="spellEnd"/>
      <w:r w:rsidRPr="00A278AD">
        <w:t xml:space="preserve"> nativo. Solo puede ser activado o liquidado por la aprobación unánime del </w:t>
      </w:r>
      <w:r w:rsidRPr="00A278AD">
        <w:rPr>
          <w:b/>
          <w:bCs/>
        </w:rPr>
        <w:t xml:space="preserve">Tridente </w:t>
      </w:r>
      <w:proofErr w:type="spellStart"/>
      <w:r w:rsidRPr="00A278AD">
        <w:rPr>
          <w:b/>
          <w:bCs/>
        </w:rPr>
        <w:t>Multisig</w:t>
      </w:r>
      <w:proofErr w:type="spellEnd"/>
      <w:r w:rsidRPr="00A278AD">
        <w:t xml:space="preserve"> (3 de 3 firmas) en situaciones de emergencia sistémica extrema.</w:t>
      </w:r>
    </w:p>
    <w:p w14:paraId="0AAEDF7C" w14:textId="77777777" w:rsidR="00A278AD" w:rsidRPr="00A278AD" w:rsidRDefault="00A278AD" w:rsidP="00A278AD">
      <w:r w:rsidRPr="00A278AD">
        <w:t xml:space="preserve">El sistema incluye un </w:t>
      </w:r>
      <w:proofErr w:type="spellStart"/>
      <w:r w:rsidRPr="00A278AD">
        <w:rPr>
          <w:b/>
          <w:bCs/>
        </w:rPr>
        <w:t>Circuit</w:t>
      </w:r>
      <w:proofErr w:type="spellEnd"/>
      <w:r w:rsidRPr="00A278AD">
        <w:rPr>
          <w:b/>
          <w:bCs/>
        </w:rPr>
        <w:t xml:space="preserve"> Breaker LP</w:t>
      </w:r>
      <w:r w:rsidRPr="00A278AD">
        <w:t xml:space="preserve"> que introduce </w:t>
      </w:r>
      <w:proofErr w:type="spellStart"/>
      <w:r w:rsidRPr="00A278AD">
        <w:t>delays</w:t>
      </w:r>
      <w:proofErr w:type="spellEnd"/>
      <w:r w:rsidRPr="00A278AD">
        <w:t xml:space="preserve"> de 12 a 48 horas ante retiros masivos (&gt;15% en 4h), evitando ataques de pánico y dando tiempo al mercado para estabilizarse sin confiscar fondos.</w:t>
      </w:r>
    </w:p>
    <w:p w14:paraId="71C05DBA" w14:textId="77777777" w:rsidR="00A278AD" w:rsidRPr="00A278AD" w:rsidRDefault="00A278AD" w:rsidP="00A278AD">
      <w:pPr>
        <w:rPr>
          <w:b/>
          <w:bCs/>
        </w:rPr>
      </w:pPr>
      <w:r w:rsidRPr="00A278AD">
        <w:rPr>
          <w:b/>
          <w:bCs/>
        </w:rPr>
        <w:t>7. Estrategia P95: El Plan de Lanzamiento y Frentes Estratégicos</w:t>
      </w:r>
    </w:p>
    <w:p w14:paraId="7BD8A5EC" w14:textId="77777777" w:rsidR="00A278AD" w:rsidRPr="00A278AD" w:rsidRDefault="00A278AD" w:rsidP="00A278AD">
      <w:r w:rsidRPr="00A278AD">
        <w:t>Los primeros 90 días del protocolo definen su trayectoria a 5 años. Las simulaciones Monte Carlo identifican que las trayectorias "P95" (el 5% de mejores resultados) dependen de un volumen inicial sostenido en el Motor A de más de $8M diarios.</w:t>
      </w:r>
    </w:p>
    <w:p w14:paraId="41624A97" w14:textId="77777777" w:rsidR="00A278AD" w:rsidRPr="00A278AD" w:rsidRDefault="00A278AD" w:rsidP="00A278AD">
      <w:pPr>
        <w:rPr>
          <w:b/>
          <w:bCs/>
        </w:rPr>
      </w:pPr>
      <w:r w:rsidRPr="00A278AD">
        <w:rPr>
          <w:b/>
          <w:bCs/>
        </w:rPr>
        <w:t>7.1 Operacionalización de los 4 Frentes</w:t>
      </w:r>
    </w:p>
    <w:p w14:paraId="72D4666F" w14:textId="77777777" w:rsidR="00A278AD" w:rsidRPr="00A278AD" w:rsidRDefault="00A278AD" w:rsidP="00A278AD">
      <w:pPr>
        <w:numPr>
          <w:ilvl w:val="0"/>
          <w:numId w:val="6"/>
        </w:numPr>
      </w:pPr>
      <w:r w:rsidRPr="00A278AD">
        <w:rPr>
          <w:b/>
          <w:bCs/>
        </w:rPr>
        <w:t xml:space="preserve">Frente 1 (Market </w:t>
      </w:r>
      <w:proofErr w:type="spellStart"/>
      <w:r w:rsidRPr="00A278AD">
        <w:rPr>
          <w:b/>
          <w:bCs/>
        </w:rPr>
        <w:t>Makers</w:t>
      </w:r>
      <w:proofErr w:type="spellEnd"/>
      <w:r w:rsidRPr="00A278AD">
        <w:rPr>
          <w:b/>
          <w:bCs/>
        </w:rPr>
        <w:t>):</w:t>
      </w:r>
      <w:r w:rsidRPr="00A278AD">
        <w:t xml:space="preserve"> Inversión de </w:t>
      </w:r>
      <w:proofErr w:type="spellStart"/>
      <w:r w:rsidRPr="00A278AD">
        <w:t>bootstrapping</w:t>
      </w:r>
      <w:proofErr w:type="spellEnd"/>
      <w:r w:rsidRPr="00A278AD">
        <w:t xml:space="preserve"> de $50K-$100K para garantizar spreads &lt;0.5%. Esto eleva la probabilidad de activar el Motor B2 en el Año 1 del 53.6% al 68.4%.</w:t>
      </w:r>
    </w:p>
    <w:p w14:paraId="596A9986" w14:textId="77777777" w:rsidR="00A278AD" w:rsidRPr="00A278AD" w:rsidRDefault="00A278AD" w:rsidP="00A278AD">
      <w:pPr>
        <w:numPr>
          <w:ilvl w:val="0"/>
          <w:numId w:val="6"/>
        </w:numPr>
      </w:pPr>
      <w:r w:rsidRPr="00A278AD">
        <w:rPr>
          <w:b/>
          <w:bCs/>
        </w:rPr>
        <w:t>Frente 2 (</w:t>
      </w:r>
      <w:proofErr w:type="spellStart"/>
      <w:r w:rsidRPr="00A278AD">
        <w:rPr>
          <w:b/>
          <w:bCs/>
        </w:rPr>
        <w:t>KOLs</w:t>
      </w:r>
      <w:proofErr w:type="spellEnd"/>
      <w:r w:rsidRPr="00A278AD">
        <w:rPr>
          <w:b/>
          <w:bCs/>
        </w:rPr>
        <w:t xml:space="preserve"> con </w:t>
      </w:r>
      <w:proofErr w:type="spellStart"/>
      <w:r w:rsidRPr="00A278AD">
        <w:rPr>
          <w:b/>
          <w:bCs/>
        </w:rPr>
        <w:t>Vesting</w:t>
      </w:r>
      <w:proofErr w:type="spellEnd"/>
      <w:r w:rsidRPr="00A278AD">
        <w:rPr>
          <w:b/>
          <w:bCs/>
        </w:rPr>
        <w:t>):</w:t>
      </w:r>
      <w:r w:rsidRPr="00A278AD">
        <w:t xml:space="preserve"> Red de creadores financieros de </w:t>
      </w:r>
      <w:proofErr w:type="spellStart"/>
      <w:r w:rsidRPr="00A278AD">
        <w:t>LatAm</w:t>
      </w:r>
      <w:proofErr w:type="spellEnd"/>
      <w:r w:rsidRPr="00A278AD">
        <w:t xml:space="preserve"> comprometidos a largo plazo. Su incentivo está atado al éxito del Jaguar Lock.</w:t>
      </w:r>
    </w:p>
    <w:p w14:paraId="6990846A" w14:textId="77777777" w:rsidR="00A278AD" w:rsidRPr="00A278AD" w:rsidRDefault="00A278AD" w:rsidP="00A278AD">
      <w:pPr>
        <w:numPr>
          <w:ilvl w:val="0"/>
          <w:numId w:val="6"/>
        </w:numPr>
      </w:pPr>
      <w:r w:rsidRPr="00A278AD">
        <w:rPr>
          <w:b/>
          <w:bCs/>
        </w:rPr>
        <w:t>Frente 3 (</w:t>
      </w:r>
      <w:proofErr w:type="spellStart"/>
      <w:r w:rsidRPr="00A278AD">
        <w:rPr>
          <w:b/>
          <w:bCs/>
        </w:rPr>
        <w:t>Dashboard</w:t>
      </w:r>
      <w:proofErr w:type="spellEnd"/>
      <w:r w:rsidRPr="00A278AD">
        <w:rPr>
          <w:b/>
          <w:bCs/>
        </w:rPr>
        <w:t xml:space="preserve"> del Vault):</w:t>
      </w:r>
      <w:r w:rsidRPr="00A278AD">
        <w:t xml:space="preserve"> La narrativa de "Progreso Colectivo". Cuando la comunidad ve </w:t>
      </w:r>
      <w:proofErr w:type="spellStart"/>
      <w:r w:rsidRPr="00A278AD">
        <w:t>on-chain</w:t>
      </w:r>
      <w:proofErr w:type="spellEnd"/>
      <w:r w:rsidRPr="00A278AD">
        <w:t xml:space="preserve"> que faltan solo $X millones para activar Motor B2, el volumen orgánico se multiplica por urgencia de participación verificable.</w:t>
      </w:r>
    </w:p>
    <w:p w14:paraId="6834D56F" w14:textId="77777777" w:rsidR="00A278AD" w:rsidRPr="00A278AD" w:rsidRDefault="00A278AD" w:rsidP="00A278AD">
      <w:pPr>
        <w:numPr>
          <w:ilvl w:val="0"/>
          <w:numId w:val="6"/>
        </w:numPr>
      </w:pPr>
      <w:r w:rsidRPr="00A278AD">
        <w:rPr>
          <w:b/>
          <w:bCs/>
        </w:rPr>
        <w:t>Frente 4 (Integraciones Solana):</w:t>
      </w:r>
      <w:r w:rsidRPr="00A278AD">
        <w:t xml:space="preserve"> Alianzas técnicas con Star Atlas (</w:t>
      </w:r>
      <w:proofErr w:type="spellStart"/>
      <w:r w:rsidRPr="00A278AD">
        <w:t>Gaming</w:t>
      </w:r>
      <w:proofErr w:type="spellEnd"/>
      <w:r w:rsidRPr="00A278AD">
        <w:t>), Kamino (</w:t>
      </w:r>
      <w:proofErr w:type="spellStart"/>
      <w:r w:rsidRPr="00A278AD">
        <w:t>Lending</w:t>
      </w:r>
      <w:proofErr w:type="spellEnd"/>
      <w:r w:rsidRPr="00A278AD">
        <w:t>) y Tensor (</w:t>
      </w:r>
      <w:proofErr w:type="spellStart"/>
      <w:r w:rsidRPr="00A278AD">
        <w:t>NFTs</w:t>
      </w:r>
      <w:proofErr w:type="spellEnd"/>
      <w:r w:rsidRPr="00A278AD">
        <w:t xml:space="preserve">) para que $LUKA sea la unidad de cuenta nativa en </w:t>
      </w:r>
      <w:proofErr w:type="spellStart"/>
      <w:r w:rsidRPr="00A278AD">
        <w:t>sub-ecosistemas</w:t>
      </w:r>
      <w:proofErr w:type="spellEnd"/>
      <w:r w:rsidRPr="00A278AD">
        <w:t xml:space="preserve"> de alto tráfico.</w:t>
      </w:r>
    </w:p>
    <w:p w14:paraId="4DECF7FD" w14:textId="77777777" w:rsidR="00A278AD" w:rsidRPr="00A278AD" w:rsidRDefault="00A278AD" w:rsidP="00A278AD">
      <w:pPr>
        <w:rPr>
          <w:b/>
          <w:bCs/>
        </w:rPr>
      </w:pPr>
      <w:r w:rsidRPr="00A278AD">
        <w:rPr>
          <w:b/>
          <w:bCs/>
        </w:rPr>
        <w:lastRenderedPageBreak/>
        <w:t>8. Entregables para Inversionistas: Eficiencia de Capital</w:t>
      </w:r>
    </w:p>
    <w:p w14:paraId="16F277A2" w14:textId="77777777" w:rsidR="00A278AD" w:rsidRPr="00A278AD" w:rsidRDefault="00A278AD" w:rsidP="00A278AD">
      <w:pPr>
        <w:rPr>
          <w:b/>
          <w:bCs/>
        </w:rPr>
      </w:pPr>
      <w:r w:rsidRPr="00A278AD">
        <w:rPr>
          <w:b/>
          <w:bCs/>
        </w:rPr>
        <w:t>8.1 Speech de Pitch: El Banco Soberano de la Nueva Generación (5 min)</w:t>
      </w:r>
    </w:p>
    <w:p w14:paraId="6EE449B5" w14:textId="77777777" w:rsidR="00A278AD" w:rsidRPr="00A278AD" w:rsidRDefault="00A278AD" w:rsidP="00A278AD">
      <w:r w:rsidRPr="00A278AD">
        <w:t xml:space="preserve">"Señores inversores, el sistema bancario tradicional en Latinoamérica está roto. No por falta de clientes, sino por un diseño obsoleto: 96% de acceso a </w:t>
      </w:r>
      <w:proofErr w:type="gramStart"/>
      <w:r w:rsidRPr="00A278AD">
        <w:t>cuentas</w:t>
      </w:r>
      <w:proofErr w:type="gramEnd"/>
      <w:r w:rsidRPr="00A278AD">
        <w:t xml:space="preserve"> pero 0% de educación financiera real. Cobran comisiones por 'tocar' tu propio dinero y usan tus ahorros en modelos de reserva fraccionaria que rozan la insolvencia.</w:t>
      </w:r>
    </w:p>
    <w:p w14:paraId="46EC8603" w14:textId="77777777" w:rsidR="00A278AD" w:rsidRPr="00A278AD" w:rsidRDefault="00A278AD" w:rsidP="00A278AD">
      <w:r w:rsidRPr="00A278AD">
        <w:t xml:space="preserve">Hoy les presentamos LUKASH. No es una </w:t>
      </w:r>
      <w:proofErr w:type="spellStart"/>
      <w:r w:rsidRPr="00A278AD">
        <w:t>memecoin</w:t>
      </w:r>
      <w:proofErr w:type="spellEnd"/>
      <w:r w:rsidRPr="00A278AD">
        <w:t xml:space="preserve">, es el primer Protocolo de </w:t>
      </w:r>
      <w:proofErr w:type="spellStart"/>
      <w:r w:rsidRPr="00A278AD">
        <w:t>Colateralización</w:t>
      </w:r>
      <w:proofErr w:type="spellEnd"/>
      <w:r w:rsidRPr="00A278AD">
        <w:t xml:space="preserve"> Multiactivo construido sobre Solana. Nuestra misión es simple: Eficiencia de Capital Radical.</w:t>
      </w:r>
    </w:p>
    <w:p w14:paraId="7ADDF23C" w14:textId="77777777" w:rsidR="00A278AD" w:rsidRPr="00A278AD" w:rsidRDefault="00A278AD" w:rsidP="00A278AD">
      <w:r w:rsidRPr="00A278AD">
        <w:t xml:space="preserve">Adquirimos usuarios por solo $7 a $10 USD. ¿Cómo? Convirtiendo el </w:t>
      </w:r>
      <w:proofErr w:type="spellStart"/>
      <w:r w:rsidRPr="00A278AD">
        <w:t>onboarding</w:t>
      </w:r>
      <w:proofErr w:type="spellEnd"/>
      <w:r w:rsidRPr="00A278AD">
        <w:t xml:space="preserve"> en un juego. En la </w:t>
      </w:r>
      <w:proofErr w:type="spellStart"/>
      <w:r w:rsidRPr="00A278AD">
        <w:t>Jungle</w:t>
      </w:r>
      <w:proofErr w:type="spellEnd"/>
      <w:r w:rsidRPr="00A278AD">
        <w:t xml:space="preserve"> Arena, los jóvenes compiten por el Jaguar Score, su nuevo currículum financiero digital. No gastamos millones en Google </w:t>
      </w:r>
      <w:proofErr w:type="spellStart"/>
      <w:r w:rsidRPr="00A278AD">
        <w:t>Ads</w:t>
      </w:r>
      <w:proofErr w:type="spellEnd"/>
      <w:r w:rsidRPr="00A278AD">
        <w:t xml:space="preserve">; usamos el </w:t>
      </w:r>
      <w:proofErr w:type="spellStart"/>
      <w:r w:rsidRPr="00A278AD">
        <w:t>Proof</w:t>
      </w:r>
      <w:proofErr w:type="spellEnd"/>
      <w:r w:rsidRPr="00A278AD">
        <w:t xml:space="preserve"> </w:t>
      </w:r>
      <w:proofErr w:type="spellStart"/>
      <w:r w:rsidRPr="00A278AD">
        <w:t>of</w:t>
      </w:r>
      <w:proofErr w:type="spellEnd"/>
      <w:r w:rsidRPr="00A278AD">
        <w:t xml:space="preserve"> Roar, donde nuestra propia comunidad —las Manadas— viraliza educación verificada </w:t>
      </w:r>
      <w:proofErr w:type="spellStart"/>
      <w:r w:rsidRPr="00A278AD">
        <w:t>on-chain</w:t>
      </w:r>
      <w:proofErr w:type="spellEnd"/>
      <w:r w:rsidRPr="00A278AD">
        <w:t>.</w:t>
      </w:r>
    </w:p>
    <w:p w14:paraId="2FA2DD23" w14:textId="77777777" w:rsidR="00A278AD" w:rsidRPr="00A278AD" w:rsidRDefault="00A278AD" w:rsidP="00A278AD">
      <w:r w:rsidRPr="00A278AD">
        <w:t>Cada vez que un Jaguar transacciona, nuestra Regla de Oro 35/35/15/15 se activa. El 35% de cada fee va directamente a un Vault de activos duros: Bitcoin y dólares digitales. No son promesas, es respaldo físico auditable en tiempo real. Tenemos un riesgo de ruina del 0.0% validado por 5,000 simulaciones.</w:t>
      </w:r>
    </w:p>
    <w:p w14:paraId="160A4C94" w14:textId="77777777" w:rsidR="00A278AD" w:rsidRPr="00A278AD" w:rsidRDefault="00A278AD" w:rsidP="00A278AD">
      <w:r w:rsidRPr="00A278AD">
        <w:t>LUKASH adquiere usuarios baratos mediante el juego y los convierte en capital productivo mediante la educación. A partir del mes 13, nuestro Vault Sociedad reparte dividendos reales. Estamos construyendo el banco que Latinoamérica siempre necesitó, pero que nunca pudo tener. Bienvenidos a la soberanía."</w:t>
      </w:r>
    </w:p>
    <w:p w14:paraId="24287A79" w14:textId="77777777" w:rsidR="00A278AD" w:rsidRPr="00A278AD" w:rsidRDefault="00A278AD" w:rsidP="00A278AD">
      <w:pPr>
        <w:rPr>
          <w:b/>
          <w:bCs/>
        </w:rPr>
      </w:pPr>
      <w:r w:rsidRPr="00A278AD">
        <w:rPr>
          <w:b/>
          <w:bCs/>
        </w:rPr>
        <w:t xml:space="preserve">8.2 Estructura de </w:t>
      </w:r>
      <w:proofErr w:type="spellStart"/>
      <w:r w:rsidRPr="00A278AD">
        <w:rPr>
          <w:b/>
          <w:bCs/>
        </w:rPr>
        <w:t>Slides</w:t>
      </w:r>
      <w:proofErr w:type="spellEnd"/>
      <w:r w:rsidRPr="00A278AD">
        <w:rPr>
          <w:b/>
          <w:bCs/>
        </w:rPr>
        <w:t>: Unidad Económica y Defensa del CAC</w:t>
      </w:r>
    </w:p>
    <w:tbl>
      <w:tblPr>
        <w:tblW w:w="0" w:type="auto"/>
        <w:tblCellSpacing w:w="15" w:type="dxa"/>
        <w:tblCellMar>
          <w:left w:w="0" w:type="dxa"/>
          <w:right w:w="0" w:type="dxa"/>
        </w:tblCellMar>
        <w:tblLook w:val="04A0" w:firstRow="1" w:lastRow="0" w:firstColumn="1" w:lastColumn="0" w:noHBand="0" w:noVBand="1"/>
      </w:tblPr>
      <w:tblGrid>
        <w:gridCol w:w="1019"/>
        <w:gridCol w:w="2265"/>
        <w:gridCol w:w="5726"/>
      </w:tblGrid>
      <w:tr w:rsidR="00A278AD" w:rsidRPr="00A278AD" w14:paraId="11475FA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F29FB" w14:textId="77777777" w:rsidR="00A278AD" w:rsidRPr="00A278AD" w:rsidRDefault="00A278AD" w:rsidP="00A278AD">
            <w:r w:rsidRPr="00A278AD">
              <w:rPr>
                <w:b/>
                <w:bCs/>
              </w:rPr>
              <w:t>Slide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A5A99" w14:textId="77777777" w:rsidR="00A278AD" w:rsidRPr="00A278AD" w:rsidRDefault="00A278AD" w:rsidP="00A278AD">
            <w:r w:rsidRPr="00A278AD">
              <w:rPr>
                <w:b/>
                <w:bCs/>
              </w:rPr>
              <w:t>Título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2864F" w14:textId="77777777" w:rsidR="00A278AD" w:rsidRPr="00A278AD" w:rsidRDefault="00A278AD" w:rsidP="00A278AD">
            <w:r w:rsidRPr="00A278AD">
              <w:rPr>
                <w:b/>
                <w:bCs/>
              </w:rPr>
              <w:t>Contenido Clave</w:t>
            </w:r>
          </w:p>
        </w:tc>
      </w:tr>
      <w:tr w:rsidR="00A278AD" w:rsidRPr="00A278AD" w14:paraId="5C4EA1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DC3DD" w14:textId="77777777" w:rsidR="00A278AD" w:rsidRPr="00A278AD" w:rsidRDefault="00A278AD" w:rsidP="00A278AD">
            <w:r w:rsidRPr="00A278AD">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FDD96" w14:textId="77777777" w:rsidR="00A278AD" w:rsidRPr="00A278AD" w:rsidRDefault="00A278AD" w:rsidP="00A278AD">
            <w:r w:rsidRPr="00A278AD">
              <w:t xml:space="preserve">La Paradoja de </w:t>
            </w:r>
            <w:proofErr w:type="spellStart"/>
            <w:r w:rsidRPr="00A278AD">
              <w:t>LatAm</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49757" w14:textId="77777777" w:rsidR="00A278AD" w:rsidRPr="00A278AD" w:rsidRDefault="00A278AD" w:rsidP="00A278AD">
            <w:r w:rsidRPr="00A278AD">
              <w:t xml:space="preserve">Datos de analfabetismo financiero vs penetración móvil. </w:t>
            </w:r>
          </w:p>
        </w:tc>
      </w:tr>
      <w:tr w:rsidR="00A278AD" w:rsidRPr="00A278AD" w14:paraId="051D20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5BE5C" w14:textId="77777777" w:rsidR="00A278AD" w:rsidRPr="00A278AD" w:rsidRDefault="00A278AD" w:rsidP="00A278AD">
            <w:r w:rsidRPr="00A278AD">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4A60A" w14:textId="77777777" w:rsidR="00A278AD" w:rsidRPr="00A278AD" w:rsidRDefault="00A278AD" w:rsidP="00A278AD">
            <w:r w:rsidRPr="00A278AD">
              <w:t>Estándar KASH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2A693" w14:textId="77777777" w:rsidR="00A278AD" w:rsidRPr="00A278AD" w:rsidRDefault="00A278AD" w:rsidP="00A278AD">
            <w:r w:rsidRPr="00A278AD">
              <w:t>Fórmula de $P_{</w:t>
            </w:r>
            <w:proofErr w:type="spellStart"/>
            <w:r w:rsidRPr="00A278AD">
              <w:t>th</w:t>
            </w:r>
            <w:proofErr w:type="spellEnd"/>
            <w:r w:rsidRPr="00A278AD">
              <w:t>}$ y composición del Vault (</w:t>
            </w:r>
            <w:proofErr w:type="spellStart"/>
            <w:r w:rsidRPr="00A278AD">
              <w:t>cbBTC</w:t>
            </w:r>
            <w:proofErr w:type="spellEnd"/>
            <w:r w:rsidRPr="00A278AD">
              <w:t xml:space="preserve">/LST/USDC). </w:t>
            </w:r>
          </w:p>
        </w:tc>
      </w:tr>
      <w:tr w:rsidR="00A278AD" w:rsidRPr="00A278AD" w14:paraId="2DA0B9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86931" w14:textId="77777777" w:rsidR="00A278AD" w:rsidRPr="00A278AD" w:rsidRDefault="00A278AD" w:rsidP="00A278AD">
            <w:r w:rsidRPr="00A278AD">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84688" w14:textId="77777777" w:rsidR="00A278AD" w:rsidRPr="00A278AD" w:rsidRDefault="00A278AD" w:rsidP="00A278AD">
            <w:r w:rsidRPr="00A278AD">
              <w:t>Los 4 Motores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69F0D" w14:textId="77777777" w:rsidR="00A278AD" w:rsidRPr="00A278AD" w:rsidRDefault="00A278AD" w:rsidP="00A278AD">
            <w:r w:rsidRPr="00A278AD">
              <w:t xml:space="preserve">Jerarquía de fees (4% a 0.5%) y regla 35/35/15/15. </w:t>
            </w:r>
          </w:p>
        </w:tc>
      </w:tr>
      <w:tr w:rsidR="00A278AD" w:rsidRPr="00A278AD" w14:paraId="1977FD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BB15D" w14:textId="77777777" w:rsidR="00A278AD" w:rsidRPr="00A278AD" w:rsidRDefault="00A278AD" w:rsidP="00A278AD">
            <w:r w:rsidRPr="00A278AD">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FE5FF" w14:textId="77777777" w:rsidR="00A278AD" w:rsidRPr="00A278AD" w:rsidRDefault="00A278AD" w:rsidP="00A278AD">
            <w:r w:rsidRPr="00A278AD">
              <w:rPr>
                <w:b/>
                <w:bCs/>
              </w:rPr>
              <w:t>Unidad Económica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273DBB" w14:textId="77777777" w:rsidR="00A278AD" w:rsidRPr="00A278AD" w:rsidRDefault="00A278AD" w:rsidP="00A278AD">
            <w:r w:rsidRPr="00A278AD">
              <w:rPr>
                <w:b/>
                <w:bCs/>
              </w:rPr>
              <w:t xml:space="preserve">Defensa del CAC $7-$10 vs </w:t>
            </w:r>
            <w:proofErr w:type="spellStart"/>
            <w:r w:rsidRPr="00A278AD">
              <w:rPr>
                <w:b/>
                <w:bCs/>
              </w:rPr>
              <w:t>Neobancos</w:t>
            </w:r>
            <w:proofErr w:type="spellEnd"/>
            <w:r w:rsidRPr="00A278AD">
              <w:rPr>
                <w:b/>
                <w:bCs/>
              </w:rPr>
              <w:t xml:space="preserve"> ($15) y </w:t>
            </w:r>
            <w:proofErr w:type="spellStart"/>
            <w:r w:rsidRPr="00A278AD">
              <w:rPr>
                <w:b/>
                <w:bCs/>
              </w:rPr>
              <w:t>DeFi</w:t>
            </w:r>
            <w:proofErr w:type="spellEnd"/>
            <w:r w:rsidRPr="00A278AD">
              <w:rPr>
                <w:b/>
                <w:bCs/>
              </w:rPr>
              <w:t xml:space="preserve"> ($85).</w:t>
            </w:r>
            <w:r w:rsidRPr="00A278AD">
              <w:t xml:space="preserve"> </w:t>
            </w:r>
          </w:p>
        </w:tc>
      </w:tr>
      <w:tr w:rsidR="00A278AD" w:rsidRPr="00A278AD" w14:paraId="59BC19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35922" w14:textId="77777777" w:rsidR="00A278AD" w:rsidRPr="00A278AD" w:rsidRDefault="00A278AD" w:rsidP="00A278AD">
            <w:r w:rsidRPr="00A278AD">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F28D8" w14:textId="77777777" w:rsidR="00A278AD" w:rsidRPr="00A278AD" w:rsidRDefault="00A278AD" w:rsidP="00A278AD">
            <w:r w:rsidRPr="00A278AD">
              <w:t>El Jaguar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8EC8DA" w14:textId="77777777" w:rsidR="00A278AD" w:rsidRPr="00A278AD" w:rsidRDefault="00A278AD" w:rsidP="00A278AD">
            <w:r w:rsidRPr="00A278AD">
              <w:t xml:space="preserve">Retención orgánica 5x mayor y +23% incremento en ahorro. </w:t>
            </w:r>
          </w:p>
        </w:tc>
      </w:tr>
      <w:tr w:rsidR="00A278AD" w:rsidRPr="00A278AD" w14:paraId="61F9CD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00570" w14:textId="77777777" w:rsidR="00A278AD" w:rsidRPr="00A278AD" w:rsidRDefault="00A278AD" w:rsidP="00A278AD">
            <w:r w:rsidRPr="00A278AD">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D6C42" w14:textId="77777777" w:rsidR="00A278AD" w:rsidRPr="00A278AD" w:rsidRDefault="00A278AD" w:rsidP="00A278AD">
            <w:r w:rsidRPr="00A278AD">
              <w:t>Jaguar Shield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F0042" w14:textId="77777777" w:rsidR="00A278AD" w:rsidRPr="00A278AD" w:rsidRDefault="00A278AD" w:rsidP="00A278AD">
            <w:r w:rsidRPr="00A278AD">
              <w:t xml:space="preserve">Seguridad institucional y autoridad del Tridente </w:t>
            </w:r>
            <w:proofErr w:type="spellStart"/>
            <w:r w:rsidRPr="00A278AD">
              <w:t>Multisig</w:t>
            </w:r>
            <w:proofErr w:type="spellEnd"/>
            <w:r w:rsidRPr="00A278AD">
              <w:t xml:space="preserve">. </w:t>
            </w:r>
          </w:p>
        </w:tc>
      </w:tr>
      <w:tr w:rsidR="00A278AD" w:rsidRPr="00A278AD" w14:paraId="432808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F7170" w14:textId="77777777" w:rsidR="00A278AD" w:rsidRPr="00A278AD" w:rsidRDefault="00A278AD" w:rsidP="00A278AD">
            <w:r w:rsidRPr="00A278AD">
              <w:lastRenderedPageBreak/>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FC003" w14:textId="77777777" w:rsidR="00A278AD" w:rsidRPr="00A278AD" w:rsidRDefault="00A278AD" w:rsidP="00A278AD">
            <w:r w:rsidRPr="00A278AD">
              <w:t>Proyecciones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60343" w14:textId="77777777" w:rsidR="00A278AD" w:rsidRPr="00A278AD" w:rsidRDefault="00A278AD" w:rsidP="00A278AD">
            <w:r w:rsidRPr="00A278AD">
              <w:t xml:space="preserve">Trayectoria P95 hacia un Vault de $100M+ en 5 años. </w:t>
            </w:r>
          </w:p>
        </w:tc>
      </w:tr>
    </w:tbl>
    <w:p w14:paraId="71E70DD8" w14:textId="77777777" w:rsidR="00A278AD" w:rsidRPr="00A278AD" w:rsidRDefault="00A278AD" w:rsidP="00A278AD">
      <w:r w:rsidRPr="00A278AD">
        <w:rPr>
          <w:b/>
          <w:bCs/>
        </w:rPr>
        <w:t>Defensa de la Unidad Económica (Detalle para Slide 4):</w:t>
      </w:r>
    </w:p>
    <w:p w14:paraId="480B0217" w14:textId="77777777" w:rsidR="00A278AD" w:rsidRPr="00A278AD" w:rsidRDefault="00A278AD" w:rsidP="00A278AD">
      <w:r w:rsidRPr="00A278AD">
        <w:t>El CAC de $7-10 es sustentable porque eliminamos los tres mayores drenajes de capital de las Fintechs:</w:t>
      </w:r>
    </w:p>
    <w:p w14:paraId="695C187A" w14:textId="77777777" w:rsidR="00A278AD" w:rsidRPr="00A278AD" w:rsidRDefault="00A278AD" w:rsidP="00A278AD">
      <w:pPr>
        <w:numPr>
          <w:ilvl w:val="0"/>
          <w:numId w:val="7"/>
        </w:numPr>
      </w:pPr>
      <w:r w:rsidRPr="00A278AD">
        <w:rPr>
          <w:b/>
          <w:bCs/>
        </w:rPr>
        <w:t>Infraestructura:</w:t>
      </w:r>
      <w:r w:rsidRPr="00A278AD">
        <w:t xml:space="preserve"> Solana reduce el costo transaccional en un 99.9% vs </w:t>
      </w:r>
      <w:proofErr w:type="spellStart"/>
      <w:r w:rsidRPr="00A278AD">
        <w:t>TradFi</w:t>
      </w:r>
      <w:proofErr w:type="spellEnd"/>
      <w:r w:rsidRPr="00A278AD">
        <w:t>.</w:t>
      </w:r>
    </w:p>
    <w:p w14:paraId="0D23DE49" w14:textId="77777777" w:rsidR="00A278AD" w:rsidRPr="00A278AD" w:rsidRDefault="00A278AD" w:rsidP="00A278AD">
      <w:pPr>
        <w:numPr>
          <w:ilvl w:val="0"/>
          <w:numId w:val="7"/>
        </w:numPr>
      </w:pPr>
      <w:r w:rsidRPr="00A278AD">
        <w:rPr>
          <w:b/>
          <w:bCs/>
        </w:rPr>
        <w:t>Marketing:</w:t>
      </w:r>
      <w:r w:rsidRPr="00A278AD">
        <w:t xml:space="preserve"> </w:t>
      </w:r>
      <w:proofErr w:type="spellStart"/>
      <w:r w:rsidRPr="00A278AD">
        <w:t>Proof</w:t>
      </w:r>
      <w:proofErr w:type="spellEnd"/>
      <w:r w:rsidRPr="00A278AD">
        <w:t xml:space="preserve"> </w:t>
      </w:r>
      <w:proofErr w:type="spellStart"/>
      <w:r w:rsidRPr="00A278AD">
        <w:t>of</w:t>
      </w:r>
      <w:proofErr w:type="spellEnd"/>
      <w:r w:rsidRPr="00A278AD">
        <w:t xml:space="preserve"> Roar incentiva a las Manadas a ser el canal de ventas orgánico.</w:t>
      </w:r>
    </w:p>
    <w:p w14:paraId="34134174" w14:textId="77777777" w:rsidR="00A278AD" w:rsidRPr="00A278AD" w:rsidRDefault="00A278AD" w:rsidP="00A278AD">
      <w:pPr>
        <w:numPr>
          <w:ilvl w:val="0"/>
          <w:numId w:val="7"/>
        </w:numPr>
      </w:pPr>
      <w:r w:rsidRPr="00A278AD">
        <w:rPr>
          <w:b/>
          <w:bCs/>
        </w:rPr>
        <w:t>Soporte:</w:t>
      </w:r>
      <w:r w:rsidRPr="00A278AD">
        <w:t xml:space="preserve"> LUKAI v3.1 (Shaman Digital) automatiza el 100% de la asesoría financiera.</w:t>
      </w:r>
    </w:p>
    <w:p w14:paraId="61C2DC0D" w14:textId="77777777" w:rsidR="00A278AD" w:rsidRPr="00A278AD" w:rsidRDefault="00A278AD" w:rsidP="00A278AD">
      <w:pPr>
        <w:rPr>
          <w:b/>
          <w:bCs/>
        </w:rPr>
      </w:pPr>
      <w:r w:rsidRPr="00A278AD">
        <w:rPr>
          <w:b/>
          <w:bCs/>
        </w:rPr>
        <w:t>9. Análisis de Riesgos y Mitigación</w:t>
      </w:r>
    </w:p>
    <w:p w14:paraId="0B80C18E" w14:textId="77777777" w:rsidR="00A278AD" w:rsidRPr="00A278AD" w:rsidRDefault="00A278AD" w:rsidP="00A278AD">
      <w:r w:rsidRPr="00A278AD">
        <w:t>Ninguna arquitectura de ingeniería financiera está exenta de riesgos, pero la v3.1 implementa mitigaciones proactivas basadas en datos.</w:t>
      </w:r>
    </w:p>
    <w:p w14:paraId="658E2E77" w14:textId="77777777" w:rsidR="00A278AD" w:rsidRPr="00A278AD" w:rsidRDefault="00A278AD" w:rsidP="00A278AD">
      <w:pPr>
        <w:numPr>
          <w:ilvl w:val="0"/>
          <w:numId w:val="8"/>
        </w:numPr>
      </w:pPr>
      <w:r w:rsidRPr="00A278AD">
        <w:rPr>
          <w:b/>
          <w:bCs/>
        </w:rPr>
        <w:t>Riesgo de Espiral de Muerte:</w:t>
      </w:r>
      <w:r w:rsidRPr="00A278AD">
        <w:t xml:space="preserve"> Mitigado por el </w:t>
      </w:r>
      <w:proofErr w:type="spellStart"/>
      <w:r w:rsidRPr="00A278AD">
        <w:rPr>
          <w:b/>
          <w:bCs/>
        </w:rPr>
        <w:t>Throttle</w:t>
      </w:r>
      <w:proofErr w:type="spellEnd"/>
      <w:r w:rsidRPr="00A278AD">
        <w:rPr>
          <w:b/>
          <w:bCs/>
        </w:rPr>
        <w:t xml:space="preserve"> DEFENSIVO</w:t>
      </w:r>
      <w:r w:rsidRPr="00A278AD">
        <w:t xml:space="preserve">. Si el precio cae por debajo del 50% de la EMA30, la quema se reduce al 25% y el resto se acumula en una cola diferida </w:t>
      </w:r>
      <w:proofErr w:type="spellStart"/>
      <w:r w:rsidRPr="00A278AD">
        <w:t>on-chain</w:t>
      </w:r>
      <w:proofErr w:type="spellEnd"/>
      <w:r w:rsidRPr="00A278AD">
        <w:t>, preservando la reserva operativa USDC para la supervivencia del protocolo. La probabilidad de colapso baja del 8% al 1.4% con este mecanismo.</w:t>
      </w:r>
    </w:p>
    <w:p w14:paraId="1A9968D2" w14:textId="77777777" w:rsidR="00A278AD" w:rsidRPr="00A278AD" w:rsidRDefault="00A278AD" w:rsidP="00A278AD">
      <w:pPr>
        <w:numPr>
          <w:ilvl w:val="0"/>
          <w:numId w:val="8"/>
        </w:numPr>
      </w:pPr>
      <w:r w:rsidRPr="00A278AD">
        <w:rPr>
          <w:b/>
          <w:bCs/>
        </w:rPr>
        <w:t xml:space="preserve">Desviación del Peg de </w:t>
      </w:r>
      <w:proofErr w:type="spellStart"/>
      <w:r w:rsidRPr="00A278AD">
        <w:rPr>
          <w:b/>
          <w:bCs/>
        </w:rPr>
        <w:t>LSTs</w:t>
      </w:r>
      <w:proofErr w:type="spellEnd"/>
      <w:r w:rsidRPr="00A278AD">
        <w:rPr>
          <w:b/>
          <w:bCs/>
        </w:rPr>
        <w:t>:</w:t>
      </w:r>
      <w:r w:rsidRPr="00A278AD">
        <w:t xml:space="preserve"> El Monitor de Paridad supervisa a </w:t>
      </w:r>
      <w:proofErr w:type="spellStart"/>
      <w:r w:rsidRPr="00A278AD">
        <w:t>JitoSOL</w:t>
      </w:r>
      <w:proofErr w:type="spellEnd"/>
      <w:r w:rsidRPr="00A278AD">
        <w:t xml:space="preserve"> a través de </w:t>
      </w:r>
      <w:proofErr w:type="spellStart"/>
      <w:r w:rsidRPr="00A278AD">
        <w:t>Sanctum</w:t>
      </w:r>
      <w:proofErr w:type="spellEnd"/>
      <w:r w:rsidRPr="00A278AD">
        <w:t>. Si el valor de redención se desvía &gt;3% respecto al SOL nativo, se bloquean conversiones para proteger el principal del Vault.</w:t>
      </w:r>
    </w:p>
    <w:p w14:paraId="0A56EEC0" w14:textId="77777777" w:rsidR="00A278AD" w:rsidRPr="00A278AD" w:rsidRDefault="00A278AD" w:rsidP="00A278AD">
      <w:pPr>
        <w:numPr>
          <w:ilvl w:val="0"/>
          <w:numId w:val="8"/>
        </w:numPr>
      </w:pPr>
      <w:r w:rsidRPr="00A278AD">
        <w:rPr>
          <w:b/>
          <w:bCs/>
        </w:rPr>
        <w:t>Agotamiento de Reserva Operativa (</w:t>
      </w:r>
      <w:proofErr w:type="spellStart"/>
      <w:r w:rsidRPr="00A278AD">
        <w:rPr>
          <w:b/>
          <w:bCs/>
        </w:rPr>
        <w:t>R_op</w:t>
      </w:r>
      <w:proofErr w:type="spellEnd"/>
      <w:r w:rsidRPr="00A278AD">
        <w:rPr>
          <w:b/>
          <w:bCs/>
        </w:rPr>
        <w:t>):</w:t>
      </w:r>
      <w:r w:rsidRPr="00A278AD">
        <w:t xml:space="preserve"> Si la liquidez en USDC cae por debajo del 20% de su capacidad proyectada (Umbral Crítico de Reserva), LUKAI activa de forma forzada la reinversión del 15% del </w:t>
      </w:r>
      <w:proofErr w:type="spellStart"/>
      <w:r w:rsidRPr="00A278AD">
        <w:t>yield</w:t>
      </w:r>
      <w:proofErr w:type="spellEnd"/>
      <w:r w:rsidRPr="00A278AD">
        <w:t xml:space="preserve"> semanal hacia USDC hasta recuperar el nivel de seguridad.</w:t>
      </w:r>
    </w:p>
    <w:p w14:paraId="4411E08A" w14:textId="77777777" w:rsidR="00A278AD" w:rsidRPr="00A278AD" w:rsidRDefault="00A278AD" w:rsidP="00A278AD">
      <w:pPr>
        <w:rPr>
          <w:b/>
          <w:bCs/>
        </w:rPr>
      </w:pPr>
      <w:r w:rsidRPr="00A278AD">
        <w:rPr>
          <w:b/>
          <w:bCs/>
        </w:rPr>
        <w:t>10. Conclusión: El Futuro de la Soberanía Financiera</w:t>
      </w:r>
    </w:p>
    <w:p w14:paraId="7CDFEF16" w14:textId="77777777" w:rsidR="00A278AD" w:rsidRPr="00A278AD" w:rsidRDefault="00A278AD" w:rsidP="00A278AD">
      <w:r w:rsidRPr="00A278AD">
        <w:t xml:space="preserve">El Protocolo LUKASH v3.1 no solo cumple con los estándares de una plataforma </w:t>
      </w:r>
      <w:proofErr w:type="spellStart"/>
      <w:r w:rsidRPr="00A278AD">
        <w:t>DeFi</w:t>
      </w:r>
      <w:proofErr w:type="spellEnd"/>
      <w:r w:rsidRPr="00A278AD">
        <w:t xml:space="preserve"> moderna, sino que los redefine bajo los principios de la banca institucional y la psicología de masas de la nueva generación. La integración exitosa de la Estrategia v2.0 asegura que el crecimiento del </w:t>
      </w:r>
      <w:proofErr w:type="spellStart"/>
      <w:r w:rsidRPr="00A278AD">
        <w:t>supply</w:t>
      </w:r>
      <w:proofErr w:type="spellEnd"/>
      <w:r w:rsidRPr="00A278AD">
        <w:t xml:space="preserve"> objetivo (3.3B) no sea un fin en sí mismo, sino la base para una economía real de pagos y utilidades sociales.</w:t>
      </w:r>
    </w:p>
    <w:p w14:paraId="35E420D8" w14:textId="77777777" w:rsidR="00A278AD" w:rsidRPr="00A278AD" w:rsidRDefault="00A278AD" w:rsidP="00A278AD">
      <w:r w:rsidRPr="00A278AD">
        <w:t xml:space="preserve">La viabilidad del CAC de $7-10 USD, validada frente a los gigantes como </w:t>
      </w:r>
      <w:proofErr w:type="spellStart"/>
      <w:r w:rsidRPr="00A278AD">
        <w:t>Nubank</w:t>
      </w:r>
      <w:proofErr w:type="spellEnd"/>
      <w:r w:rsidRPr="00A278AD">
        <w:t xml:space="preserve"> y las ineficiencias de los protocolos </w:t>
      </w:r>
      <w:proofErr w:type="spellStart"/>
      <w:r w:rsidRPr="00A278AD">
        <w:t>DeFi</w:t>
      </w:r>
      <w:proofErr w:type="spellEnd"/>
      <w:r w:rsidRPr="00A278AD">
        <w:t xml:space="preserve"> actuales, posiciona a LUKASH como un modelo asimétrico de alta rentabilidad y bajo riesgo sistémico. Con un Vault proyectado en un escenario neutral a alcanzar los $37.2M en 5 años y un precio de respaldo (Precio KASH) que ofrece un múltiplo de hasta 113x versus el TGE, LUKASH se consolida como la infraestructura soberana definitiva para el Jaguar del siglo XXI. La orquestación de LUKAI, la autoridad del Jaguar Shield y la lealtad emocional de las Manadas crean un ecosistema blindado, educado y listo para liderar la transformación financiera de Latinoamérica.</w:t>
      </w:r>
    </w:p>
    <w:p w14:paraId="13BBEE54" w14:textId="77777777" w:rsidR="007506E3" w:rsidRDefault="007506E3"/>
    <w:sectPr w:rsidR="007506E3" w:rsidSect="00AE3250">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1911"/>
    <w:multiLevelType w:val="multilevel"/>
    <w:tmpl w:val="CF3CA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35641C"/>
    <w:multiLevelType w:val="multilevel"/>
    <w:tmpl w:val="B04C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26FC7"/>
    <w:multiLevelType w:val="multilevel"/>
    <w:tmpl w:val="02A24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1811A7"/>
    <w:multiLevelType w:val="multilevel"/>
    <w:tmpl w:val="B0D2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7B12F5"/>
    <w:multiLevelType w:val="multilevel"/>
    <w:tmpl w:val="0AD4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D47AE2"/>
    <w:multiLevelType w:val="multilevel"/>
    <w:tmpl w:val="FECC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3B4FCC"/>
    <w:multiLevelType w:val="multilevel"/>
    <w:tmpl w:val="F65C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863BED"/>
    <w:multiLevelType w:val="multilevel"/>
    <w:tmpl w:val="5F5CA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3427828">
    <w:abstractNumId w:val="3"/>
  </w:num>
  <w:num w:numId="2" w16cid:durableId="1151679538">
    <w:abstractNumId w:val="1"/>
  </w:num>
  <w:num w:numId="3" w16cid:durableId="1085538405">
    <w:abstractNumId w:val="0"/>
  </w:num>
  <w:num w:numId="4" w16cid:durableId="2034453392">
    <w:abstractNumId w:val="4"/>
  </w:num>
  <w:num w:numId="5" w16cid:durableId="1675037140">
    <w:abstractNumId w:val="2"/>
  </w:num>
  <w:num w:numId="6" w16cid:durableId="1469010344">
    <w:abstractNumId w:val="5"/>
  </w:num>
  <w:num w:numId="7" w16cid:durableId="120926984">
    <w:abstractNumId w:val="7"/>
  </w:num>
  <w:num w:numId="8" w16cid:durableId="5529310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8AD"/>
    <w:rsid w:val="007506E3"/>
    <w:rsid w:val="008C485E"/>
    <w:rsid w:val="009A3752"/>
    <w:rsid w:val="00A278AD"/>
    <w:rsid w:val="00AC6A64"/>
    <w:rsid w:val="00AE3250"/>
    <w:rsid w:val="00CA3DAD"/>
    <w:rsid w:val="00D5283F"/>
    <w:rsid w:val="00DA457F"/>
    <w:rsid w:val="00E050F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C1A9A"/>
  <w15:chartTrackingRefBased/>
  <w15:docId w15:val="{5ECBECD0-B552-4765-858E-093D3A621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278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278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278A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278A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278A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278A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78A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78A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78A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78A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278A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278A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278A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278A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278A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78A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78A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78AD"/>
    <w:rPr>
      <w:rFonts w:eastAsiaTheme="majorEastAsia" w:cstheme="majorBidi"/>
      <w:color w:val="272727" w:themeColor="text1" w:themeTint="D8"/>
    </w:rPr>
  </w:style>
  <w:style w:type="paragraph" w:styleId="Ttulo">
    <w:name w:val="Title"/>
    <w:basedOn w:val="Normal"/>
    <w:next w:val="Normal"/>
    <w:link w:val="TtuloCar"/>
    <w:uiPriority w:val="10"/>
    <w:qFormat/>
    <w:rsid w:val="00A278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78A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78A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78A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78AD"/>
    <w:pPr>
      <w:spacing w:before="160"/>
      <w:jc w:val="center"/>
    </w:pPr>
    <w:rPr>
      <w:i/>
      <w:iCs/>
      <w:color w:val="404040" w:themeColor="text1" w:themeTint="BF"/>
    </w:rPr>
  </w:style>
  <w:style w:type="character" w:customStyle="1" w:styleId="CitaCar">
    <w:name w:val="Cita Car"/>
    <w:basedOn w:val="Fuentedeprrafopredeter"/>
    <w:link w:val="Cita"/>
    <w:uiPriority w:val="29"/>
    <w:rsid w:val="00A278AD"/>
    <w:rPr>
      <w:i/>
      <w:iCs/>
      <w:color w:val="404040" w:themeColor="text1" w:themeTint="BF"/>
    </w:rPr>
  </w:style>
  <w:style w:type="paragraph" w:styleId="Prrafodelista">
    <w:name w:val="List Paragraph"/>
    <w:basedOn w:val="Normal"/>
    <w:uiPriority w:val="34"/>
    <w:qFormat/>
    <w:rsid w:val="00A278AD"/>
    <w:pPr>
      <w:ind w:left="720"/>
      <w:contextualSpacing/>
    </w:pPr>
  </w:style>
  <w:style w:type="character" w:styleId="nfasisintenso">
    <w:name w:val="Intense Emphasis"/>
    <w:basedOn w:val="Fuentedeprrafopredeter"/>
    <w:uiPriority w:val="21"/>
    <w:qFormat/>
    <w:rsid w:val="00A278AD"/>
    <w:rPr>
      <w:i/>
      <w:iCs/>
      <w:color w:val="2F5496" w:themeColor="accent1" w:themeShade="BF"/>
    </w:rPr>
  </w:style>
  <w:style w:type="paragraph" w:styleId="Citadestacada">
    <w:name w:val="Intense Quote"/>
    <w:basedOn w:val="Normal"/>
    <w:next w:val="Normal"/>
    <w:link w:val="CitadestacadaCar"/>
    <w:uiPriority w:val="30"/>
    <w:qFormat/>
    <w:rsid w:val="00A278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278AD"/>
    <w:rPr>
      <w:i/>
      <w:iCs/>
      <w:color w:val="2F5496" w:themeColor="accent1" w:themeShade="BF"/>
    </w:rPr>
  </w:style>
  <w:style w:type="character" w:styleId="Referenciaintensa">
    <w:name w:val="Intense Reference"/>
    <w:basedOn w:val="Fuentedeprrafopredeter"/>
    <w:uiPriority w:val="32"/>
    <w:qFormat/>
    <w:rsid w:val="00A278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2934</Words>
  <Characters>16138</Characters>
  <Application>Microsoft Office Word</Application>
  <DocSecurity>0</DocSecurity>
  <Lines>134</Lines>
  <Paragraphs>38</Paragraphs>
  <ScaleCrop>false</ScaleCrop>
  <Company/>
  <LinksUpToDate>false</LinksUpToDate>
  <CharactersWithSpaces>19034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Botero</dc:creator>
  <cp:keywords/>
  <dc:description/>
  <cp:lastModifiedBy>Sebastian Botero</cp:lastModifiedBy>
  <cp:revision>1</cp:revision>
  <dcterms:created xsi:type="dcterms:W3CDTF">2026-03-10T16:49:00Z</dcterms:created>
  <dcterms:modified xsi:type="dcterms:W3CDTF">2026-03-10T16:49:00Z</dcterms:modified>
</cp:coreProperties>
</file>