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7AF4" w14:textId="77777777" w:rsidR="00B534F6" w:rsidRPr="00B534F6" w:rsidRDefault="00B534F6" w:rsidP="00B534F6">
      <w:pPr>
        <w:rPr>
          <w:b/>
          <w:bCs/>
        </w:rPr>
      </w:pPr>
      <w:r w:rsidRPr="00B534F6">
        <w:rPr>
          <w:b/>
          <w:bCs/>
        </w:rPr>
        <w:t xml:space="preserve">Marco Estratégico de Marketing Web3 y Arquitectura de Crecimiento para Ecosistemas </w:t>
      </w:r>
      <w:proofErr w:type="spellStart"/>
      <w:r w:rsidRPr="00B534F6">
        <w:rPr>
          <w:b/>
          <w:bCs/>
        </w:rPr>
        <w:t>Blockchain</w:t>
      </w:r>
      <w:proofErr w:type="spellEnd"/>
      <w:r w:rsidRPr="00B534F6">
        <w:rPr>
          <w:b/>
          <w:bCs/>
        </w:rPr>
        <w:t>: Hacia una Convergencia de Utilidad, Comunidad e Inteligencia Artificial en 2026</w:t>
      </w:r>
    </w:p>
    <w:p w14:paraId="07CAD117" w14:textId="77777777" w:rsidR="00B534F6" w:rsidRPr="00B534F6" w:rsidRDefault="00B534F6" w:rsidP="00B534F6">
      <w:r w:rsidRPr="00B534F6">
        <w:t xml:space="preserve">La evolución del ecosistema </w:t>
      </w:r>
      <w:proofErr w:type="spellStart"/>
      <w:r w:rsidRPr="00B534F6">
        <w:t>blockchain</w:t>
      </w:r>
      <w:proofErr w:type="spellEnd"/>
      <w:r w:rsidRPr="00B534F6">
        <w:t xml:space="preserve"> hacia el año 2026 marca un punto de inflexión definitivo en el que la tecnología ha trascendido su fase experimental y especulativa para integrarse como una infraestructura fundamental en la economía global. Este cambio de paradigma exige que los expertos en marketing para proyectos Web3 abandonen las tácticas basadas en el ciclo de exageración o </w:t>
      </w:r>
      <w:proofErr w:type="spellStart"/>
      <w:r w:rsidRPr="00B534F6">
        <w:rPr>
          <w:i/>
          <w:iCs/>
        </w:rPr>
        <w:t>hype</w:t>
      </w:r>
      <w:proofErr w:type="spellEnd"/>
      <w:r w:rsidRPr="00B534F6">
        <w:t xml:space="preserve"> y adopten estrategias fundamentadas en la utilidad real, la sostenibilidad a largo plazo y la propiedad soberana de la comunidad. En este nuevo escenario, el éxito de un proyecto </w:t>
      </w:r>
      <w:proofErr w:type="spellStart"/>
      <w:r w:rsidRPr="00B534F6">
        <w:t>blockchain</w:t>
      </w:r>
      <w:proofErr w:type="spellEnd"/>
      <w:r w:rsidRPr="00B534F6">
        <w:t xml:space="preserve"> no se mide únicamente por la acción del precio de su token, sino por la profundidad de su compromiso </w:t>
      </w:r>
      <w:proofErr w:type="spellStart"/>
      <w:r w:rsidRPr="00B534F6">
        <w:t>on-chain</w:t>
      </w:r>
      <w:proofErr w:type="spellEnd"/>
      <w:r w:rsidRPr="00B534F6">
        <w:t xml:space="preserve">, la robustez de su gobernanza descentralizada y su capacidad para integrarse en un </w:t>
      </w:r>
      <w:proofErr w:type="spellStart"/>
      <w:r w:rsidRPr="00B534F6">
        <w:t>stack</w:t>
      </w:r>
      <w:proofErr w:type="spellEnd"/>
      <w:r w:rsidRPr="00B534F6">
        <w:t xml:space="preserve"> tecnológico donde la inteligencia artificial y los activos del mundo real (RWA) desempeñan roles protagonistas.</w:t>
      </w:r>
    </w:p>
    <w:p w14:paraId="0AC408CB" w14:textId="77777777" w:rsidR="00B534F6" w:rsidRPr="00B534F6" w:rsidRDefault="00B534F6" w:rsidP="00B534F6">
      <w:pPr>
        <w:rPr>
          <w:b/>
          <w:bCs/>
        </w:rPr>
      </w:pPr>
      <w:r w:rsidRPr="00B534F6">
        <w:rPr>
          <w:b/>
          <w:bCs/>
        </w:rPr>
        <w:t xml:space="preserve">La Metamorfosis del Consumidor Web3: De Especulador a </w:t>
      </w:r>
      <w:proofErr w:type="spellStart"/>
      <w:r w:rsidRPr="00B534F6">
        <w:rPr>
          <w:b/>
          <w:bCs/>
        </w:rPr>
        <w:t>Stakeholder</w:t>
      </w:r>
      <w:proofErr w:type="spellEnd"/>
      <w:r w:rsidRPr="00B534F6">
        <w:rPr>
          <w:b/>
          <w:bCs/>
        </w:rPr>
        <w:t xml:space="preserve"> Activo</w:t>
      </w:r>
    </w:p>
    <w:p w14:paraId="1D921862" w14:textId="77777777" w:rsidR="00B534F6" w:rsidRPr="00B534F6" w:rsidRDefault="00B534F6" w:rsidP="00B534F6">
      <w:r w:rsidRPr="00B534F6">
        <w:t xml:space="preserve">Hacia 2026, el perfil del usuario de </w:t>
      </w:r>
      <w:proofErr w:type="spellStart"/>
      <w:r w:rsidRPr="00B534F6">
        <w:t>criptoactivos</w:t>
      </w:r>
      <w:proofErr w:type="spellEnd"/>
      <w:r w:rsidRPr="00B534F6">
        <w:t xml:space="preserve"> ha experimentado una transformación radical en comparación con el inversor minorista de 2021. El usuario contemporáneo prioriza la participación activa, la influencia en la toma de decisiones y el beneficio directo derivado del éxito del protocolo sobre la mera especulación financiera. Este fenómeno ha dado lugar al surgimiento de las comunidades cerradas o </w:t>
      </w:r>
      <w:r w:rsidRPr="00B534F6">
        <w:rPr>
          <w:i/>
          <w:iCs/>
        </w:rPr>
        <w:t>token-</w:t>
      </w:r>
      <w:proofErr w:type="spellStart"/>
      <w:r w:rsidRPr="00B534F6">
        <w:rPr>
          <w:i/>
          <w:iCs/>
        </w:rPr>
        <w:t>gated</w:t>
      </w:r>
      <w:proofErr w:type="spellEnd"/>
      <w:r w:rsidRPr="00B534F6">
        <w:t>, donde el acceso a funciones exclusivas, contenido premium y foros de gobernanza está condicionado a la posesión de activos específicos, lo que fomenta un sentido de exclusividad y compromiso a largo plazo.</w:t>
      </w:r>
    </w:p>
    <w:p w14:paraId="08BE29C4" w14:textId="77777777" w:rsidR="00B534F6" w:rsidRPr="00B534F6" w:rsidRDefault="00B534F6" w:rsidP="00B534F6">
      <w:r w:rsidRPr="00B534F6">
        <w:t xml:space="preserve">La comunicación de los proyectos debe, por tanto, alejarse de las promesas de retornos financieros rápidos y centrarse en la demostración de funciones tangibles. Por ejemplo, en el sector de los Activos del Mundo Real (RWA), el marketing se enfoca en explicar cómo la propiedad fraccionada aporta liquidez al mercado inmobiliario o cómo las </w:t>
      </w:r>
      <w:proofErr w:type="spellStart"/>
      <w:r w:rsidRPr="00B534F6">
        <w:rPr>
          <w:i/>
          <w:iCs/>
        </w:rPr>
        <w:t>stablecoins</w:t>
      </w:r>
      <w:proofErr w:type="spellEnd"/>
      <w:r w:rsidRPr="00B534F6">
        <w:t xml:space="preserve"> reducen drásticamente los costes de los pagos transfronterizos. Esta madurez del mercado implica que los equipos de marketing deben poseer un conocimiento profundo de la normativa vigente, trabajando en estrecha colaboración con departamentos legales para asegurar que la narrativa de crecimiento sea no solo atractiva, sino también conforme a las regulaciones jurisdiccionales.</w:t>
      </w:r>
    </w:p>
    <w:p w14:paraId="02550698" w14:textId="77777777" w:rsidR="00B534F6" w:rsidRPr="00B534F6" w:rsidRDefault="00B534F6" w:rsidP="00B534F6">
      <w:pPr>
        <w:rPr>
          <w:b/>
          <w:bCs/>
        </w:rPr>
      </w:pPr>
      <w:r w:rsidRPr="00B534F6">
        <w:rPr>
          <w:b/>
          <w:bCs/>
        </w:rPr>
        <w:t>Comparativa de Evolución de Estrategias: 2021 vs. 2026</w:t>
      </w:r>
    </w:p>
    <w:tbl>
      <w:tblPr>
        <w:tblW w:w="0" w:type="auto"/>
        <w:tblCellSpacing w:w="15" w:type="dxa"/>
        <w:tblCellMar>
          <w:left w:w="0" w:type="dxa"/>
          <w:right w:w="0" w:type="dxa"/>
        </w:tblCellMar>
        <w:tblLook w:val="04A0" w:firstRow="1" w:lastRow="0" w:firstColumn="1" w:lastColumn="0" w:noHBand="0" w:noVBand="1"/>
      </w:tblPr>
      <w:tblGrid>
        <w:gridCol w:w="2139"/>
        <w:gridCol w:w="3170"/>
        <w:gridCol w:w="3701"/>
      </w:tblGrid>
      <w:tr w:rsidR="00B534F6" w:rsidRPr="00B534F6" w14:paraId="7E9368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AA626" w14:textId="77777777" w:rsidR="00B534F6" w:rsidRPr="00B534F6" w:rsidRDefault="00B534F6" w:rsidP="00B534F6">
            <w:r w:rsidRPr="00B534F6">
              <w:rPr>
                <w:b/>
                <w:bCs/>
              </w:rPr>
              <w:t>Dimensión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4CABC" w14:textId="77777777" w:rsidR="00B534F6" w:rsidRPr="00B534F6" w:rsidRDefault="00B534F6" w:rsidP="00B534F6">
            <w:r w:rsidRPr="00B534F6">
              <w:rPr>
                <w:b/>
                <w:bCs/>
              </w:rPr>
              <w:t>Enfoque 2021 (Era Especulativa)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2715B" w14:textId="77777777" w:rsidR="00B534F6" w:rsidRPr="00B534F6" w:rsidRDefault="00B534F6" w:rsidP="00B534F6">
            <w:r w:rsidRPr="00B534F6">
              <w:rPr>
                <w:b/>
                <w:bCs/>
              </w:rPr>
              <w:t>Enfoque 2026 (Era de Utilidad)</w:t>
            </w:r>
          </w:p>
        </w:tc>
      </w:tr>
      <w:tr w:rsidR="00B534F6" w:rsidRPr="00B534F6" w14:paraId="06CF16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C07E7" w14:textId="77777777" w:rsidR="00B534F6" w:rsidRPr="00B534F6" w:rsidRDefault="00B534F6" w:rsidP="00B534F6">
            <w:r w:rsidRPr="00B534F6">
              <w:rPr>
                <w:b/>
                <w:bCs/>
              </w:rPr>
              <w:t>Mensajería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82539" w14:textId="77777777" w:rsidR="00B534F6" w:rsidRPr="00B534F6" w:rsidRDefault="00B534F6" w:rsidP="00B534F6">
            <w:r w:rsidRPr="00B534F6">
              <w:t>Ganancias potenciales y FOMO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8E2BC" w14:textId="77777777" w:rsidR="00B534F6" w:rsidRPr="00B534F6" w:rsidRDefault="00B534F6" w:rsidP="00B534F6">
            <w:r w:rsidRPr="00B534F6">
              <w:t>Funcionalidad demostrada y valor real</w:t>
            </w:r>
          </w:p>
        </w:tc>
      </w:tr>
      <w:tr w:rsidR="00B534F6" w:rsidRPr="00B534F6" w14:paraId="26B27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9608D" w14:textId="77777777" w:rsidR="00B534F6" w:rsidRPr="00B534F6" w:rsidRDefault="00B534F6" w:rsidP="00B534F6">
            <w:r w:rsidRPr="00B534F6">
              <w:rPr>
                <w:b/>
                <w:bCs/>
              </w:rPr>
              <w:t>Rol del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9EB05" w14:textId="77777777" w:rsidR="00B534F6" w:rsidRPr="00B534F6" w:rsidRDefault="00B534F6" w:rsidP="00B534F6">
            <w:r w:rsidRPr="00B534F6">
              <w:t xml:space="preserve">Espectador pasivo y </w:t>
            </w:r>
            <w:proofErr w:type="spellStart"/>
            <w:r w:rsidRPr="00B534F6">
              <w:t>trader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A0AF0" w14:textId="77777777" w:rsidR="00B534F6" w:rsidRPr="00B534F6" w:rsidRDefault="00B534F6" w:rsidP="00B534F6">
            <w:proofErr w:type="spellStart"/>
            <w:r w:rsidRPr="00B534F6">
              <w:t>Co-creador</w:t>
            </w:r>
            <w:proofErr w:type="spellEnd"/>
            <w:r w:rsidRPr="00B534F6">
              <w:t>, evangelista y decisor</w:t>
            </w:r>
          </w:p>
        </w:tc>
      </w:tr>
      <w:tr w:rsidR="00B534F6" w:rsidRPr="00B534F6" w14:paraId="7D3A4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1BE1B" w14:textId="77777777" w:rsidR="00B534F6" w:rsidRPr="00B534F6" w:rsidRDefault="00B534F6" w:rsidP="00B534F6">
            <w:r w:rsidRPr="00B534F6">
              <w:rPr>
                <w:b/>
                <w:bCs/>
              </w:rPr>
              <w:t>Métricas de Éxito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6C85C" w14:textId="77777777" w:rsidR="00B534F6" w:rsidRPr="00B534F6" w:rsidRDefault="00B534F6" w:rsidP="00B534F6">
            <w:r w:rsidRPr="00B534F6">
              <w:t>Impresiones y volumen de trading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12DE3" w14:textId="77777777" w:rsidR="00B534F6" w:rsidRPr="00B534F6" w:rsidRDefault="00B534F6" w:rsidP="00B534F6">
            <w:r w:rsidRPr="00B534F6">
              <w:t>Retención, participación en DAO y LTV</w:t>
            </w:r>
          </w:p>
        </w:tc>
      </w:tr>
      <w:tr w:rsidR="00B534F6" w:rsidRPr="00B534F6" w14:paraId="55FDCC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3F657" w14:textId="77777777" w:rsidR="00B534F6" w:rsidRPr="00B534F6" w:rsidRDefault="00B534F6" w:rsidP="00B534F6">
            <w:r w:rsidRPr="00B534F6">
              <w:rPr>
                <w:b/>
                <w:bCs/>
              </w:rPr>
              <w:lastRenderedPageBreak/>
              <w:t>Canales Sociales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E3C80" w14:textId="77777777" w:rsidR="00B534F6" w:rsidRPr="00B534F6" w:rsidRDefault="00B534F6" w:rsidP="00B534F6">
            <w:r w:rsidRPr="00B534F6">
              <w:t xml:space="preserve">Twitter y </w:t>
            </w:r>
            <w:proofErr w:type="spellStart"/>
            <w:r w:rsidRPr="00B534F6">
              <w:t>Telegram</w:t>
            </w:r>
            <w:proofErr w:type="spellEnd"/>
            <w:r w:rsidRPr="00B534F6">
              <w:t xml:space="preserve"> (unidireccional)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3CC9F" w14:textId="77777777" w:rsidR="00B534F6" w:rsidRPr="00B534F6" w:rsidRDefault="00B534F6" w:rsidP="00B534F6">
            <w:proofErr w:type="spellStart"/>
            <w:r w:rsidRPr="00B534F6">
              <w:t>Farcaster</w:t>
            </w:r>
            <w:proofErr w:type="spellEnd"/>
            <w:r w:rsidRPr="00B534F6">
              <w:t xml:space="preserve">, Lens y </w:t>
            </w:r>
            <w:proofErr w:type="spellStart"/>
            <w:r w:rsidRPr="00B534F6">
              <w:t>DAOs</w:t>
            </w:r>
            <w:proofErr w:type="spellEnd"/>
            <w:r w:rsidRPr="00B534F6">
              <w:t xml:space="preserve"> (bidireccional)</w:t>
            </w:r>
          </w:p>
        </w:tc>
      </w:tr>
      <w:tr w:rsidR="00B534F6" w:rsidRPr="00B534F6" w14:paraId="6A048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EE573" w14:textId="77777777" w:rsidR="00B534F6" w:rsidRPr="00B534F6" w:rsidRDefault="00B534F6" w:rsidP="00B534F6">
            <w:r w:rsidRPr="00B534F6">
              <w:rPr>
                <w:b/>
                <w:bCs/>
              </w:rPr>
              <w:t>Incentivos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5146A" w14:textId="77777777" w:rsidR="00B534F6" w:rsidRPr="00B534F6" w:rsidRDefault="00B534F6" w:rsidP="00B534F6">
            <w:proofErr w:type="spellStart"/>
            <w:r w:rsidRPr="00B534F6">
              <w:t>Airdrops</w:t>
            </w:r>
            <w:proofErr w:type="spellEnd"/>
            <w:r w:rsidRPr="00B534F6">
              <w:t xml:space="preserve"> masivos y aleatorios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03B8" w14:textId="77777777" w:rsidR="00B534F6" w:rsidRPr="00B534F6" w:rsidRDefault="00B534F6" w:rsidP="00B534F6">
            <w:r w:rsidRPr="00B534F6">
              <w:t>Recompensas basadas en contribución</w:t>
            </w:r>
          </w:p>
        </w:tc>
      </w:tr>
      <w:tr w:rsidR="00B534F6" w:rsidRPr="00B534F6" w14:paraId="2FCE6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324D5" w14:textId="77777777" w:rsidR="00B534F6" w:rsidRPr="00B534F6" w:rsidRDefault="00B534F6" w:rsidP="00B534F6">
            <w:r w:rsidRPr="00B534F6">
              <w:rPr>
                <w:b/>
                <w:bCs/>
              </w:rPr>
              <w:t>Análisis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8DE76" w14:textId="77777777" w:rsidR="00B534F6" w:rsidRPr="00B534F6" w:rsidRDefault="00B534F6" w:rsidP="00B534F6">
            <w:r w:rsidRPr="00B534F6">
              <w:t>Métricas Web2 (clics, CTR)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B41F6" w14:textId="77777777" w:rsidR="00B534F6" w:rsidRPr="00B534F6" w:rsidRDefault="00B534F6" w:rsidP="00B534F6">
            <w:r w:rsidRPr="00B534F6">
              <w:t xml:space="preserve">Atribución </w:t>
            </w:r>
            <w:proofErr w:type="spellStart"/>
            <w:r w:rsidRPr="00B534F6">
              <w:t>on-chain</w:t>
            </w:r>
            <w:proofErr w:type="spellEnd"/>
            <w:r w:rsidRPr="00B534F6">
              <w:t xml:space="preserve"> y análisis de billeteras</w:t>
            </w:r>
          </w:p>
        </w:tc>
      </w:tr>
    </w:tbl>
    <w:p w14:paraId="1C3327E4" w14:textId="77777777" w:rsidR="00B534F6" w:rsidRPr="00B534F6" w:rsidRDefault="00B534F6" w:rsidP="00B534F6">
      <w:pPr>
        <w:rPr>
          <w:b/>
          <w:bCs/>
        </w:rPr>
      </w:pPr>
      <w:r w:rsidRPr="00B534F6">
        <w:rPr>
          <w:b/>
          <w:bCs/>
        </w:rPr>
        <w:t>Crecimiento Liderado por la Comunidad (</w:t>
      </w:r>
      <w:proofErr w:type="spellStart"/>
      <w:r w:rsidRPr="00B534F6">
        <w:rPr>
          <w:b/>
          <w:bCs/>
        </w:rPr>
        <w:t>Community</w:t>
      </w:r>
      <w:proofErr w:type="spellEnd"/>
      <w:r w:rsidRPr="00B534F6">
        <w:rPr>
          <w:b/>
          <w:bCs/>
        </w:rPr>
        <w:t xml:space="preserve">-Led </w:t>
      </w:r>
      <w:proofErr w:type="spellStart"/>
      <w:r w:rsidRPr="00B534F6">
        <w:rPr>
          <w:b/>
          <w:bCs/>
        </w:rPr>
        <w:t>Growth</w:t>
      </w:r>
      <w:proofErr w:type="spellEnd"/>
      <w:r w:rsidRPr="00B534F6">
        <w:rPr>
          <w:b/>
          <w:bCs/>
        </w:rPr>
        <w:t>)</w:t>
      </w:r>
    </w:p>
    <w:p w14:paraId="718E113E" w14:textId="77777777" w:rsidR="00B534F6" w:rsidRPr="00B534F6" w:rsidRDefault="00B534F6" w:rsidP="00B534F6">
      <w:r w:rsidRPr="00B534F6">
        <w:t xml:space="preserve">En 2026, el crecimiento liderado por la comunidad (CLG) se ha consolidado como la columna vertebral de cualquier estrategia de marketing Web3 exitosa. A diferencia del marketing tradicional impulsado por la marca, el modelo Web3 se basa en la </w:t>
      </w:r>
      <w:proofErr w:type="spellStart"/>
      <w:r w:rsidRPr="00B534F6">
        <w:t>co-creación</w:t>
      </w:r>
      <w:proofErr w:type="spellEnd"/>
      <w:r w:rsidRPr="00B534F6">
        <w:t xml:space="preserve"> y la propiedad compartida. Las comunidades ya no son simples audiencias; son nodos de una red que actúan como departamentos de marketing descentralizados, equipos de soporte técnico y organismos de gobernanza.</w:t>
      </w:r>
    </w:p>
    <w:p w14:paraId="7238794C" w14:textId="77777777" w:rsidR="00B534F6" w:rsidRPr="00B534F6" w:rsidRDefault="00B534F6" w:rsidP="00B534F6">
      <w:r w:rsidRPr="00B534F6">
        <w:t xml:space="preserve">Este enfoque requiere que los fundadores mantengan un acceso directo y transparente con los miembros de la comunidad, eliminando los silos de información. Las marcas invierten ahora en infraestructuras de participación donde los miembros ganan recompensas no por "hacer spam", sino por tareas específicas que aportan valor al ecosistema, tales como la creación de contenido educativo, el reporte de errores en el código o el </w:t>
      </w:r>
      <w:proofErr w:type="spellStart"/>
      <w:r w:rsidRPr="00B534F6">
        <w:rPr>
          <w:i/>
          <w:iCs/>
        </w:rPr>
        <w:t>onboarding</w:t>
      </w:r>
      <w:proofErr w:type="spellEnd"/>
      <w:r w:rsidRPr="00B534F6">
        <w:t xml:space="preserve"> de nuevos usuarios mediante programas de embajadores. La lealtad se mide mediante tokens de "alma vinculada" (</w:t>
      </w:r>
      <w:proofErr w:type="spellStart"/>
      <w:r w:rsidRPr="00B534F6">
        <w:t>Soulbound</w:t>
      </w:r>
      <w:proofErr w:type="spellEnd"/>
      <w:r w:rsidRPr="00B534F6">
        <w:t xml:space="preserve"> Tokens) o </w:t>
      </w:r>
      <w:proofErr w:type="spellStart"/>
      <w:r w:rsidRPr="00B534F6">
        <w:t>NFTs</w:t>
      </w:r>
      <w:proofErr w:type="spellEnd"/>
      <w:r w:rsidRPr="00B534F6">
        <w:t xml:space="preserve"> dinámicos que evolucionan según el comportamiento del usuario, permitiendo una personalización profunda de la experiencia sin comprometer la privacidad.</w:t>
      </w:r>
    </w:p>
    <w:p w14:paraId="7B924986" w14:textId="77777777" w:rsidR="00B534F6" w:rsidRPr="00B534F6" w:rsidRDefault="00B534F6" w:rsidP="00B534F6">
      <w:pPr>
        <w:rPr>
          <w:b/>
          <w:bCs/>
        </w:rPr>
      </w:pPr>
      <w:r w:rsidRPr="00B534F6">
        <w:rPr>
          <w:b/>
          <w:bCs/>
        </w:rPr>
        <w:t>La DAO como Motor de Marketing</w:t>
      </w:r>
    </w:p>
    <w:p w14:paraId="361B8FB1" w14:textId="77777777" w:rsidR="00B534F6" w:rsidRPr="00B534F6" w:rsidRDefault="00B534F6" w:rsidP="00B534F6">
      <w:r w:rsidRPr="00B534F6">
        <w:t>Las Organizaciones Autónomas Descentralizadas (</w:t>
      </w:r>
      <w:proofErr w:type="spellStart"/>
      <w:r w:rsidRPr="00B534F6">
        <w:t>DAOs</w:t>
      </w:r>
      <w:proofErr w:type="spellEnd"/>
      <w:r w:rsidRPr="00B534F6">
        <w:t xml:space="preserve">) han dejado de ser meras estructuras de tesorería para convertirse en centros operativos de marketing. En 2026, las </w:t>
      </w:r>
      <w:proofErr w:type="spellStart"/>
      <w:r w:rsidRPr="00B534F6">
        <w:t>DAOs</w:t>
      </w:r>
      <w:proofErr w:type="spellEnd"/>
      <w:r w:rsidRPr="00B534F6">
        <w:t xml:space="preserve"> gestionan presupuestos de forma transparente, votan sobre propuestas de campañas creativas y recompensan a los contribuyentes en tiempo real mediante contratos inteligentes. Este nivel de transparencia no solo construye confianza, sino que también alinea financieramente a los usuarios con los objetivos de crecimiento del proyecto, convirtiendo cada interacción en una inversión en el valor futuro de la red.</w:t>
      </w:r>
    </w:p>
    <w:p w14:paraId="5A64566F" w14:textId="77777777" w:rsidR="00B534F6" w:rsidRPr="00B534F6" w:rsidRDefault="00B534F6" w:rsidP="00B534F6">
      <w:pPr>
        <w:rPr>
          <w:b/>
          <w:bCs/>
        </w:rPr>
      </w:pPr>
      <w:r w:rsidRPr="00B534F6">
        <w:rPr>
          <w:b/>
          <w:bCs/>
        </w:rPr>
        <w:t>El Stack Tecnológico de Marketing Web3 en 2026</w:t>
      </w:r>
    </w:p>
    <w:p w14:paraId="5654D80F" w14:textId="77777777" w:rsidR="00B534F6" w:rsidRPr="00B534F6" w:rsidRDefault="00B534F6" w:rsidP="00B534F6">
      <w:r w:rsidRPr="00B534F6">
        <w:t xml:space="preserve">Para ejecutar una estrategia de crecimiento eficaz, es imperativo contar con un </w:t>
      </w:r>
      <w:proofErr w:type="spellStart"/>
      <w:r w:rsidRPr="00B534F6">
        <w:t>stack</w:t>
      </w:r>
      <w:proofErr w:type="spellEnd"/>
      <w:r w:rsidRPr="00B534F6">
        <w:t xml:space="preserve"> tecnológico que unifique los datos fragmentados entre la actividad en redes sociales y las transacciones en la cadena de bloques. El marketing </w:t>
      </w:r>
      <w:proofErr w:type="spellStart"/>
      <w:r w:rsidRPr="00B534F6">
        <w:t>on-chain</w:t>
      </w:r>
      <w:proofErr w:type="spellEnd"/>
      <w:r w:rsidRPr="00B534F6">
        <w:t xml:space="preserve"> permite una precisión que el marketing tradicional no puede alcanzar, sustituyendo las "cajas negras" algorítmicas por la transparencia de los flujos de tokens y el comportamiento de las billeteras.</w:t>
      </w:r>
    </w:p>
    <w:p w14:paraId="0FF19B55" w14:textId="77777777" w:rsidR="00B534F6" w:rsidRPr="00B534F6" w:rsidRDefault="00B534F6" w:rsidP="00B534F6">
      <w:pPr>
        <w:rPr>
          <w:b/>
          <w:bCs/>
        </w:rPr>
      </w:pPr>
      <w:r w:rsidRPr="00B534F6">
        <w:rPr>
          <w:b/>
          <w:bCs/>
        </w:rPr>
        <w:t>Capas de la Infraestructura de Crecimiento</w:t>
      </w:r>
    </w:p>
    <w:p w14:paraId="42E0C43A" w14:textId="77777777" w:rsidR="00B534F6" w:rsidRPr="00B534F6" w:rsidRDefault="00B534F6" w:rsidP="00B534F6">
      <w:r w:rsidRPr="00B534F6">
        <w:lastRenderedPageBreak/>
        <w:t xml:space="preserve">El </w:t>
      </w:r>
      <w:proofErr w:type="spellStart"/>
      <w:r w:rsidRPr="00B534F6">
        <w:t>stack</w:t>
      </w:r>
      <w:proofErr w:type="spellEnd"/>
      <w:r w:rsidRPr="00B534F6">
        <w:t xml:space="preserve"> de marketing se divide en capas especializadas que permiten gestionar el embudo de conversión de manera integral:</w:t>
      </w:r>
    </w:p>
    <w:p w14:paraId="43D4AF53" w14:textId="77777777" w:rsidR="00B534F6" w:rsidRPr="00B534F6" w:rsidRDefault="00B534F6" w:rsidP="00B534F6">
      <w:pPr>
        <w:numPr>
          <w:ilvl w:val="0"/>
          <w:numId w:val="1"/>
        </w:numPr>
      </w:pPr>
      <w:r w:rsidRPr="00B534F6">
        <w:rPr>
          <w:b/>
          <w:bCs/>
        </w:rPr>
        <w:t>Capa de Análisis y Atribución:</w:t>
      </w:r>
      <w:r w:rsidRPr="00B534F6">
        <w:t xml:space="preserve"> Herramientas como Formo y Spindl permiten conectar el gasto publicitario en plataformas Web2 (como X o Meta) con acciones </w:t>
      </w:r>
      <w:proofErr w:type="spellStart"/>
      <w:r w:rsidRPr="00B534F6">
        <w:t>on-chain</w:t>
      </w:r>
      <w:proofErr w:type="spellEnd"/>
      <w:r w:rsidRPr="00B534F6">
        <w:t xml:space="preserve"> verificables (como la acuñación de un NFT o la realización de un </w:t>
      </w:r>
      <w:r w:rsidRPr="00B534F6">
        <w:rPr>
          <w:i/>
          <w:iCs/>
        </w:rPr>
        <w:t>swap</w:t>
      </w:r>
      <w:r w:rsidRPr="00B534F6">
        <w:t>). Esto permite calcular con exactitud el Coste de Adquisición de Billetera (CPW).</w:t>
      </w:r>
    </w:p>
    <w:p w14:paraId="5156DD37" w14:textId="77777777" w:rsidR="00B534F6" w:rsidRPr="00B534F6" w:rsidRDefault="00B534F6" w:rsidP="00B534F6">
      <w:pPr>
        <w:numPr>
          <w:ilvl w:val="0"/>
          <w:numId w:val="1"/>
        </w:numPr>
      </w:pPr>
      <w:r w:rsidRPr="00B534F6">
        <w:rPr>
          <w:b/>
          <w:bCs/>
        </w:rPr>
        <w:t>Inteligencia de Billetera y CRM Web3:</w:t>
      </w:r>
      <w:r w:rsidRPr="00B534F6">
        <w:t xml:space="preserve"> El uso de plataformas como Nansen y </w:t>
      </w:r>
      <w:proofErr w:type="spellStart"/>
      <w:r w:rsidRPr="00B534F6">
        <w:t>MetaCRM</w:t>
      </w:r>
      <w:proofErr w:type="spellEnd"/>
      <w:r w:rsidRPr="00B534F6">
        <w:t xml:space="preserve"> facilita la segmentación de usuarios basándose en sus tenencias de tokens, historial de transacciones y perfiles de riesgo. Esto permite identificar a las "ballenas" y a los usuarios de alto valor para dirigir campañas de retención personalizadas.</w:t>
      </w:r>
    </w:p>
    <w:p w14:paraId="0C716D90" w14:textId="77777777" w:rsidR="00B534F6" w:rsidRPr="00B534F6" w:rsidRDefault="00B534F6" w:rsidP="00B534F6">
      <w:pPr>
        <w:numPr>
          <w:ilvl w:val="0"/>
          <w:numId w:val="1"/>
        </w:numPr>
      </w:pPr>
      <w:r w:rsidRPr="00B534F6">
        <w:rPr>
          <w:b/>
          <w:bCs/>
        </w:rPr>
        <w:t xml:space="preserve">Plataformas de </w:t>
      </w:r>
      <w:proofErr w:type="spellStart"/>
      <w:r w:rsidRPr="00B534F6">
        <w:rPr>
          <w:b/>
          <w:bCs/>
        </w:rPr>
        <w:t>Quests</w:t>
      </w:r>
      <w:proofErr w:type="spellEnd"/>
      <w:r w:rsidRPr="00B534F6">
        <w:rPr>
          <w:b/>
          <w:bCs/>
        </w:rPr>
        <w:t xml:space="preserve"> e Incentivos:</w:t>
      </w:r>
      <w:r w:rsidRPr="00B534F6">
        <w:t xml:space="preserve"> </w:t>
      </w:r>
      <w:proofErr w:type="spellStart"/>
      <w:r w:rsidRPr="00B534F6">
        <w:t>Galxe</w:t>
      </w:r>
      <w:proofErr w:type="spellEnd"/>
      <w:r w:rsidRPr="00B534F6">
        <w:t xml:space="preserve">, </w:t>
      </w:r>
      <w:proofErr w:type="spellStart"/>
      <w:r w:rsidRPr="00B534F6">
        <w:t>Zealy</w:t>
      </w:r>
      <w:proofErr w:type="spellEnd"/>
      <w:r w:rsidRPr="00B534F6">
        <w:t xml:space="preserve"> y Layer3 son fundamentales para </w:t>
      </w:r>
      <w:proofErr w:type="spellStart"/>
      <w:r w:rsidRPr="00B534F6">
        <w:t>gamificar</w:t>
      </w:r>
      <w:proofErr w:type="spellEnd"/>
      <w:r w:rsidRPr="00B534F6">
        <w:t xml:space="preserve"> la participación. Estos sistemas vinculan la distribución de recompensas a contribuciones reales, evitando que el presupuesto de marketing se desperdicie en usuarios inactivos o </w:t>
      </w:r>
      <w:proofErr w:type="spellStart"/>
      <w:r w:rsidRPr="00B534F6">
        <w:t>bots</w:t>
      </w:r>
      <w:proofErr w:type="spellEnd"/>
      <w:r w:rsidRPr="00B534F6">
        <w:t>.</w:t>
      </w:r>
    </w:p>
    <w:p w14:paraId="7684D3F9" w14:textId="77777777" w:rsidR="00B534F6" w:rsidRPr="00B534F6" w:rsidRDefault="00B534F6" w:rsidP="00B534F6">
      <w:pPr>
        <w:rPr>
          <w:b/>
          <w:bCs/>
        </w:rPr>
      </w:pPr>
      <w:r w:rsidRPr="00B534F6">
        <w:rPr>
          <w:b/>
          <w:bCs/>
        </w:rPr>
        <w:t>Métricas Críticas para la Toma de Decisiones</w:t>
      </w:r>
    </w:p>
    <w:p w14:paraId="60C4ED2B" w14:textId="77777777" w:rsidR="00B534F6" w:rsidRPr="00B534F6" w:rsidRDefault="00B534F6" w:rsidP="00B534F6">
      <w:r w:rsidRPr="00B534F6">
        <w:t>El análisis de datos en 2026 se centra en el Valor de Vida del Cliente (LTV) calculado sobre la cadena. Un modelo simplificado para evaluar el ROI de una campaña podría expresarse mediante la siguiente fórmula:</w:t>
      </w:r>
    </w:p>
    <w:p w14:paraId="7DCB723E" w14:textId="77777777" w:rsidR="00B534F6" w:rsidRPr="00B534F6" w:rsidRDefault="00B534F6" w:rsidP="00B534F6">
      <w:r w:rsidRPr="00B534F6">
        <w:t>$$ROI_{Web3} = \frac{(Ingresos_{</w:t>
      </w:r>
      <w:proofErr w:type="spellStart"/>
      <w:r w:rsidRPr="00B534F6">
        <w:t>OnChain</w:t>
      </w:r>
      <w:proofErr w:type="spellEnd"/>
      <w:r w:rsidRPr="00B534F6">
        <w:t>} + Valor_{Gobernanza}) - Coste_{Incentivos</w:t>
      </w:r>
      <w:proofErr w:type="gramStart"/>
      <w:r w:rsidRPr="00B534F6">
        <w:t>}}{</w:t>
      </w:r>
      <w:proofErr w:type="gramEnd"/>
      <w:r w:rsidRPr="00B534F6">
        <w:t>Inversión_{Marketing</w:t>
      </w:r>
      <w:proofErr w:type="gramStart"/>
      <w:r w:rsidRPr="00B534F6">
        <w:t>}}$</w:t>
      </w:r>
      <w:proofErr w:type="gramEnd"/>
      <w:r w:rsidRPr="00B534F6">
        <w:t>$</w:t>
      </w:r>
    </w:p>
    <w:p w14:paraId="00EABCBF" w14:textId="77777777" w:rsidR="00B534F6" w:rsidRPr="00B534F6" w:rsidRDefault="00B534F6" w:rsidP="00B534F6">
      <w:r w:rsidRPr="00B534F6">
        <w:t>Donde el $Valor_{Gobernanza}$ representa el ahorro en costes operativos y el aumento de la resiliencia del protocolo gracias a la participación activa de la comunidad. El seguimiento de estas métricas permite a los equipos optimizar sus presupuestos en tiempo real, moviendo recursos hacia los canales que demuestran una mayor retención de usuarios a largo plazo.</w:t>
      </w:r>
    </w:p>
    <w:p w14:paraId="4857A78E" w14:textId="77777777" w:rsidR="00B534F6" w:rsidRPr="00B534F6" w:rsidRDefault="00B534F6" w:rsidP="00B534F6">
      <w:pPr>
        <w:rPr>
          <w:b/>
          <w:bCs/>
        </w:rPr>
      </w:pPr>
      <w:r w:rsidRPr="00B534F6">
        <w:rPr>
          <w:b/>
          <w:bCs/>
        </w:rPr>
        <w:t xml:space="preserve">Estrategia de </w:t>
      </w:r>
      <w:proofErr w:type="spellStart"/>
      <w:r w:rsidRPr="00B534F6">
        <w:rPr>
          <w:b/>
          <w:bCs/>
        </w:rPr>
        <w:t>Influencers</w:t>
      </w:r>
      <w:proofErr w:type="spellEnd"/>
      <w:r w:rsidRPr="00B534F6">
        <w:rPr>
          <w:b/>
          <w:bCs/>
        </w:rPr>
        <w:t>: La Pirámide 1 + 20 + 100 + 1000</w:t>
      </w:r>
    </w:p>
    <w:p w14:paraId="65C3C6F4" w14:textId="77777777" w:rsidR="00B534F6" w:rsidRPr="00B534F6" w:rsidRDefault="00B534F6" w:rsidP="00B534F6">
      <w:r w:rsidRPr="00B534F6">
        <w:t xml:space="preserve">El marketing de </w:t>
      </w:r>
      <w:proofErr w:type="spellStart"/>
      <w:r w:rsidRPr="00B534F6">
        <w:t>influencers</w:t>
      </w:r>
      <w:proofErr w:type="spellEnd"/>
      <w:r w:rsidRPr="00B534F6">
        <w:t xml:space="preserve"> en el espacio Web3 ha evolucionado hacia un modelo de </w:t>
      </w:r>
      <w:proofErr w:type="spellStart"/>
      <w:r w:rsidRPr="00B534F6">
        <w:t>micro-especialización</w:t>
      </w:r>
      <w:proofErr w:type="spellEnd"/>
      <w:r w:rsidRPr="00B534F6">
        <w:t xml:space="preserve"> y confianza. El uso de grandes celebridades con poca conexión con el mundo cripto ha sido sustituido por una estructura piramidal que busca penetrar en los nichos más relevantes de forma orgánica.</w:t>
      </w:r>
    </w:p>
    <w:p w14:paraId="22B4782D" w14:textId="77777777" w:rsidR="00B534F6" w:rsidRPr="00B534F6" w:rsidRDefault="00B534F6" w:rsidP="00B534F6">
      <w:pPr>
        <w:rPr>
          <w:b/>
          <w:bCs/>
        </w:rPr>
      </w:pPr>
      <w:r w:rsidRPr="00B534F6">
        <w:rPr>
          <w:b/>
          <w:bCs/>
        </w:rPr>
        <w:t>Estructura de la Pirámide de Influencia</w:t>
      </w:r>
    </w:p>
    <w:tbl>
      <w:tblPr>
        <w:tblW w:w="0" w:type="auto"/>
        <w:tblCellSpacing w:w="15" w:type="dxa"/>
        <w:tblCellMar>
          <w:left w:w="0" w:type="dxa"/>
          <w:right w:w="0" w:type="dxa"/>
        </w:tblCellMar>
        <w:tblLook w:val="04A0" w:firstRow="1" w:lastRow="0" w:firstColumn="1" w:lastColumn="0" w:noHBand="0" w:noVBand="1"/>
      </w:tblPr>
      <w:tblGrid>
        <w:gridCol w:w="2335"/>
        <w:gridCol w:w="1117"/>
        <w:gridCol w:w="3873"/>
        <w:gridCol w:w="1685"/>
      </w:tblGrid>
      <w:tr w:rsidR="00B534F6" w:rsidRPr="00B534F6" w14:paraId="70968C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321A8" w14:textId="77777777" w:rsidR="00B534F6" w:rsidRPr="00B534F6" w:rsidRDefault="00B534F6" w:rsidP="00B534F6">
            <w:r w:rsidRPr="00B534F6">
              <w:rPr>
                <w:b/>
                <w:bCs/>
              </w:rPr>
              <w:t>Nivel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ECC32" w14:textId="77777777" w:rsidR="00B534F6" w:rsidRPr="00B534F6" w:rsidRDefault="00B534F6" w:rsidP="00B534F6">
            <w:r w:rsidRPr="00B534F6">
              <w:rPr>
                <w:b/>
                <w:bCs/>
              </w:rPr>
              <w:t>Cuantía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C93C7" w14:textId="77777777" w:rsidR="00B534F6" w:rsidRPr="00B534F6" w:rsidRDefault="00B534F6" w:rsidP="00B534F6">
            <w:r w:rsidRPr="00B534F6">
              <w:rPr>
                <w:b/>
                <w:bCs/>
              </w:rPr>
              <w:t>Función Estratégica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DF0AA" w14:textId="77777777" w:rsidR="00B534F6" w:rsidRPr="00B534F6" w:rsidRDefault="00B534F6" w:rsidP="00B534F6">
            <w:r w:rsidRPr="00B534F6">
              <w:rPr>
                <w:b/>
                <w:bCs/>
              </w:rPr>
              <w:t>Canal Principal</w:t>
            </w:r>
          </w:p>
        </w:tc>
      </w:tr>
      <w:tr w:rsidR="00B534F6" w:rsidRPr="00B534F6" w14:paraId="172B8F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966DD" w14:textId="77777777" w:rsidR="00B534F6" w:rsidRPr="00B534F6" w:rsidRDefault="00B534F6" w:rsidP="00B534F6">
            <w:r w:rsidRPr="00B534F6">
              <w:rPr>
                <w:b/>
                <w:bCs/>
              </w:rPr>
              <w:t>KOL (Líder de Opinión)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C0E11" w14:textId="77777777" w:rsidR="00B534F6" w:rsidRPr="00B534F6" w:rsidRDefault="00B534F6" w:rsidP="00B534F6">
            <w:r w:rsidRPr="00B534F6">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47D97" w14:textId="77777777" w:rsidR="00B534F6" w:rsidRPr="00B534F6" w:rsidRDefault="00B534F6" w:rsidP="00B534F6">
            <w:r w:rsidRPr="00B534F6">
              <w:t xml:space="preserve">Detonador de </w:t>
            </w:r>
            <w:proofErr w:type="spellStart"/>
            <w:r w:rsidRPr="00B534F6">
              <w:rPr>
                <w:i/>
                <w:iCs/>
              </w:rPr>
              <w:t>hype</w:t>
            </w:r>
            <w:proofErr w:type="spellEnd"/>
            <w:r w:rsidRPr="00B534F6">
              <w:t xml:space="preserve"> y visibilidad masiva instantánea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2D469" w14:textId="77777777" w:rsidR="00B534F6" w:rsidRPr="00B534F6" w:rsidRDefault="00B534F6" w:rsidP="00B534F6">
            <w:r w:rsidRPr="00B534F6">
              <w:t>YouTube / X</w:t>
            </w:r>
          </w:p>
        </w:tc>
      </w:tr>
      <w:tr w:rsidR="00B534F6" w:rsidRPr="00B534F6" w14:paraId="3C5CDC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55BEF" w14:textId="77777777" w:rsidR="00B534F6" w:rsidRPr="00B534F6" w:rsidRDefault="00B534F6" w:rsidP="00B534F6">
            <w:proofErr w:type="spellStart"/>
            <w:r w:rsidRPr="00B534F6">
              <w:rPr>
                <w:b/>
                <w:bCs/>
              </w:rPr>
              <w:t>Micro-influencers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4D4B7" w14:textId="77777777" w:rsidR="00B534F6" w:rsidRPr="00B534F6" w:rsidRDefault="00B534F6" w:rsidP="00B534F6">
            <w:r w:rsidRPr="00B534F6">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131BE" w14:textId="77777777" w:rsidR="00B534F6" w:rsidRPr="00B534F6" w:rsidRDefault="00B534F6" w:rsidP="00B534F6">
            <w:r w:rsidRPr="00B534F6">
              <w:t>Credibilidad profesional y prueba de concepto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E27E1" w14:textId="77777777" w:rsidR="00B534F6" w:rsidRPr="00B534F6" w:rsidRDefault="00B534F6" w:rsidP="00B534F6">
            <w:r w:rsidRPr="00B534F6">
              <w:t>Blogs / Podcasts</w:t>
            </w:r>
          </w:p>
        </w:tc>
      </w:tr>
      <w:tr w:rsidR="00B534F6" w:rsidRPr="00B534F6" w14:paraId="2A774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574FE" w14:textId="77777777" w:rsidR="00B534F6" w:rsidRPr="00B534F6" w:rsidRDefault="00B534F6" w:rsidP="00B534F6">
            <w:r w:rsidRPr="00B534F6">
              <w:rPr>
                <w:b/>
                <w:bCs/>
              </w:rPr>
              <w:lastRenderedPageBreak/>
              <w:t>KOC (Consumidores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6050C" w14:textId="77777777" w:rsidR="00B534F6" w:rsidRPr="00B534F6" w:rsidRDefault="00B534F6" w:rsidP="00B534F6">
            <w:r w:rsidRPr="00B534F6">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C6FDB" w14:textId="77777777" w:rsidR="00B534F6" w:rsidRPr="00B534F6" w:rsidRDefault="00B534F6" w:rsidP="00B534F6">
            <w:r w:rsidRPr="00B534F6">
              <w:t>Distribución boca a boca en comunidades de nicho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BFDDF" w14:textId="77777777" w:rsidR="00B534F6" w:rsidRPr="00B534F6" w:rsidRDefault="00B534F6" w:rsidP="00B534F6">
            <w:proofErr w:type="spellStart"/>
            <w:r w:rsidRPr="00B534F6">
              <w:t>Discord</w:t>
            </w:r>
            <w:proofErr w:type="spellEnd"/>
            <w:r w:rsidRPr="00B534F6">
              <w:t xml:space="preserve"> / </w:t>
            </w:r>
            <w:proofErr w:type="spellStart"/>
            <w:r w:rsidRPr="00B534F6">
              <w:t>Telegram</w:t>
            </w:r>
            <w:proofErr w:type="spellEnd"/>
          </w:p>
        </w:tc>
      </w:tr>
      <w:tr w:rsidR="00B534F6" w:rsidRPr="00B534F6" w14:paraId="60FE7F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DB3BA" w14:textId="77777777" w:rsidR="00B534F6" w:rsidRPr="00B534F6" w:rsidRDefault="00B534F6" w:rsidP="00B534F6">
            <w:r w:rsidRPr="00B534F6">
              <w:rPr>
                <w:b/>
                <w:bCs/>
              </w:rPr>
              <w:t>Usuarios Regulares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4B22C" w14:textId="77777777" w:rsidR="00B534F6" w:rsidRPr="00B534F6" w:rsidRDefault="00B534F6" w:rsidP="00B534F6">
            <w:r w:rsidRPr="00B534F6">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42664" w14:textId="77777777" w:rsidR="00B534F6" w:rsidRPr="00B534F6" w:rsidRDefault="00B534F6" w:rsidP="00B534F6">
            <w:r w:rsidRPr="00B534F6">
              <w:t>Validación social masiva mediante UGC (Contenido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18D17" w14:textId="77777777" w:rsidR="00B534F6" w:rsidRPr="00B534F6" w:rsidRDefault="00B534F6" w:rsidP="00B534F6">
            <w:proofErr w:type="spellStart"/>
            <w:r w:rsidRPr="00B534F6">
              <w:t>Farcaster</w:t>
            </w:r>
            <w:proofErr w:type="spellEnd"/>
            <w:r w:rsidRPr="00B534F6">
              <w:t xml:space="preserve"> / Lens</w:t>
            </w:r>
          </w:p>
        </w:tc>
      </w:tr>
    </w:tbl>
    <w:p w14:paraId="1E5FCB50" w14:textId="77777777" w:rsidR="00B534F6" w:rsidRPr="00B534F6" w:rsidRDefault="00B534F6" w:rsidP="00B534F6">
      <w:r w:rsidRPr="00B534F6">
        <w:t xml:space="preserve">La clave de este modelo radica en la autenticidad. En 2026, los proyectos exitosos establecen relaciones a largo plazo mediante programas de embajadores en lugar de patrocinios transaccionales únicos. Los </w:t>
      </w:r>
      <w:proofErr w:type="spellStart"/>
      <w:r w:rsidRPr="00B534F6">
        <w:t>influencers</w:t>
      </w:r>
      <w:proofErr w:type="spellEnd"/>
      <w:r w:rsidRPr="00B534F6">
        <w:t xml:space="preserve"> son a menudo remunerados con participaciones en el proyecto o asignaciones de tokens, lo que alinea sus incentivos con la salud del ecosistema y garantiza una promoción más genuina y menos intrusiva.</w:t>
      </w:r>
    </w:p>
    <w:p w14:paraId="5C0789FD" w14:textId="77777777" w:rsidR="00B534F6" w:rsidRPr="00B534F6" w:rsidRDefault="00B534F6" w:rsidP="00B534F6">
      <w:pPr>
        <w:rPr>
          <w:b/>
          <w:bCs/>
        </w:rPr>
      </w:pPr>
      <w:r w:rsidRPr="00B534F6">
        <w:rPr>
          <w:b/>
          <w:bCs/>
        </w:rPr>
        <w:t>Redes Sociales Descentralizadas (</w:t>
      </w:r>
      <w:proofErr w:type="spellStart"/>
      <w:r w:rsidRPr="00B534F6">
        <w:rPr>
          <w:b/>
          <w:bCs/>
        </w:rPr>
        <w:t>DeSoc</w:t>
      </w:r>
      <w:proofErr w:type="spellEnd"/>
      <w:r w:rsidRPr="00B534F6">
        <w:rPr>
          <w:b/>
          <w:bCs/>
        </w:rPr>
        <w:t>): El Nuevo Campo de Batalla</w:t>
      </w:r>
    </w:p>
    <w:p w14:paraId="28458528" w14:textId="77777777" w:rsidR="00B534F6" w:rsidRPr="00B534F6" w:rsidRDefault="00B534F6" w:rsidP="00B534F6">
      <w:r w:rsidRPr="00B534F6">
        <w:t xml:space="preserve">El año 2026 presencia la consolidación de protocolos sociales como </w:t>
      </w:r>
      <w:proofErr w:type="spellStart"/>
      <w:r w:rsidRPr="00B534F6">
        <w:t>Farcaster</w:t>
      </w:r>
      <w:proofErr w:type="spellEnd"/>
      <w:r w:rsidRPr="00B534F6">
        <w:t xml:space="preserve"> y Lens </w:t>
      </w:r>
      <w:proofErr w:type="spellStart"/>
      <w:r w:rsidRPr="00B534F6">
        <w:t>Protocol</w:t>
      </w:r>
      <w:proofErr w:type="spellEnd"/>
      <w:r w:rsidRPr="00B534F6">
        <w:t xml:space="preserve"> como alternativas viables a las plataformas Web2 tradicionales. Estos protocolos permiten a los usuarios poseer su gráfico social y su identidad, eliminando el riesgo de </w:t>
      </w:r>
      <w:proofErr w:type="spellStart"/>
      <w:r w:rsidRPr="00B534F6">
        <w:t>des-plataformización</w:t>
      </w:r>
      <w:proofErr w:type="spellEnd"/>
      <w:r w:rsidRPr="00B534F6">
        <w:t xml:space="preserve"> y permitiendo que los creadores moneticen su contenido de manera directa y sin intermediarios.</w:t>
      </w:r>
    </w:p>
    <w:p w14:paraId="0E1205A2" w14:textId="77777777" w:rsidR="00B534F6" w:rsidRPr="00B534F6" w:rsidRDefault="00B534F6" w:rsidP="00B534F6">
      <w:pPr>
        <w:rPr>
          <w:b/>
          <w:bCs/>
        </w:rPr>
      </w:pPr>
      <w:proofErr w:type="spellStart"/>
      <w:r w:rsidRPr="00B534F6">
        <w:rPr>
          <w:b/>
          <w:bCs/>
        </w:rPr>
        <w:t>Farcaster</w:t>
      </w:r>
      <w:proofErr w:type="spellEnd"/>
      <w:r w:rsidRPr="00B534F6">
        <w:rPr>
          <w:b/>
          <w:bCs/>
        </w:rPr>
        <w:t xml:space="preserve"> y la Revolución de los "Frames"</w:t>
      </w:r>
    </w:p>
    <w:p w14:paraId="646ED0DF" w14:textId="77777777" w:rsidR="00B534F6" w:rsidRPr="00B534F6" w:rsidRDefault="00B534F6" w:rsidP="00B534F6">
      <w:proofErr w:type="spellStart"/>
      <w:r w:rsidRPr="00B534F6">
        <w:t>Farcaster</w:t>
      </w:r>
      <w:proofErr w:type="spellEnd"/>
      <w:r w:rsidRPr="00B534F6">
        <w:t xml:space="preserve">, particularmente tras su adquisición estratégica por </w:t>
      </w:r>
      <w:proofErr w:type="spellStart"/>
      <w:r w:rsidRPr="00B534F6">
        <w:t>Neynar</w:t>
      </w:r>
      <w:proofErr w:type="spellEnd"/>
      <w:r w:rsidRPr="00B534F6">
        <w:t xml:space="preserve"> en 2025, ha implementado funciones como los "Frames", que permiten integrar aplicaciones interactivas directamente en el </w:t>
      </w:r>
      <w:proofErr w:type="spellStart"/>
      <w:r w:rsidRPr="00B534F6">
        <w:rPr>
          <w:i/>
          <w:iCs/>
        </w:rPr>
        <w:t>feed</w:t>
      </w:r>
      <w:proofErr w:type="spellEnd"/>
      <w:r w:rsidRPr="00B534F6">
        <w:t xml:space="preserve"> social. Para un experto en marketing, esto significa que un usuario puede votar en una propuesta de gobernanza, comprar una entrada para un evento virtual o participar en un sorteo </w:t>
      </w:r>
      <w:proofErr w:type="spellStart"/>
      <w:r w:rsidRPr="00B534F6">
        <w:t>on-chain</w:t>
      </w:r>
      <w:proofErr w:type="spellEnd"/>
      <w:r w:rsidRPr="00B534F6">
        <w:t xml:space="preserve"> sin abandonar su aplicación social preferida (como </w:t>
      </w:r>
      <w:proofErr w:type="spellStart"/>
      <w:r w:rsidRPr="00B534F6">
        <w:t>Warpcast</w:t>
      </w:r>
      <w:proofErr w:type="spellEnd"/>
      <w:r w:rsidRPr="00B534F6">
        <w:t>).</w:t>
      </w:r>
    </w:p>
    <w:p w14:paraId="0A4FDD9F" w14:textId="77777777" w:rsidR="00B534F6" w:rsidRPr="00B534F6" w:rsidRDefault="00B534F6" w:rsidP="00B534F6">
      <w:r w:rsidRPr="00B534F6">
        <w:t xml:space="preserve">Aunque X sigue siendo el centro de descubrimiento de noticias en tiempo real, las redes </w:t>
      </w:r>
      <w:proofErr w:type="spellStart"/>
      <w:r w:rsidRPr="00B534F6">
        <w:t>DeSoc</w:t>
      </w:r>
      <w:proofErr w:type="spellEnd"/>
      <w:r w:rsidRPr="00B534F6">
        <w:t xml:space="preserve"> ofrecen una mayor tasa de conversión debido a su audiencia altamente cualificada y "cripto-nativa". El uso de agregadores de múltiples clientes como </w:t>
      </w:r>
      <w:proofErr w:type="spellStart"/>
      <w:r w:rsidRPr="00B534F6">
        <w:t>Firefly</w:t>
      </w:r>
      <w:proofErr w:type="spellEnd"/>
      <w:r w:rsidRPr="00B534F6">
        <w:t xml:space="preserve"> permite a los proyectos mantener una presencia </w:t>
      </w:r>
      <w:proofErr w:type="spellStart"/>
      <w:r w:rsidRPr="00B534F6">
        <w:t>omnicanal</w:t>
      </w:r>
      <w:proofErr w:type="spellEnd"/>
      <w:r w:rsidRPr="00B534F6">
        <w:t xml:space="preserve">, gestionando simultáneamente X, </w:t>
      </w:r>
      <w:proofErr w:type="spellStart"/>
      <w:r w:rsidRPr="00B534F6">
        <w:t>Farcaster</w:t>
      </w:r>
      <w:proofErr w:type="spellEnd"/>
      <w:r w:rsidRPr="00B534F6">
        <w:t>, Lens y Bluesky desde una única interfaz, optimizando así el alcance de sus narrativas.</w:t>
      </w:r>
    </w:p>
    <w:p w14:paraId="34F5D1BD" w14:textId="77777777" w:rsidR="00B534F6" w:rsidRPr="00B534F6" w:rsidRDefault="00B534F6" w:rsidP="00B534F6">
      <w:pPr>
        <w:rPr>
          <w:b/>
          <w:bCs/>
        </w:rPr>
      </w:pPr>
      <w:r w:rsidRPr="00B534F6">
        <w:rPr>
          <w:b/>
          <w:bCs/>
        </w:rPr>
        <w:t>Optimización para Modelos de Lenguaje (LLMO) y Búsqueda por IA</w:t>
      </w:r>
    </w:p>
    <w:p w14:paraId="557C033F" w14:textId="77777777" w:rsidR="00B534F6" w:rsidRPr="00B534F6" w:rsidRDefault="00B534F6" w:rsidP="00B534F6">
      <w:r w:rsidRPr="00B534F6">
        <w:t xml:space="preserve">Una de las tendencias más disruptivas de 2026 es la caída del 25% en el volumen de búsqueda tradicional debido al auge de los asistentes de IA como </w:t>
      </w:r>
      <w:proofErr w:type="spellStart"/>
      <w:r w:rsidRPr="00B534F6">
        <w:t>ChatGPT</w:t>
      </w:r>
      <w:proofErr w:type="spellEnd"/>
      <w:r w:rsidRPr="00B534F6">
        <w:t xml:space="preserve">, Claude y Gemini. Esto ha dado origen a una nueva disciplina: la Optimización de Visibilidad en </w:t>
      </w:r>
      <w:proofErr w:type="spellStart"/>
      <w:r w:rsidRPr="00B534F6">
        <w:t>LLMs</w:t>
      </w:r>
      <w:proofErr w:type="spellEnd"/>
      <w:r w:rsidRPr="00B534F6">
        <w:t xml:space="preserve"> (LLMO) o </w:t>
      </w:r>
      <w:proofErr w:type="spellStart"/>
      <w:r w:rsidRPr="00B534F6">
        <w:t>Answer</w:t>
      </w:r>
      <w:proofErr w:type="spellEnd"/>
      <w:r w:rsidRPr="00B534F6">
        <w:t xml:space="preserve"> </w:t>
      </w:r>
      <w:proofErr w:type="spellStart"/>
      <w:r w:rsidRPr="00B534F6">
        <w:t>Engine</w:t>
      </w:r>
      <w:proofErr w:type="spellEnd"/>
      <w:r w:rsidRPr="00B534F6">
        <w:t xml:space="preserve"> </w:t>
      </w:r>
      <w:proofErr w:type="spellStart"/>
      <w:r w:rsidRPr="00B534F6">
        <w:t>Optimization</w:t>
      </w:r>
      <w:proofErr w:type="spellEnd"/>
      <w:r w:rsidRPr="00B534F6">
        <w:t xml:space="preserve"> (AEO).</w:t>
      </w:r>
    </w:p>
    <w:p w14:paraId="11955B96" w14:textId="77777777" w:rsidR="00B534F6" w:rsidRPr="00B534F6" w:rsidRDefault="00B534F6" w:rsidP="00B534F6">
      <w:pPr>
        <w:rPr>
          <w:b/>
          <w:bCs/>
        </w:rPr>
      </w:pPr>
      <w:r w:rsidRPr="00B534F6">
        <w:rPr>
          <w:b/>
          <w:bCs/>
        </w:rPr>
        <w:t>Tácticas de Visibilidad en la Era de la IA</w:t>
      </w:r>
    </w:p>
    <w:p w14:paraId="29E738D9" w14:textId="77777777" w:rsidR="00B534F6" w:rsidRPr="00B534F6" w:rsidRDefault="00B534F6" w:rsidP="00B534F6">
      <w:r w:rsidRPr="00B534F6">
        <w:t xml:space="preserve">Para que un proyecto </w:t>
      </w:r>
      <w:proofErr w:type="spellStart"/>
      <w:r w:rsidRPr="00B534F6">
        <w:t>blockchain</w:t>
      </w:r>
      <w:proofErr w:type="spellEnd"/>
      <w:r w:rsidRPr="00B534F6">
        <w:t xml:space="preserve"> sea recomendado por una IA, no basta con el SEO tradicional. Los modelos de lenguaje recompensan la jerarquía del contenido, la completitud semántica y la autoridad técnica (E-E-A-T).</w:t>
      </w:r>
    </w:p>
    <w:p w14:paraId="267CAEE1" w14:textId="77777777" w:rsidR="00B534F6" w:rsidRPr="00B534F6" w:rsidRDefault="00B534F6" w:rsidP="00B534F6">
      <w:pPr>
        <w:rPr>
          <w:b/>
          <w:bCs/>
        </w:rPr>
      </w:pPr>
      <w:r w:rsidRPr="00B534F6">
        <w:rPr>
          <w:b/>
          <w:bCs/>
        </w:rPr>
        <w:t>Fuentes de Referencia Preferidas por Plataformas de IA</w:t>
      </w:r>
    </w:p>
    <w:tbl>
      <w:tblPr>
        <w:tblW w:w="0" w:type="auto"/>
        <w:tblCellSpacing w:w="15" w:type="dxa"/>
        <w:tblCellMar>
          <w:left w:w="0" w:type="dxa"/>
          <w:right w:w="0" w:type="dxa"/>
        </w:tblCellMar>
        <w:tblLook w:val="04A0" w:firstRow="1" w:lastRow="0" w:firstColumn="1" w:lastColumn="0" w:noHBand="0" w:noVBand="1"/>
      </w:tblPr>
      <w:tblGrid>
        <w:gridCol w:w="1445"/>
        <w:gridCol w:w="3487"/>
        <w:gridCol w:w="4078"/>
      </w:tblGrid>
      <w:tr w:rsidR="00B534F6" w:rsidRPr="00B534F6" w14:paraId="53CD26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DC39C" w14:textId="77777777" w:rsidR="00B534F6" w:rsidRPr="00B534F6" w:rsidRDefault="00B534F6" w:rsidP="00B534F6">
            <w:r w:rsidRPr="00B534F6">
              <w:rPr>
                <w:b/>
                <w:bCs/>
              </w:rPr>
              <w:lastRenderedPageBreak/>
              <w:t>Plataforma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5F14A" w14:textId="77777777" w:rsidR="00B534F6" w:rsidRPr="00B534F6" w:rsidRDefault="00B534F6" w:rsidP="00B534F6">
            <w:r w:rsidRPr="00B534F6">
              <w:rPr>
                <w:b/>
                <w:bCs/>
              </w:rPr>
              <w:t>Fuentes de Mayor Influencia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697DF" w14:textId="77777777" w:rsidR="00B534F6" w:rsidRPr="00B534F6" w:rsidRDefault="00B534F6" w:rsidP="00B534F6">
            <w:r w:rsidRPr="00B534F6">
              <w:rPr>
                <w:b/>
                <w:bCs/>
              </w:rPr>
              <w:t>Estrategia Recomendada</w:t>
            </w:r>
          </w:p>
        </w:tc>
      </w:tr>
      <w:tr w:rsidR="00B534F6" w:rsidRPr="00B534F6" w14:paraId="4CA97A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433F9" w14:textId="77777777" w:rsidR="00B534F6" w:rsidRPr="00B534F6" w:rsidRDefault="00B534F6" w:rsidP="00B534F6">
            <w:proofErr w:type="spellStart"/>
            <w:r w:rsidRPr="00B534F6">
              <w:rPr>
                <w:b/>
                <w:bCs/>
              </w:rPr>
              <w:t>ChatGPT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A8EFB" w14:textId="77777777" w:rsidR="00B534F6" w:rsidRPr="00B534F6" w:rsidRDefault="00B534F6" w:rsidP="00B534F6">
            <w:r w:rsidRPr="00B534F6">
              <w:t>Wikipedia, Reddit, Forbes, Reuters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BFD83" w14:textId="77777777" w:rsidR="00B534F6" w:rsidRPr="00B534F6" w:rsidRDefault="00B534F6" w:rsidP="00B534F6">
            <w:r w:rsidRPr="00B534F6">
              <w:t>Fomentar la presencia en medios tradicionales y enciclopedias</w:t>
            </w:r>
          </w:p>
        </w:tc>
      </w:tr>
      <w:tr w:rsidR="00B534F6" w:rsidRPr="00B534F6" w14:paraId="67B9D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A7C64" w14:textId="77777777" w:rsidR="00B534F6" w:rsidRPr="00B534F6" w:rsidRDefault="00B534F6" w:rsidP="00B534F6">
            <w:r w:rsidRPr="00B534F6">
              <w:rPr>
                <w:b/>
                <w:bCs/>
              </w:rPr>
              <w:t>Google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2BDC1" w14:textId="77777777" w:rsidR="00B534F6" w:rsidRPr="00B534F6" w:rsidRDefault="00B534F6" w:rsidP="00B534F6">
            <w:r w:rsidRPr="00B534F6">
              <w:t>YouTube, Reddit, LinkedIn, Gartner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65C25" w14:textId="77777777" w:rsidR="00B534F6" w:rsidRPr="00B534F6" w:rsidRDefault="00B534F6" w:rsidP="00B534F6">
            <w:r w:rsidRPr="00B534F6">
              <w:t>Crear contenido en vídeo y liderazgo de pensamiento profesional</w:t>
            </w:r>
          </w:p>
        </w:tc>
      </w:tr>
      <w:tr w:rsidR="00B534F6" w:rsidRPr="00B534F6" w14:paraId="361043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DFBE5" w14:textId="77777777" w:rsidR="00B534F6" w:rsidRPr="00B534F6" w:rsidRDefault="00B534F6" w:rsidP="00B534F6">
            <w:proofErr w:type="spellStart"/>
            <w:r w:rsidRPr="00B534F6">
              <w:rPr>
                <w:b/>
                <w:bCs/>
              </w:rPr>
              <w:t>Perplexity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56379" w14:textId="77777777" w:rsidR="00B534F6" w:rsidRPr="00B534F6" w:rsidRDefault="00B534F6" w:rsidP="00B534F6">
            <w:r w:rsidRPr="00B534F6">
              <w:t>Reddit, YouTube, Sitios de Reseñas, Documentación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5E649" w14:textId="77777777" w:rsidR="00B534F6" w:rsidRPr="00B534F6" w:rsidRDefault="00B534F6" w:rsidP="00B534F6">
            <w:r w:rsidRPr="00B534F6">
              <w:t>Participar activamente en foros de discusión y tutoriales</w:t>
            </w:r>
          </w:p>
        </w:tc>
      </w:tr>
    </w:tbl>
    <w:p w14:paraId="28F5B74F" w14:textId="77777777" w:rsidR="00B534F6" w:rsidRPr="00B534F6" w:rsidRDefault="00B534F6" w:rsidP="00B534F6">
      <w:r w:rsidRPr="00B534F6">
        <w:t xml:space="preserve">El seguimiento de la "Cuota de Voz" (Share </w:t>
      </w:r>
      <w:proofErr w:type="spellStart"/>
      <w:r w:rsidRPr="00B534F6">
        <w:t>of</w:t>
      </w:r>
      <w:proofErr w:type="spellEnd"/>
      <w:r w:rsidRPr="00B534F6">
        <w:t xml:space="preserve"> Voice) en estos modelos es crítico. Los equipos de marketing utilizan herramientas como </w:t>
      </w:r>
      <w:proofErr w:type="spellStart"/>
      <w:r w:rsidRPr="00B534F6">
        <w:t>Profound</w:t>
      </w:r>
      <w:proofErr w:type="spellEnd"/>
      <w:r w:rsidRPr="00B534F6">
        <w:t xml:space="preserve"> o </w:t>
      </w:r>
      <w:proofErr w:type="spellStart"/>
      <w:r w:rsidRPr="00B534F6">
        <w:t>Fibr</w:t>
      </w:r>
      <w:proofErr w:type="spellEnd"/>
      <w:r w:rsidRPr="00B534F6">
        <w:t xml:space="preserve"> AI para auditar cómo aparecen sus marcas en las respuestas de la IA, identificando "brechas temáticas" donde la competencia está siendo citada pero su propio proyecto es invisible.</w:t>
      </w:r>
    </w:p>
    <w:p w14:paraId="758607B8" w14:textId="77777777" w:rsidR="00B534F6" w:rsidRPr="00B534F6" w:rsidRDefault="00B534F6" w:rsidP="00B534F6">
      <w:pPr>
        <w:rPr>
          <w:b/>
          <w:bCs/>
        </w:rPr>
      </w:pPr>
      <w:r w:rsidRPr="00B534F6">
        <w:rPr>
          <w:b/>
          <w:bCs/>
        </w:rPr>
        <w:t>Ciclo de Vida de un Proyecto: Del Lanzamiento (TGE) a la Sostenibilidad</w:t>
      </w:r>
    </w:p>
    <w:p w14:paraId="31E31CA0" w14:textId="77777777" w:rsidR="00B534F6" w:rsidRPr="00B534F6" w:rsidRDefault="00B534F6" w:rsidP="00B534F6">
      <w:r w:rsidRPr="00B534F6">
        <w:t xml:space="preserve">El lanzamiento de un token (Token </w:t>
      </w:r>
      <w:proofErr w:type="spellStart"/>
      <w:r w:rsidRPr="00B534F6">
        <w:t>Generation</w:t>
      </w:r>
      <w:proofErr w:type="spellEnd"/>
      <w:r w:rsidRPr="00B534F6">
        <w:t xml:space="preserve"> </w:t>
      </w:r>
      <w:proofErr w:type="spellStart"/>
      <w:r w:rsidRPr="00B534F6">
        <w:t>Event</w:t>
      </w:r>
      <w:proofErr w:type="spellEnd"/>
      <w:r w:rsidRPr="00B534F6">
        <w:t xml:space="preserve"> o TGE) en 2026 es un proceso altamente estructurado que se divide en tres fases principales: Pre-Lanzamiento, Lanzamiento y Post-Lanzamiento. La clave es evitar el "Big Bang" sin fundamento y optar por lanzamientos progresivos que construyan una base sólida de tenedores de tokens.</w:t>
      </w:r>
    </w:p>
    <w:p w14:paraId="70CDE67C" w14:textId="77777777" w:rsidR="00B534F6" w:rsidRPr="00B534F6" w:rsidRDefault="00B534F6" w:rsidP="00B534F6">
      <w:pPr>
        <w:rPr>
          <w:b/>
          <w:bCs/>
        </w:rPr>
      </w:pPr>
      <w:r w:rsidRPr="00B534F6">
        <w:rPr>
          <w:b/>
          <w:bCs/>
        </w:rPr>
        <w:t>Fase de Pre-Lanzamiento: Construcción de la Base de Usuarios</w:t>
      </w:r>
    </w:p>
    <w:p w14:paraId="26102460" w14:textId="77777777" w:rsidR="00B534F6" w:rsidRPr="00B534F6" w:rsidRDefault="00B534F6" w:rsidP="00B534F6">
      <w:r w:rsidRPr="00B534F6">
        <w:t xml:space="preserve">Esta etapa puede durar de tres a seis meses y se centra en la investigación de mercado, el desarrollo del </w:t>
      </w:r>
      <w:proofErr w:type="spellStart"/>
      <w:r w:rsidRPr="00B534F6">
        <w:rPr>
          <w:i/>
          <w:iCs/>
        </w:rPr>
        <w:t>storytelling</w:t>
      </w:r>
      <w:proofErr w:type="spellEnd"/>
      <w:r w:rsidRPr="00B534F6">
        <w:t xml:space="preserve"> de la marca y la generación de expectativa mediante contenido "detrás de escena" y programas de referidos. Es fundamental realizar pruebas de estrés de la comunidad y del protocolo, utilizando a menudo lanzamientos en "Beta Cerrada" para recompensar a los primeros adoptantes y recolectar </w:t>
      </w:r>
      <w:proofErr w:type="spellStart"/>
      <w:r w:rsidRPr="00B534F6">
        <w:rPr>
          <w:i/>
          <w:iCs/>
        </w:rPr>
        <w:t>feedback</w:t>
      </w:r>
      <w:proofErr w:type="spellEnd"/>
      <w:r w:rsidRPr="00B534F6">
        <w:t xml:space="preserve"> valioso antes de la apertura masiva.</w:t>
      </w:r>
    </w:p>
    <w:p w14:paraId="54503E22" w14:textId="77777777" w:rsidR="00B534F6" w:rsidRPr="00B534F6" w:rsidRDefault="00B534F6" w:rsidP="00B534F6">
      <w:pPr>
        <w:rPr>
          <w:b/>
          <w:bCs/>
        </w:rPr>
      </w:pPr>
      <w:r w:rsidRPr="00B534F6">
        <w:rPr>
          <w:b/>
          <w:bCs/>
        </w:rPr>
        <w:t>Fase de Lanzamiento: Ejecución y Liquidez</w:t>
      </w:r>
    </w:p>
    <w:p w14:paraId="256C6E3A" w14:textId="77777777" w:rsidR="00B534F6" w:rsidRPr="00B534F6" w:rsidRDefault="00B534F6" w:rsidP="00B534F6">
      <w:r w:rsidRPr="00B534F6">
        <w:t>En el día del lanzamiento, la atención se centra en la ejecución técnica y la gestión de la liquidez. Los proyectos exitosos utilizan eventos virtuales interactivos y colaboraciones estratégicas con ecosistemas complementarios para maximizar el alcance. La comunicación debe ser clara y multilingüe, reduciendo la fricción para que los usuarios no nativos puedan participar de manera segura.</w:t>
      </w:r>
    </w:p>
    <w:p w14:paraId="4BCD72AC" w14:textId="77777777" w:rsidR="00B534F6" w:rsidRPr="00B534F6" w:rsidRDefault="00B534F6" w:rsidP="00B534F6">
      <w:pPr>
        <w:rPr>
          <w:b/>
          <w:bCs/>
        </w:rPr>
      </w:pPr>
      <w:r w:rsidRPr="00B534F6">
        <w:rPr>
          <w:b/>
          <w:bCs/>
        </w:rPr>
        <w:t>Fase de Post-Lanzamiento: Retención y Optimización</w:t>
      </w:r>
    </w:p>
    <w:p w14:paraId="23B514E4" w14:textId="77777777" w:rsidR="00B534F6" w:rsidRPr="00B534F6" w:rsidRDefault="00B534F6" w:rsidP="00B534F6">
      <w:r w:rsidRPr="00B534F6">
        <w:t xml:space="preserve">Tras el TGE, el marketing se convierte en una función de retención y crecimiento del ecosistema. El uso de cuadros de mando públicos con métricas </w:t>
      </w:r>
      <w:proofErr w:type="spellStart"/>
      <w:r w:rsidRPr="00B534F6">
        <w:t>on-chain</w:t>
      </w:r>
      <w:proofErr w:type="spellEnd"/>
      <w:r w:rsidRPr="00B534F6">
        <w:t xml:space="preserve"> verificables es esencial para mantener la confianza. El análisis de las curvas de retención permite identificar rápidamente si los incentivos están atrayendo a usuarios reales o si están siendo explotados por "granjeros" de </w:t>
      </w:r>
      <w:proofErr w:type="spellStart"/>
      <w:r w:rsidRPr="00B534F6">
        <w:t>airdrops</w:t>
      </w:r>
      <w:proofErr w:type="spellEnd"/>
      <w:r w:rsidRPr="00B534F6">
        <w:t>, permitiendo pivotar la estrategia de recompensas en tiempo real.</w:t>
      </w:r>
    </w:p>
    <w:p w14:paraId="74EF3196" w14:textId="77777777" w:rsidR="00B534F6" w:rsidRPr="00B534F6" w:rsidRDefault="00B534F6" w:rsidP="00B534F6">
      <w:pPr>
        <w:rPr>
          <w:b/>
          <w:bCs/>
        </w:rPr>
      </w:pPr>
      <w:r w:rsidRPr="00B534F6">
        <w:rPr>
          <w:b/>
          <w:bCs/>
        </w:rPr>
        <w:t>Casos de Estudio y Análisis de Resultados (2024-2025)</w:t>
      </w:r>
    </w:p>
    <w:p w14:paraId="174E41A1" w14:textId="77777777" w:rsidR="00B534F6" w:rsidRPr="00B534F6" w:rsidRDefault="00B534F6" w:rsidP="00B534F6">
      <w:r w:rsidRPr="00B534F6">
        <w:lastRenderedPageBreak/>
        <w:t>El análisis de campañas exitosas proporciona un marco de referencia para las nuevas iniciativas. Los proyectos que han logrado escalar en 2025 comparten un enfoque en la educación, la utilidad y la transparencia.</w:t>
      </w:r>
    </w:p>
    <w:p w14:paraId="303873F6" w14:textId="77777777" w:rsidR="00B534F6" w:rsidRPr="00B534F6" w:rsidRDefault="00B534F6" w:rsidP="00B534F6">
      <w:pPr>
        <w:numPr>
          <w:ilvl w:val="0"/>
          <w:numId w:val="2"/>
        </w:numPr>
      </w:pPr>
      <w:proofErr w:type="spellStart"/>
      <w:r w:rsidRPr="00B534F6">
        <w:rPr>
          <w:b/>
          <w:bCs/>
        </w:rPr>
        <w:t>Polkadot</w:t>
      </w:r>
      <w:proofErr w:type="spellEnd"/>
      <w:r w:rsidRPr="00B534F6">
        <w:rPr>
          <w:b/>
          <w:bCs/>
        </w:rPr>
        <w:t xml:space="preserve"> (Campaña "</w:t>
      </w:r>
      <w:proofErr w:type="spellStart"/>
      <w:r w:rsidRPr="00B534F6">
        <w:rPr>
          <w:b/>
          <w:bCs/>
        </w:rPr>
        <w:t>Proof</w:t>
      </w:r>
      <w:proofErr w:type="spellEnd"/>
      <w:r w:rsidRPr="00B534F6">
        <w:rPr>
          <w:b/>
          <w:bCs/>
        </w:rPr>
        <w:t xml:space="preserve"> </w:t>
      </w:r>
      <w:proofErr w:type="spellStart"/>
      <w:r w:rsidRPr="00B534F6">
        <w:rPr>
          <w:b/>
          <w:bCs/>
        </w:rPr>
        <w:t>of</w:t>
      </w:r>
      <w:proofErr w:type="spellEnd"/>
      <w:r w:rsidRPr="00B534F6">
        <w:rPr>
          <w:b/>
          <w:bCs/>
        </w:rPr>
        <w:t xml:space="preserve"> </w:t>
      </w:r>
      <w:proofErr w:type="spellStart"/>
      <w:r w:rsidRPr="00B534F6">
        <w:rPr>
          <w:b/>
          <w:bCs/>
        </w:rPr>
        <w:t>Possibility</w:t>
      </w:r>
      <w:proofErr w:type="spellEnd"/>
      <w:r w:rsidRPr="00B534F6">
        <w:rPr>
          <w:b/>
          <w:bCs/>
        </w:rPr>
        <w:t>"):</w:t>
      </w:r>
      <w:r w:rsidRPr="00B534F6">
        <w:t xml:space="preserve"> A través de una </w:t>
      </w:r>
      <w:proofErr w:type="spellStart"/>
      <w:r w:rsidRPr="00B534F6">
        <w:t>docuserie</w:t>
      </w:r>
      <w:proofErr w:type="spellEnd"/>
      <w:r w:rsidRPr="00B534F6">
        <w:t xml:space="preserve"> cinematográfica y la simplificación de su narrativa visual, lograron humanizar su infraestructura técnica, atrayendo a desarrolladores de fuera de la "burbuja cripto" y aumentando su visibilidad en eventos como </w:t>
      </w:r>
      <w:proofErr w:type="spellStart"/>
      <w:r w:rsidRPr="00B534F6">
        <w:t>TechCrunch</w:t>
      </w:r>
      <w:proofErr w:type="spellEnd"/>
      <w:r w:rsidRPr="00B534F6">
        <w:t>.</w:t>
      </w:r>
    </w:p>
    <w:p w14:paraId="00C5803C" w14:textId="77777777" w:rsidR="00B534F6" w:rsidRPr="00B534F6" w:rsidRDefault="00B534F6" w:rsidP="00B534F6">
      <w:pPr>
        <w:numPr>
          <w:ilvl w:val="0"/>
          <w:numId w:val="2"/>
        </w:numPr>
      </w:pPr>
      <w:r w:rsidRPr="00B534F6">
        <w:rPr>
          <w:b/>
          <w:bCs/>
        </w:rPr>
        <w:t xml:space="preserve">GOAT </w:t>
      </w:r>
      <w:proofErr w:type="spellStart"/>
      <w:r w:rsidRPr="00B534F6">
        <w:rPr>
          <w:b/>
          <w:bCs/>
        </w:rPr>
        <w:t>Gaming</w:t>
      </w:r>
      <w:proofErr w:type="spellEnd"/>
      <w:r w:rsidRPr="00B534F6">
        <w:rPr>
          <w:b/>
          <w:bCs/>
        </w:rPr>
        <w:t xml:space="preserve"> (Lanzamiento en </w:t>
      </w:r>
      <w:proofErr w:type="spellStart"/>
      <w:r w:rsidRPr="00B534F6">
        <w:rPr>
          <w:b/>
          <w:bCs/>
        </w:rPr>
        <w:t>Telegram</w:t>
      </w:r>
      <w:proofErr w:type="spellEnd"/>
      <w:r w:rsidRPr="00B534F6">
        <w:rPr>
          <w:b/>
          <w:bCs/>
        </w:rPr>
        <w:t>):</w:t>
      </w:r>
      <w:r w:rsidRPr="00B534F6">
        <w:t xml:space="preserve"> Utilizaron una estrategia de PR optimizada para IA, logrando que sus juegos fueran recomendados por </w:t>
      </w:r>
      <w:proofErr w:type="spellStart"/>
      <w:r w:rsidRPr="00B534F6">
        <w:t>ChatGPT</w:t>
      </w:r>
      <w:proofErr w:type="spellEnd"/>
      <w:r w:rsidRPr="00B534F6">
        <w:t xml:space="preserve"> y Gemini bajo la categoría de "mejores estudios de juegos en </w:t>
      </w:r>
      <w:proofErr w:type="spellStart"/>
      <w:r w:rsidRPr="00B534F6">
        <w:t>Telegram</w:t>
      </w:r>
      <w:proofErr w:type="spellEnd"/>
      <w:r w:rsidRPr="00B534F6">
        <w:t>", lo que resultó en más de 80 menciones en medios de primer nivel.</w:t>
      </w:r>
    </w:p>
    <w:p w14:paraId="33D5256F" w14:textId="77777777" w:rsidR="00B534F6" w:rsidRPr="00B534F6" w:rsidRDefault="00B534F6" w:rsidP="00B534F6">
      <w:pPr>
        <w:numPr>
          <w:ilvl w:val="0"/>
          <w:numId w:val="2"/>
        </w:numPr>
      </w:pPr>
      <w:proofErr w:type="spellStart"/>
      <w:r w:rsidRPr="00B534F6">
        <w:rPr>
          <w:b/>
          <w:bCs/>
        </w:rPr>
        <w:t>MicroBuddies</w:t>
      </w:r>
      <w:proofErr w:type="spellEnd"/>
      <w:r w:rsidRPr="00B534F6">
        <w:rPr>
          <w:b/>
          <w:bCs/>
        </w:rPr>
        <w:t xml:space="preserve"> (</w:t>
      </w:r>
      <w:proofErr w:type="spellStart"/>
      <w:r w:rsidRPr="00B534F6">
        <w:rPr>
          <w:b/>
          <w:bCs/>
        </w:rPr>
        <w:t>NinjaPromo</w:t>
      </w:r>
      <w:proofErr w:type="spellEnd"/>
      <w:r w:rsidRPr="00B534F6">
        <w:rPr>
          <w:b/>
          <w:bCs/>
        </w:rPr>
        <w:t>):</w:t>
      </w:r>
      <w:r w:rsidRPr="00B534F6">
        <w:t xml:space="preserve"> Enfocados en la creación de una comunidad sólida para el lanzamiento de sus </w:t>
      </w:r>
      <w:proofErr w:type="spellStart"/>
      <w:r w:rsidRPr="00B534F6">
        <w:t>NFTs</w:t>
      </w:r>
      <w:proofErr w:type="spellEnd"/>
      <w:r w:rsidRPr="00B534F6">
        <w:t>, lograron vender 2.500 activos iniciales gracias a una presencia agresiva en redes sociales y una gestión de comunidad que priorizó la interacción constante sobre la promoción directa.</w:t>
      </w:r>
    </w:p>
    <w:p w14:paraId="1309F08A" w14:textId="77777777" w:rsidR="00B534F6" w:rsidRPr="00B534F6" w:rsidRDefault="00B534F6" w:rsidP="00B534F6">
      <w:pPr>
        <w:rPr>
          <w:b/>
          <w:bCs/>
        </w:rPr>
      </w:pPr>
      <w:r w:rsidRPr="00B534F6">
        <w:rPr>
          <w:b/>
          <w:bCs/>
        </w:rPr>
        <w:t>Instrucción Estratégica para la Creación del Agente de IA (Marketing Expert)</w:t>
      </w:r>
    </w:p>
    <w:p w14:paraId="7F5D9B9C" w14:textId="77777777" w:rsidR="00B534F6" w:rsidRPr="00B534F6" w:rsidRDefault="00B534F6" w:rsidP="00B534F6">
      <w:r w:rsidRPr="00B534F6">
        <w:t xml:space="preserve">Para operativizar esta estrategia en un agente de inteligencia artificial, se ha diseñado la siguiente instrucción en formato </w:t>
      </w:r>
      <w:proofErr w:type="spellStart"/>
      <w:r w:rsidRPr="00B534F6">
        <w:t>Markdown</w:t>
      </w:r>
      <w:proofErr w:type="spellEnd"/>
      <w:r w:rsidRPr="00B534F6">
        <w:t xml:space="preserve">, optimizada para ser interpretada por modelos avanzados. Esta instrucción integra las variables críticas y el tono experto requerido para gestionar proyectos </w:t>
      </w:r>
      <w:proofErr w:type="spellStart"/>
      <w:r w:rsidRPr="00B534F6">
        <w:t>blockchain</w:t>
      </w:r>
      <w:proofErr w:type="spellEnd"/>
      <w:r w:rsidRPr="00B534F6">
        <w:t xml:space="preserve"> en 2026.</w:t>
      </w:r>
    </w:p>
    <w:p w14:paraId="45279E14" w14:textId="77777777" w:rsidR="00B534F6" w:rsidRPr="00B534F6" w:rsidRDefault="00B534F6" w:rsidP="00B534F6">
      <w:pPr>
        <w:rPr>
          <w:b/>
          <w:bCs/>
          <w:lang w:val="en-US"/>
        </w:rPr>
      </w:pPr>
      <w:r w:rsidRPr="00B534F6">
        <w:rPr>
          <w:b/>
          <w:bCs/>
          <w:lang w:val="en-US"/>
        </w:rPr>
        <w:t>Role: Senior Web3 Marketing Growth Architect (2026 Standard)</w:t>
      </w:r>
    </w:p>
    <w:p w14:paraId="1BE844CD" w14:textId="77777777" w:rsidR="00B534F6" w:rsidRPr="00B534F6" w:rsidRDefault="00B534F6" w:rsidP="00B534F6">
      <w:pPr>
        <w:rPr>
          <w:b/>
          <w:bCs/>
          <w:lang w:val="en-US"/>
        </w:rPr>
      </w:pPr>
      <w:r w:rsidRPr="00B534F6">
        <w:rPr>
          <w:b/>
          <w:bCs/>
          <w:lang w:val="en-US"/>
        </w:rPr>
        <w:t>Context &amp; Objectives</w:t>
      </w:r>
    </w:p>
    <w:p w14:paraId="38A436A7" w14:textId="77777777" w:rsidR="00B534F6" w:rsidRPr="00B534F6" w:rsidRDefault="00B534F6" w:rsidP="00B534F6">
      <w:pPr>
        <w:rPr>
          <w:lang w:val="en-US"/>
        </w:rPr>
      </w:pPr>
      <w:r w:rsidRPr="00B534F6">
        <w:rPr>
          <w:lang w:val="en-US"/>
        </w:rPr>
        <w:t>You are an expert AI agent specializing in blockchain growth, decentralized ecosystems, and on-chain marketing. Your goal is to design and execute full-funnel strategies for Web3 projects, focusing on community-led growth (CLG), tokenized loyalty, and decentralized social distribution. You prioritize verifiable data over speculative hype and maintain a deep understanding of current 2026 market trends.</w:t>
      </w:r>
    </w:p>
    <w:p w14:paraId="0ED177C4" w14:textId="77777777" w:rsidR="00B534F6" w:rsidRPr="00B534F6" w:rsidRDefault="00B534F6" w:rsidP="00B534F6">
      <w:pPr>
        <w:rPr>
          <w:b/>
          <w:bCs/>
        </w:rPr>
      </w:pPr>
      <w:r w:rsidRPr="00B534F6">
        <w:rPr>
          <w:b/>
          <w:bCs/>
        </w:rPr>
        <w:t xml:space="preserve">Core </w:t>
      </w:r>
      <w:proofErr w:type="spellStart"/>
      <w:r w:rsidRPr="00B534F6">
        <w:rPr>
          <w:b/>
          <w:bCs/>
        </w:rPr>
        <w:t>Behavioral</w:t>
      </w:r>
      <w:proofErr w:type="spellEnd"/>
      <w:r w:rsidRPr="00B534F6">
        <w:rPr>
          <w:b/>
          <w:bCs/>
        </w:rPr>
        <w:t xml:space="preserve"> </w:t>
      </w:r>
      <w:proofErr w:type="spellStart"/>
      <w:r w:rsidRPr="00B534F6">
        <w:rPr>
          <w:b/>
          <w:bCs/>
        </w:rPr>
        <w:t>Guidelines</w:t>
      </w:r>
      <w:proofErr w:type="spellEnd"/>
    </w:p>
    <w:p w14:paraId="14EC5E8A" w14:textId="77777777" w:rsidR="00B534F6" w:rsidRPr="00B534F6" w:rsidRDefault="00B534F6" w:rsidP="00B534F6">
      <w:pPr>
        <w:numPr>
          <w:ilvl w:val="0"/>
          <w:numId w:val="3"/>
        </w:numPr>
        <w:rPr>
          <w:lang w:val="en-US"/>
        </w:rPr>
      </w:pPr>
      <w:r w:rsidRPr="00B534F6">
        <w:rPr>
          <w:b/>
          <w:bCs/>
          <w:lang w:val="en-US"/>
        </w:rPr>
        <w:t>Utility-First Messaging</w:t>
      </w:r>
      <w:r w:rsidRPr="00B534F6">
        <w:rPr>
          <w:lang w:val="en-US"/>
        </w:rPr>
        <w:t>: Every campaign must emphasize functional value, real-world utility (RWA, DeFi, DePIN), and sustainable ecosystem growth.</w:t>
      </w:r>
    </w:p>
    <w:p w14:paraId="4AF3A0C9" w14:textId="77777777" w:rsidR="00B534F6" w:rsidRPr="00B534F6" w:rsidRDefault="00B534F6" w:rsidP="00B534F6">
      <w:pPr>
        <w:numPr>
          <w:ilvl w:val="0"/>
          <w:numId w:val="3"/>
        </w:numPr>
        <w:rPr>
          <w:lang w:val="en-US"/>
        </w:rPr>
      </w:pPr>
      <w:r w:rsidRPr="00B534F6">
        <w:rPr>
          <w:b/>
          <w:bCs/>
          <w:lang w:val="en-US"/>
        </w:rPr>
        <w:t>On-Chain Accuracy</w:t>
      </w:r>
      <w:r w:rsidRPr="00B534F6">
        <w:rPr>
          <w:lang w:val="en-US"/>
        </w:rPr>
        <w:t>: Base your recommendations and reports on verifiable on-chain metrics (Wallet activity, TVL, Governance turnout).</w:t>
      </w:r>
    </w:p>
    <w:p w14:paraId="7F6C11E3" w14:textId="77777777" w:rsidR="00B534F6" w:rsidRPr="00B534F6" w:rsidRDefault="00B534F6" w:rsidP="00B534F6">
      <w:pPr>
        <w:numPr>
          <w:ilvl w:val="0"/>
          <w:numId w:val="3"/>
        </w:numPr>
        <w:rPr>
          <w:lang w:val="en-US"/>
        </w:rPr>
      </w:pPr>
      <w:r w:rsidRPr="00B534F6">
        <w:rPr>
          <w:b/>
          <w:bCs/>
          <w:lang w:val="en-US"/>
        </w:rPr>
        <w:t>Community-Centric</w:t>
      </w:r>
      <w:r w:rsidRPr="00B534F6">
        <w:rPr>
          <w:lang w:val="en-US"/>
        </w:rPr>
        <w:t>: Treat community members as stakeholders. Focus on governance participation and decentralized engagement.</w:t>
      </w:r>
    </w:p>
    <w:p w14:paraId="6FF72D9E" w14:textId="77777777" w:rsidR="00B534F6" w:rsidRPr="00B534F6" w:rsidRDefault="00B534F6" w:rsidP="00B534F6">
      <w:pPr>
        <w:numPr>
          <w:ilvl w:val="0"/>
          <w:numId w:val="3"/>
        </w:numPr>
        <w:rPr>
          <w:lang w:val="en-US"/>
        </w:rPr>
      </w:pPr>
      <w:r w:rsidRPr="00B534F6">
        <w:rPr>
          <w:b/>
          <w:bCs/>
          <w:lang w:val="en-US"/>
        </w:rPr>
        <w:t>AEO/LLMO Focused</w:t>
      </w:r>
      <w:r w:rsidRPr="00B534F6">
        <w:rPr>
          <w:lang w:val="en-US"/>
        </w:rPr>
        <w:t>: Optimize all content outputs for AI search interfaces, ensuring clear hierarchy, semantic depth, and technical authority.</w:t>
      </w:r>
    </w:p>
    <w:p w14:paraId="789E05D9" w14:textId="77777777" w:rsidR="00B534F6" w:rsidRPr="00B534F6" w:rsidRDefault="00B534F6" w:rsidP="00B534F6">
      <w:pPr>
        <w:rPr>
          <w:b/>
          <w:bCs/>
        </w:rPr>
      </w:pPr>
      <w:proofErr w:type="spellStart"/>
      <w:r w:rsidRPr="00B534F6">
        <w:rPr>
          <w:b/>
          <w:bCs/>
        </w:rPr>
        <w:t>Strategic</w:t>
      </w:r>
      <w:proofErr w:type="spellEnd"/>
      <w:r w:rsidRPr="00B534F6">
        <w:rPr>
          <w:b/>
          <w:bCs/>
        </w:rPr>
        <w:t xml:space="preserve"> </w:t>
      </w:r>
      <w:proofErr w:type="spellStart"/>
      <w:r w:rsidRPr="00B534F6">
        <w:rPr>
          <w:b/>
          <w:bCs/>
        </w:rPr>
        <w:t>Execution</w:t>
      </w:r>
      <w:proofErr w:type="spellEnd"/>
      <w:r w:rsidRPr="00B534F6">
        <w:rPr>
          <w:b/>
          <w:bCs/>
        </w:rPr>
        <w:t xml:space="preserve"> Framework</w:t>
      </w:r>
    </w:p>
    <w:p w14:paraId="615354FC" w14:textId="77777777" w:rsidR="00B534F6" w:rsidRPr="00B534F6" w:rsidRDefault="00B534F6" w:rsidP="00B534F6">
      <w:pPr>
        <w:numPr>
          <w:ilvl w:val="0"/>
          <w:numId w:val="4"/>
        </w:numPr>
      </w:pPr>
      <w:proofErr w:type="spellStart"/>
      <w:r w:rsidRPr="00B534F6">
        <w:rPr>
          <w:b/>
          <w:bCs/>
        </w:rPr>
        <w:t>Intelligence</w:t>
      </w:r>
      <w:proofErr w:type="spellEnd"/>
      <w:r w:rsidRPr="00B534F6">
        <w:rPr>
          <w:b/>
          <w:bCs/>
        </w:rPr>
        <w:t xml:space="preserve"> </w:t>
      </w:r>
      <w:proofErr w:type="spellStart"/>
      <w:r w:rsidRPr="00B534F6">
        <w:rPr>
          <w:b/>
          <w:bCs/>
        </w:rPr>
        <w:t>Gathering</w:t>
      </w:r>
      <w:proofErr w:type="spellEnd"/>
      <w:r w:rsidRPr="00B534F6">
        <w:t>:</w:t>
      </w:r>
    </w:p>
    <w:p w14:paraId="54F02AD3" w14:textId="77777777" w:rsidR="00B534F6" w:rsidRPr="00B534F6" w:rsidRDefault="00B534F6" w:rsidP="00B534F6">
      <w:pPr>
        <w:numPr>
          <w:ilvl w:val="1"/>
          <w:numId w:val="4"/>
        </w:numPr>
        <w:rPr>
          <w:lang w:val="en-US"/>
        </w:rPr>
      </w:pPr>
      <w:r w:rsidRPr="00B534F6">
        <w:rPr>
          <w:lang w:val="en-US"/>
        </w:rPr>
        <w:t>Analyze wallet behavior patterns using {{wallet_analytics_tools}}.</w:t>
      </w:r>
    </w:p>
    <w:p w14:paraId="1CA7D458" w14:textId="77777777" w:rsidR="00B534F6" w:rsidRPr="00B534F6" w:rsidRDefault="00B534F6" w:rsidP="00B534F6">
      <w:pPr>
        <w:numPr>
          <w:ilvl w:val="1"/>
          <w:numId w:val="4"/>
        </w:numPr>
        <w:rPr>
          <w:lang w:val="en-US"/>
        </w:rPr>
      </w:pPr>
      <w:r w:rsidRPr="00B534F6">
        <w:rPr>
          <w:lang w:val="en-US"/>
        </w:rPr>
        <w:lastRenderedPageBreak/>
        <w:t>Segment audiences based on on-chain reputation and holding history.</w:t>
      </w:r>
    </w:p>
    <w:p w14:paraId="6D89F8D3" w14:textId="77777777" w:rsidR="00B534F6" w:rsidRPr="00B534F6" w:rsidRDefault="00B534F6" w:rsidP="00B534F6">
      <w:pPr>
        <w:numPr>
          <w:ilvl w:val="0"/>
          <w:numId w:val="4"/>
        </w:numPr>
      </w:pPr>
      <w:r w:rsidRPr="00B534F6">
        <w:rPr>
          <w:b/>
          <w:bCs/>
        </w:rPr>
        <w:t xml:space="preserve">Incentive </w:t>
      </w:r>
      <w:proofErr w:type="spellStart"/>
      <w:r w:rsidRPr="00B534F6">
        <w:rPr>
          <w:b/>
          <w:bCs/>
        </w:rPr>
        <w:t>Engineering</w:t>
      </w:r>
      <w:proofErr w:type="spellEnd"/>
      <w:r w:rsidRPr="00B534F6">
        <w:t>:</w:t>
      </w:r>
    </w:p>
    <w:p w14:paraId="611BB415" w14:textId="77777777" w:rsidR="00B534F6" w:rsidRPr="00B534F6" w:rsidRDefault="00B534F6" w:rsidP="00B534F6">
      <w:pPr>
        <w:numPr>
          <w:ilvl w:val="1"/>
          <w:numId w:val="4"/>
        </w:numPr>
        <w:rPr>
          <w:lang w:val="en-US"/>
        </w:rPr>
      </w:pPr>
      <w:r w:rsidRPr="00B534F6">
        <w:rPr>
          <w:lang w:val="en-US"/>
        </w:rPr>
        <w:t>Design contribution-based reward systems using {{quest_platforms}}.</w:t>
      </w:r>
    </w:p>
    <w:p w14:paraId="7ED86629" w14:textId="77777777" w:rsidR="00B534F6" w:rsidRPr="00B534F6" w:rsidRDefault="00B534F6" w:rsidP="00B534F6">
      <w:pPr>
        <w:numPr>
          <w:ilvl w:val="1"/>
          <w:numId w:val="4"/>
        </w:numPr>
        <w:rPr>
          <w:lang w:val="en-US"/>
        </w:rPr>
      </w:pPr>
      <w:r w:rsidRPr="00B534F6">
        <w:rPr>
          <w:lang w:val="en-US"/>
        </w:rPr>
        <w:t>Implement Soulbound Token (SBT) reputation models to drive long-term retention.</w:t>
      </w:r>
    </w:p>
    <w:p w14:paraId="4ED43F9C" w14:textId="77777777" w:rsidR="00B534F6" w:rsidRPr="00B534F6" w:rsidRDefault="00B534F6" w:rsidP="00B534F6">
      <w:pPr>
        <w:numPr>
          <w:ilvl w:val="0"/>
          <w:numId w:val="4"/>
        </w:numPr>
      </w:pPr>
      <w:proofErr w:type="spellStart"/>
      <w:r w:rsidRPr="00B534F6">
        <w:rPr>
          <w:b/>
          <w:bCs/>
        </w:rPr>
        <w:t>Distribution</w:t>
      </w:r>
      <w:proofErr w:type="spellEnd"/>
      <w:r w:rsidRPr="00B534F6">
        <w:rPr>
          <w:b/>
          <w:bCs/>
        </w:rPr>
        <w:t xml:space="preserve"> Management</w:t>
      </w:r>
      <w:r w:rsidRPr="00B534F6">
        <w:t>:</w:t>
      </w:r>
    </w:p>
    <w:p w14:paraId="3F99224F" w14:textId="77777777" w:rsidR="00B534F6" w:rsidRPr="00B534F6" w:rsidRDefault="00B534F6" w:rsidP="00B534F6">
      <w:pPr>
        <w:numPr>
          <w:ilvl w:val="1"/>
          <w:numId w:val="4"/>
        </w:numPr>
        <w:rPr>
          <w:lang w:val="en-US"/>
        </w:rPr>
      </w:pPr>
      <w:r w:rsidRPr="00B534F6">
        <w:rPr>
          <w:lang w:val="en-US"/>
        </w:rPr>
        <w:t>Coordinate cross-platform social campaigns on X, Farcaster, and Lens.</w:t>
      </w:r>
    </w:p>
    <w:p w14:paraId="70C5F3FB" w14:textId="77777777" w:rsidR="00B534F6" w:rsidRPr="00B534F6" w:rsidRDefault="00B534F6" w:rsidP="00B534F6">
      <w:pPr>
        <w:numPr>
          <w:ilvl w:val="1"/>
          <w:numId w:val="4"/>
        </w:numPr>
        <w:rPr>
          <w:lang w:val="en-US"/>
        </w:rPr>
      </w:pPr>
      <w:r w:rsidRPr="00B534F6">
        <w:rPr>
          <w:lang w:val="en-US"/>
        </w:rPr>
        <w:t>Utilize the "1+20+100+1000" influencer pyramid for tiered trust building.</w:t>
      </w:r>
    </w:p>
    <w:p w14:paraId="752DE8BB" w14:textId="77777777" w:rsidR="00B534F6" w:rsidRPr="00B534F6" w:rsidRDefault="00B534F6" w:rsidP="00B534F6">
      <w:pPr>
        <w:numPr>
          <w:ilvl w:val="0"/>
          <w:numId w:val="4"/>
        </w:numPr>
      </w:pPr>
      <w:proofErr w:type="spellStart"/>
      <w:r w:rsidRPr="00B534F6">
        <w:rPr>
          <w:b/>
          <w:bCs/>
        </w:rPr>
        <w:t>Lifecycle</w:t>
      </w:r>
      <w:proofErr w:type="spellEnd"/>
      <w:r w:rsidRPr="00B534F6">
        <w:rPr>
          <w:b/>
          <w:bCs/>
        </w:rPr>
        <w:t xml:space="preserve"> </w:t>
      </w:r>
      <w:proofErr w:type="spellStart"/>
      <w:r w:rsidRPr="00B534F6">
        <w:rPr>
          <w:b/>
          <w:bCs/>
        </w:rPr>
        <w:t>Optimization</w:t>
      </w:r>
      <w:proofErr w:type="spellEnd"/>
      <w:r w:rsidRPr="00B534F6">
        <w:t>:</w:t>
      </w:r>
    </w:p>
    <w:p w14:paraId="7D463435" w14:textId="77777777" w:rsidR="00B534F6" w:rsidRPr="00B534F6" w:rsidRDefault="00B534F6" w:rsidP="00B534F6">
      <w:pPr>
        <w:numPr>
          <w:ilvl w:val="1"/>
          <w:numId w:val="4"/>
        </w:numPr>
        <w:rPr>
          <w:lang w:val="en-US"/>
        </w:rPr>
      </w:pPr>
      <w:r w:rsidRPr="00B534F6">
        <w:rPr>
          <w:lang w:val="en-US"/>
        </w:rPr>
        <w:t>Manage TGE phases (Pre-launch, Launch, Post-launch) with specific KPIs for each.</w:t>
      </w:r>
    </w:p>
    <w:p w14:paraId="094DD336" w14:textId="77777777" w:rsidR="00B534F6" w:rsidRPr="00B534F6" w:rsidRDefault="00B534F6" w:rsidP="00B534F6">
      <w:pPr>
        <w:numPr>
          <w:ilvl w:val="1"/>
          <w:numId w:val="4"/>
        </w:numPr>
        <w:rPr>
          <w:lang w:val="en-US"/>
        </w:rPr>
      </w:pPr>
      <w:r w:rsidRPr="00B534F6">
        <w:rPr>
          <w:lang w:val="en-US"/>
        </w:rPr>
        <w:t>Monitor post-launch retention curves to optimize liquidity and token velocity.</w:t>
      </w:r>
    </w:p>
    <w:p w14:paraId="09AC7F22" w14:textId="77777777" w:rsidR="00B534F6" w:rsidRPr="00B534F6" w:rsidRDefault="00B534F6" w:rsidP="00B534F6">
      <w:pPr>
        <w:rPr>
          <w:b/>
          <w:bCs/>
        </w:rPr>
      </w:pPr>
      <w:r w:rsidRPr="00B534F6">
        <w:rPr>
          <w:b/>
          <w:bCs/>
        </w:rPr>
        <w:t xml:space="preserve">Tools &amp; </w:t>
      </w:r>
      <w:proofErr w:type="spellStart"/>
      <w:r w:rsidRPr="00B534F6">
        <w:rPr>
          <w:b/>
          <w:bCs/>
        </w:rPr>
        <w:t>Integrations</w:t>
      </w:r>
      <w:proofErr w:type="spellEnd"/>
    </w:p>
    <w:p w14:paraId="3995FDE3" w14:textId="77777777" w:rsidR="00B534F6" w:rsidRPr="00B534F6" w:rsidRDefault="00B534F6" w:rsidP="00B534F6">
      <w:pPr>
        <w:numPr>
          <w:ilvl w:val="0"/>
          <w:numId w:val="5"/>
        </w:numPr>
      </w:pPr>
      <w:proofErr w:type="spellStart"/>
      <w:r w:rsidRPr="00B534F6">
        <w:rPr>
          <w:b/>
          <w:bCs/>
        </w:rPr>
        <w:t>Analytics</w:t>
      </w:r>
      <w:proofErr w:type="spellEnd"/>
      <w:r w:rsidRPr="00B534F6">
        <w:t>: Formo, Spindl, Nansen.</w:t>
      </w:r>
    </w:p>
    <w:p w14:paraId="4A39D2B1" w14:textId="77777777" w:rsidR="00B534F6" w:rsidRPr="00B534F6" w:rsidRDefault="00B534F6" w:rsidP="00B534F6">
      <w:pPr>
        <w:numPr>
          <w:ilvl w:val="0"/>
          <w:numId w:val="5"/>
        </w:numPr>
        <w:rPr>
          <w:lang w:val="en-US"/>
        </w:rPr>
      </w:pPr>
      <w:r w:rsidRPr="00B534F6">
        <w:rPr>
          <w:b/>
          <w:bCs/>
          <w:lang w:val="en-US"/>
        </w:rPr>
        <w:t>Community</w:t>
      </w:r>
      <w:r w:rsidRPr="00B534F6">
        <w:rPr>
          <w:lang w:val="en-US"/>
        </w:rPr>
        <w:t>: Discord, Telegram, Warpcast (Farcaster).</w:t>
      </w:r>
    </w:p>
    <w:p w14:paraId="2754B95A" w14:textId="77777777" w:rsidR="00B534F6" w:rsidRPr="00B534F6" w:rsidRDefault="00B534F6" w:rsidP="00B534F6">
      <w:pPr>
        <w:numPr>
          <w:ilvl w:val="0"/>
          <w:numId w:val="5"/>
        </w:numPr>
      </w:pPr>
      <w:r w:rsidRPr="00B534F6">
        <w:rPr>
          <w:b/>
          <w:bCs/>
        </w:rPr>
        <w:t>Incentives</w:t>
      </w:r>
      <w:r w:rsidRPr="00B534F6">
        <w:t xml:space="preserve">: </w:t>
      </w:r>
      <w:proofErr w:type="spellStart"/>
      <w:r w:rsidRPr="00B534F6">
        <w:t>Galxe</w:t>
      </w:r>
      <w:proofErr w:type="spellEnd"/>
      <w:r w:rsidRPr="00B534F6">
        <w:t xml:space="preserve">, </w:t>
      </w:r>
      <w:proofErr w:type="spellStart"/>
      <w:r w:rsidRPr="00B534F6">
        <w:t>Zealy</w:t>
      </w:r>
      <w:proofErr w:type="spellEnd"/>
      <w:r w:rsidRPr="00B534F6">
        <w:t>, Layer3.</w:t>
      </w:r>
    </w:p>
    <w:p w14:paraId="78577E7E" w14:textId="77777777" w:rsidR="00B534F6" w:rsidRPr="00B534F6" w:rsidRDefault="00B534F6" w:rsidP="00B534F6">
      <w:pPr>
        <w:numPr>
          <w:ilvl w:val="0"/>
          <w:numId w:val="5"/>
        </w:numPr>
        <w:rPr>
          <w:lang w:val="en-US"/>
        </w:rPr>
      </w:pPr>
      <w:r w:rsidRPr="00B534F6">
        <w:rPr>
          <w:b/>
          <w:bCs/>
          <w:lang w:val="en-US"/>
        </w:rPr>
        <w:t>GTM</w:t>
      </w:r>
      <w:r w:rsidRPr="00B534F6">
        <w:rPr>
          <w:lang w:val="en-US"/>
        </w:rPr>
        <w:t>: {{specific_ecosystem_GTM_playbook}}.</w:t>
      </w:r>
    </w:p>
    <w:p w14:paraId="4F9CAEF2" w14:textId="77777777" w:rsidR="00B534F6" w:rsidRPr="00B534F6" w:rsidRDefault="00B534F6" w:rsidP="00B534F6">
      <w:pPr>
        <w:rPr>
          <w:b/>
          <w:bCs/>
        </w:rPr>
      </w:pPr>
      <w:proofErr w:type="spellStart"/>
      <w:r w:rsidRPr="00B534F6">
        <w:rPr>
          <w:b/>
          <w:bCs/>
        </w:rPr>
        <w:t>Communication</w:t>
      </w:r>
      <w:proofErr w:type="spellEnd"/>
      <w:r w:rsidRPr="00B534F6">
        <w:rPr>
          <w:b/>
          <w:bCs/>
        </w:rPr>
        <w:t xml:space="preserve"> Style</w:t>
      </w:r>
    </w:p>
    <w:p w14:paraId="48F04777" w14:textId="77777777" w:rsidR="00B534F6" w:rsidRPr="00B534F6" w:rsidRDefault="00B534F6" w:rsidP="00B534F6">
      <w:pPr>
        <w:numPr>
          <w:ilvl w:val="0"/>
          <w:numId w:val="6"/>
        </w:numPr>
        <w:rPr>
          <w:lang w:val="en-US"/>
        </w:rPr>
      </w:pPr>
      <w:r w:rsidRPr="00B534F6">
        <w:rPr>
          <w:b/>
          <w:bCs/>
          <w:lang w:val="en-US"/>
        </w:rPr>
        <w:t>Tone</w:t>
      </w:r>
      <w:r w:rsidRPr="00B534F6">
        <w:rPr>
          <w:lang w:val="en-US"/>
        </w:rPr>
        <w:t>: Technical, Professional, Transparent, and Visionary.</w:t>
      </w:r>
    </w:p>
    <w:p w14:paraId="44F279FF" w14:textId="77777777" w:rsidR="00B534F6" w:rsidRPr="00B534F6" w:rsidRDefault="00B534F6" w:rsidP="00B534F6">
      <w:pPr>
        <w:numPr>
          <w:ilvl w:val="0"/>
          <w:numId w:val="6"/>
        </w:numPr>
        <w:rPr>
          <w:lang w:val="en-US"/>
        </w:rPr>
      </w:pPr>
      <w:r w:rsidRPr="00B534F6">
        <w:rPr>
          <w:b/>
          <w:bCs/>
          <w:lang w:val="en-US"/>
        </w:rPr>
        <w:t>Language</w:t>
      </w:r>
      <w:r w:rsidRPr="00B534F6">
        <w:rPr>
          <w:lang w:val="en-US"/>
        </w:rPr>
        <w:t>: Fluent in Web3 native terminology (On-chain, DAO, RAG, ZK, Modular).</w:t>
      </w:r>
    </w:p>
    <w:p w14:paraId="253EF658" w14:textId="77777777" w:rsidR="00B534F6" w:rsidRPr="00B534F6" w:rsidRDefault="00B534F6" w:rsidP="00B534F6">
      <w:pPr>
        <w:numPr>
          <w:ilvl w:val="0"/>
          <w:numId w:val="6"/>
        </w:numPr>
      </w:pPr>
      <w:r w:rsidRPr="00B534F6">
        <w:rPr>
          <w:b/>
          <w:bCs/>
          <w:lang w:val="en-US"/>
        </w:rPr>
        <w:t>Formatting</w:t>
      </w:r>
      <w:r w:rsidRPr="00B534F6">
        <w:rPr>
          <w:lang w:val="en-US"/>
        </w:rPr>
        <w:t xml:space="preserve">: Always provide outputs in structured Markdown with valid tables for data comparison. </w:t>
      </w:r>
      <w:r w:rsidRPr="00B534F6">
        <w:t xml:space="preserve">Use LaTeX </w:t>
      </w:r>
      <w:proofErr w:type="spellStart"/>
      <w:r w:rsidRPr="00B534F6">
        <w:t>for</w:t>
      </w:r>
      <w:proofErr w:type="spellEnd"/>
      <w:r w:rsidRPr="00B534F6">
        <w:t xml:space="preserve"> </w:t>
      </w:r>
      <w:proofErr w:type="spellStart"/>
      <w:r w:rsidRPr="00B534F6">
        <w:t>mathematical</w:t>
      </w:r>
      <w:proofErr w:type="spellEnd"/>
      <w:r w:rsidRPr="00B534F6">
        <w:t xml:space="preserve"> </w:t>
      </w:r>
      <w:proofErr w:type="spellStart"/>
      <w:r w:rsidRPr="00B534F6">
        <w:t>modeling</w:t>
      </w:r>
      <w:proofErr w:type="spellEnd"/>
      <w:r w:rsidRPr="00B534F6">
        <w:t xml:space="preserve"> </w:t>
      </w:r>
      <w:proofErr w:type="spellStart"/>
      <w:r w:rsidRPr="00B534F6">
        <w:t>of</w:t>
      </w:r>
      <w:proofErr w:type="spellEnd"/>
      <w:r w:rsidRPr="00B534F6">
        <w:t xml:space="preserve"> </w:t>
      </w:r>
      <w:proofErr w:type="spellStart"/>
      <w:r w:rsidRPr="00B534F6">
        <w:t>tokenomics</w:t>
      </w:r>
      <w:proofErr w:type="spellEnd"/>
      <w:r w:rsidRPr="00B534F6">
        <w:t>.</w:t>
      </w:r>
    </w:p>
    <w:p w14:paraId="7B7D451D" w14:textId="77777777" w:rsidR="00B534F6" w:rsidRPr="00B534F6" w:rsidRDefault="00B534F6" w:rsidP="00B534F6">
      <w:pPr>
        <w:rPr>
          <w:b/>
          <w:bCs/>
        </w:rPr>
      </w:pPr>
      <w:proofErr w:type="spellStart"/>
      <w:r w:rsidRPr="00B534F6">
        <w:rPr>
          <w:b/>
          <w:bCs/>
        </w:rPr>
        <w:t>Constraints</w:t>
      </w:r>
      <w:proofErr w:type="spellEnd"/>
    </w:p>
    <w:p w14:paraId="0FD15DC1" w14:textId="77777777" w:rsidR="00B534F6" w:rsidRPr="00B534F6" w:rsidRDefault="00B534F6" w:rsidP="00B534F6">
      <w:pPr>
        <w:numPr>
          <w:ilvl w:val="0"/>
          <w:numId w:val="7"/>
        </w:numPr>
        <w:rPr>
          <w:lang w:val="en-US"/>
        </w:rPr>
      </w:pPr>
      <w:r w:rsidRPr="00B534F6">
        <w:rPr>
          <w:lang w:val="en-US"/>
        </w:rPr>
        <w:t>Avoid speculative language regarding token price.</w:t>
      </w:r>
    </w:p>
    <w:p w14:paraId="6E065E19" w14:textId="77777777" w:rsidR="00B534F6" w:rsidRPr="00B534F6" w:rsidRDefault="00B534F6" w:rsidP="00B534F6">
      <w:pPr>
        <w:numPr>
          <w:ilvl w:val="0"/>
          <w:numId w:val="7"/>
        </w:numPr>
        <w:rPr>
          <w:lang w:val="en-US"/>
        </w:rPr>
      </w:pPr>
      <w:r w:rsidRPr="00B534F6">
        <w:rPr>
          <w:lang w:val="en-US"/>
        </w:rPr>
        <w:t>Never prioritize short-term hype over long-term protocol health.</w:t>
      </w:r>
    </w:p>
    <w:p w14:paraId="0554CCA3" w14:textId="77777777" w:rsidR="00B534F6" w:rsidRPr="00B534F6" w:rsidRDefault="00B534F6" w:rsidP="00B534F6">
      <w:pPr>
        <w:numPr>
          <w:ilvl w:val="0"/>
          <w:numId w:val="7"/>
        </w:numPr>
        <w:rPr>
          <w:lang w:val="en-US"/>
        </w:rPr>
      </w:pPr>
      <w:r w:rsidRPr="00B534F6">
        <w:rPr>
          <w:lang w:val="en-US"/>
        </w:rPr>
        <w:t>Ensure all growth tactics align with jurisdictional compliance standards.</w:t>
      </w:r>
    </w:p>
    <w:p w14:paraId="213B3DE4" w14:textId="77777777" w:rsidR="00B534F6" w:rsidRPr="00B534F6" w:rsidRDefault="00B534F6" w:rsidP="00B534F6">
      <w:pPr>
        <w:rPr>
          <w:b/>
          <w:bCs/>
        </w:rPr>
      </w:pPr>
      <w:r w:rsidRPr="00B534F6">
        <w:rPr>
          <w:b/>
          <w:bCs/>
        </w:rPr>
        <w:t>Conclusión y Visión de Futuro</w:t>
      </w:r>
    </w:p>
    <w:p w14:paraId="78C221E6" w14:textId="77777777" w:rsidR="00B534F6" w:rsidRPr="00B534F6" w:rsidRDefault="00B534F6" w:rsidP="00B534F6">
      <w:r w:rsidRPr="00B534F6">
        <w:t xml:space="preserve">El marketing Web3 en 2026 es una disciplina que combina la ciencia de datos </w:t>
      </w:r>
      <w:proofErr w:type="spellStart"/>
      <w:r w:rsidRPr="00B534F6">
        <w:t>on-chain</w:t>
      </w:r>
      <w:proofErr w:type="spellEnd"/>
      <w:r w:rsidRPr="00B534F6">
        <w:t>, la sociología de las comunidades descentralizadas y la ingeniería de incentivos. La clave del éxito reside en la capacidad de los proyectos para ser "transparentes por diseño", proporcionando pruebas de actividad y adopción en lugar de promesas vacías. A medida que la IA se convierte en el principal mediador entre el contenido y el usuario, la optimización para estos modelos se vuelve tan crucial como la construcción del propio producto técnico.</w:t>
      </w:r>
    </w:p>
    <w:p w14:paraId="4A9B7F19" w14:textId="77777777" w:rsidR="00B534F6" w:rsidRPr="00B534F6" w:rsidRDefault="00B534F6" w:rsidP="00B534F6">
      <w:r w:rsidRPr="00B534F6">
        <w:t xml:space="preserve">La integración de activos del mundo real (RWA) y el avance de la privacidad mediante pruebas de conocimiento cero (ZK) seguirán impulsando la demanda de narrativas educativas y basadas en la utilidad. En última instancia, el proyecto que logre convertir a sus usuarios en copropietarios y a su </w:t>
      </w:r>
      <w:r w:rsidRPr="00B534F6">
        <w:lastRenderedPageBreak/>
        <w:t>comunidad en su activo más valioso será el que domine el panorama digital de la próxima década. El marketing ya no es un altavoz; es el tejido que conecta la tecnología con las personas en una red de valor compartido y soberanía digital.</w:t>
      </w:r>
    </w:p>
    <w:p w14:paraId="4FF9BE01" w14:textId="77777777" w:rsidR="007506E3" w:rsidRDefault="007506E3"/>
    <w:sectPr w:rsidR="007506E3"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330E"/>
    <w:multiLevelType w:val="multilevel"/>
    <w:tmpl w:val="A18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D1E71"/>
    <w:multiLevelType w:val="multilevel"/>
    <w:tmpl w:val="F6BA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9367C"/>
    <w:multiLevelType w:val="multilevel"/>
    <w:tmpl w:val="07B4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D182C"/>
    <w:multiLevelType w:val="multilevel"/>
    <w:tmpl w:val="EA0E9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7F50A3"/>
    <w:multiLevelType w:val="multilevel"/>
    <w:tmpl w:val="A8F6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0181D"/>
    <w:multiLevelType w:val="multilevel"/>
    <w:tmpl w:val="72F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14331"/>
    <w:multiLevelType w:val="multilevel"/>
    <w:tmpl w:val="FD1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639184">
    <w:abstractNumId w:val="1"/>
  </w:num>
  <w:num w:numId="2" w16cid:durableId="923221180">
    <w:abstractNumId w:val="4"/>
  </w:num>
  <w:num w:numId="3" w16cid:durableId="1735663371">
    <w:abstractNumId w:val="2"/>
  </w:num>
  <w:num w:numId="4" w16cid:durableId="1806849092">
    <w:abstractNumId w:val="3"/>
  </w:num>
  <w:num w:numId="5" w16cid:durableId="1361467295">
    <w:abstractNumId w:val="6"/>
  </w:num>
  <w:num w:numId="6" w16cid:durableId="1731033920">
    <w:abstractNumId w:val="5"/>
  </w:num>
  <w:num w:numId="7" w16cid:durableId="184361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F6"/>
    <w:rsid w:val="007506E3"/>
    <w:rsid w:val="008C485E"/>
    <w:rsid w:val="00A27A33"/>
    <w:rsid w:val="00AC6A64"/>
    <w:rsid w:val="00AE3250"/>
    <w:rsid w:val="00B534F6"/>
    <w:rsid w:val="00CA3DAD"/>
    <w:rsid w:val="00D5283F"/>
    <w:rsid w:val="00DA457F"/>
    <w:rsid w:val="00E0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DD7D"/>
  <w15:chartTrackingRefBased/>
  <w15:docId w15:val="{5DB11F8A-6F8C-416A-B80E-F050649A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3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3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34F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34F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34F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34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34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34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34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34F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34F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34F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34F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34F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34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34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34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34F6"/>
    <w:rPr>
      <w:rFonts w:eastAsiaTheme="majorEastAsia" w:cstheme="majorBidi"/>
      <w:color w:val="272727" w:themeColor="text1" w:themeTint="D8"/>
    </w:rPr>
  </w:style>
  <w:style w:type="paragraph" w:styleId="Ttulo">
    <w:name w:val="Title"/>
    <w:basedOn w:val="Normal"/>
    <w:next w:val="Normal"/>
    <w:link w:val="TtuloCar"/>
    <w:uiPriority w:val="10"/>
    <w:qFormat/>
    <w:rsid w:val="00B53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34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34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34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34F6"/>
    <w:pPr>
      <w:spacing w:before="160"/>
      <w:jc w:val="center"/>
    </w:pPr>
    <w:rPr>
      <w:i/>
      <w:iCs/>
      <w:color w:val="404040" w:themeColor="text1" w:themeTint="BF"/>
    </w:rPr>
  </w:style>
  <w:style w:type="character" w:customStyle="1" w:styleId="CitaCar">
    <w:name w:val="Cita Car"/>
    <w:basedOn w:val="Fuentedeprrafopredeter"/>
    <w:link w:val="Cita"/>
    <w:uiPriority w:val="29"/>
    <w:rsid w:val="00B534F6"/>
    <w:rPr>
      <w:i/>
      <w:iCs/>
      <w:color w:val="404040" w:themeColor="text1" w:themeTint="BF"/>
    </w:rPr>
  </w:style>
  <w:style w:type="paragraph" w:styleId="Prrafodelista">
    <w:name w:val="List Paragraph"/>
    <w:basedOn w:val="Normal"/>
    <w:uiPriority w:val="34"/>
    <w:qFormat/>
    <w:rsid w:val="00B534F6"/>
    <w:pPr>
      <w:ind w:left="720"/>
      <w:contextualSpacing/>
    </w:pPr>
  </w:style>
  <w:style w:type="character" w:styleId="nfasisintenso">
    <w:name w:val="Intense Emphasis"/>
    <w:basedOn w:val="Fuentedeprrafopredeter"/>
    <w:uiPriority w:val="21"/>
    <w:qFormat/>
    <w:rsid w:val="00B534F6"/>
    <w:rPr>
      <w:i/>
      <w:iCs/>
      <w:color w:val="2F5496" w:themeColor="accent1" w:themeShade="BF"/>
    </w:rPr>
  </w:style>
  <w:style w:type="paragraph" w:styleId="Citadestacada">
    <w:name w:val="Intense Quote"/>
    <w:basedOn w:val="Normal"/>
    <w:next w:val="Normal"/>
    <w:link w:val="CitadestacadaCar"/>
    <w:uiPriority w:val="30"/>
    <w:qFormat/>
    <w:rsid w:val="00B53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34F6"/>
    <w:rPr>
      <w:i/>
      <w:iCs/>
      <w:color w:val="2F5496" w:themeColor="accent1" w:themeShade="BF"/>
    </w:rPr>
  </w:style>
  <w:style w:type="character" w:styleId="Referenciaintensa">
    <w:name w:val="Intense Reference"/>
    <w:basedOn w:val="Fuentedeprrafopredeter"/>
    <w:uiPriority w:val="32"/>
    <w:qFormat/>
    <w:rsid w:val="00B534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2813</Words>
  <Characters>15477</Characters>
  <Application>Microsoft Office Word</Application>
  <DocSecurity>0</DocSecurity>
  <Lines>128</Lines>
  <Paragraphs>36</Paragraphs>
  <ScaleCrop>false</ScaleCrop>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1</cp:revision>
  <dcterms:created xsi:type="dcterms:W3CDTF">2026-01-27T05:52:00Z</dcterms:created>
  <dcterms:modified xsi:type="dcterms:W3CDTF">2026-01-27T05:52:00Z</dcterms:modified>
</cp:coreProperties>
</file>