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911" w:rsidRDefault="00473491">
      <w:pPr>
        <w:pStyle w:val="Heading1"/>
      </w:pPr>
      <w:r>
        <w:t xml:space="preserve">МНОГОЧАСТОТНОЕ Свч-радиометрическое </w:t>
      </w:r>
    </w:p>
    <w:p w:rsidR="00FF5911" w:rsidRDefault="00473491">
      <w:pPr>
        <w:pStyle w:val="Heading1"/>
      </w:pPr>
      <w:r>
        <w:t>зондирование атмосферы вблизи спектральной линии водяного пара 18-27 ГГц</w:t>
      </w:r>
    </w:p>
    <w:p w:rsidR="00FF5911" w:rsidRDefault="00FF5911"/>
    <w:p w:rsidR="00FF5911" w:rsidRDefault="00473491">
      <w:pPr>
        <w:pStyle w:val="afe"/>
      </w:pPr>
      <w:r>
        <w:t>Егоров Д.П.</w:t>
      </w:r>
      <w:r>
        <w:rPr>
          <w:vertAlign w:val="superscript"/>
        </w:rPr>
        <w:t>1</w:t>
      </w:r>
      <w:r>
        <w:t>, Кутуза Б.Г.</w:t>
      </w:r>
      <w:r>
        <w:rPr>
          <w:vertAlign w:val="superscript"/>
        </w:rPr>
        <w:t>1</w:t>
      </w:r>
      <w:r>
        <w:t>, Смирнов М.Т.</w:t>
      </w:r>
      <w:r>
        <w:rPr>
          <w:vertAlign w:val="superscript"/>
        </w:rPr>
        <w:t>2</w:t>
      </w:r>
    </w:p>
    <w:p w:rsidR="00FF5911" w:rsidRDefault="00473491">
      <w:pPr>
        <w:pStyle w:val="aff0"/>
      </w:pPr>
      <w:r>
        <w:rPr>
          <w:vertAlign w:val="superscript"/>
        </w:rPr>
        <w:t>1</w:t>
      </w:r>
      <w:r>
        <w:t xml:space="preserve"> Институт радиотехники и электроники им. В.А. Котельникова РАН, Москва</w:t>
      </w:r>
    </w:p>
    <w:p w:rsidR="00FF5911" w:rsidRPr="00037B89" w:rsidRDefault="009E2098">
      <w:pPr>
        <w:pStyle w:val="Email0"/>
        <w:rPr>
          <w:lang w:val="ru-RU"/>
        </w:rPr>
      </w:pPr>
      <w:hyperlink r:id="rId6">
        <w:r w:rsidR="00473491">
          <w:rPr>
            <w:rStyle w:val="-"/>
            <w:color w:val="auto"/>
          </w:rPr>
          <w:t>dobrix</w:t>
        </w:r>
        <w:r w:rsidR="00473491" w:rsidRPr="00037B89">
          <w:rPr>
            <w:rStyle w:val="-"/>
            <w:color w:val="auto"/>
            <w:lang w:val="ru-RU"/>
          </w:rPr>
          <w:t>95@</w:t>
        </w:r>
        <w:r w:rsidR="00473491">
          <w:rPr>
            <w:rStyle w:val="-"/>
            <w:color w:val="auto"/>
          </w:rPr>
          <w:t>gmail</w:t>
        </w:r>
        <w:r w:rsidR="00473491" w:rsidRPr="00037B89">
          <w:rPr>
            <w:rStyle w:val="-"/>
            <w:color w:val="auto"/>
            <w:lang w:val="ru-RU"/>
          </w:rPr>
          <w:t>.</w:t>
        </w:r>
        <w:r w:rsidR="00473491">
          <w:rPr>
            <w:rStyle w:val="-"/>
            <w:color w:val="auto"/>
          </w:rPr>
          <w:t>com</w:t>
        </w:r>
      </w:hyperlink>
      <w:r w:rsidR="00473491" w:rsidRPr="00037B89">
        <w:rPr>
          <w:lang w:val="ru-RU"/>
        </w:rPr>
        <w:t xml:space="preserve">, </w:t>
      </w:r>
      <w:r w:rsidR="00473491">
        <w:t>kutuza</w:t>
      </w:r>
      <w:r w:rsidR="00473491" w:rsidRPr="00037B89">
        <w:rPr>
          <w:lang w:val="ru-RU"/>
        </w:rPr>
        <w:t>@</w:t>
      </w:r>
      <w:r w:rsidR="00473491">
        <w:t>cplire</w:t>
      </w:r>
      <w:r w:rsidR="00473491" w:rsidRPr="00037B89">
        <w:rPr>
          <w:lang w:val="ru-RU"/>
        </w:rPr>
        <w:t>.</w:t>
      </w:r>
      <w:r w:rsidR="00473491">
        <w:t>ru</w:t>
      </w:r>
    </w:p>
    <w:p w:rsidR="00FF5911" w:rsidRDefault="00473491">
      <w:pPr>
        <w:pStyle w:val="aff0"/>
      </w:pPr>
      <w:r>
        <w:rPr>
          <w:vertAlign w:val="superscript"/>
        </w:rPr>
        <w:t>2</w:t>
      </w:r>
      <w:r>
        <w:t xml:space="preserve"> Фрязинский филиал института радиотехники и электроники им. В.А. Котельникова РАН, Фрязино</w:t>
      </w:r>
    </w:p>
    <w:p w:rsidR="00FF5911" w:rsidRPr="00037B89" w:rsidRDefault="00473491">
      <w:pPr>
        <w:pStyle w:val="Email0"/>
        <w:rPr>
          <w:lang w:val="ru-RU"/>
        </w:rPr>
      </w:pPr>
      <w:r>
        <w:t>smirnov</w:t>
      </w:r>
      <w:r w:rsidRPr="00037B89">
        <w:rPr>
          <w:lang w:val="ru-RU"/>
        </w:rPr>
        <w:t>@</w:t>
      </w:r>
      <w:r>
        <w:t>sunclass</w:t>
      </w:r>
      <w:r w:rsidRPr="00037B89">
        <w:rPr>
          <w:lang w:val="ru-RU"/>
        </w:rPr>
        <w:t>.</w:t>
      </w:r>
      <w:r>
        <w:t>ire</w:t>
      </w:r>
      <w:r w:rsidRPr="00037B89">
        <w:rPr>
          <w:lang w:val="ru-RU"/>
        </w:rPr>
        <w:t>.</w:t>
      </w:r>
      <w:r>
        <w:t>rssi</w:t>
      </w:r>
      <w:r w:rsidRPr="00037B89">
        <w:rPr>
          <w:lang w:val="ru-RU"/>
        </w:rPr>
        <w:t>.</w:t>
      </w:r>
      <w:r>
        <w:t>ru</w:t>
      </w:r>
    </w:p>
    <w:p w:rsidR="00FF5911" w:rsidRDefault="00473491" w:rsidP="005122D0">
      <w:pPr>
        <w:pStyle w:val="aff"/>
      </w:pPr>
      <w:r>
        <w:t>Представлен</w:t>
      </w:r>
      <w:r w:rsidR="00994FBC">
        <w:t xml:space="preserve">а методика и </w:t>
      </w:r>
      <w:r>
        <w:t xml:space="preserve">результаты обработки непрерывных многочастотных измерений нисходящего излучения атмосферы вблизи спектральной линии поглощения водяного пара 22.235 </w:t>
      </w:r>
      <w:r>
        <w:rPr>
          <w:rFonts w:ascii="Ubuntu" w:hAnsi="Ubuntu"/>
        </w:rPr>
        <w:t>±</w:t>
      </w:r>
      <w:r>
        <w:t xml:space="preserve"> 4 ГГц. Измерения проводились с наземного пункта наблюдений, расположенного в г.Фрязино Московской области. Рассмотрен двухчастотный метод определения полной массы водяного пара Q и водозапаса обл</w:t>
      </w:r>
      <w:r w:rsidR="00E668BF">
        <w:t xml:space="preserve">аков W. Предложен </w:t>
      </w:r>
      <w:r w:rsidR="00872DC6">
        <w:t xml:space="preserve">многочастотный </w:t>
      </w:r>
      <w:r>
        <w:t>метод их определения. Приведены результаты расчётов значений Q и W по данным проведенных измерений.</w:t>
      </w:r>
    </w:p>
    <w:p w:rsidR="00994FBC" w:rsidRPr="00994FBC" w:rsidRDefault="00994FBC" w:rsidP="00994FBC">
      <w:pPr>
        <w:pStyle w:val="aff1"/>
        <w:rPr>
          <w:rFonts w:eastAsiaTheme="minorEastAsia"/>
        </w:rPr>
      </w:pPr>
      <w:r w:rsidRPr="00994FBC">
        <w:rPr>
          <w:rFonts w:eastAsiaTheme="minorEastAsia"/>
        </w:rPr>
        <w:t>Введение</w:t>
      </w:r>
    </w:p>
    <w:p w:rsidR="00994FBC" w:rsidRDefault="00872DC6">
      <w:r>
        <w:t xml:space="preserve">Специальный пункт наземных СВЧ-радиометрических наблюдений атмосферы был создан на территории Фрязинского филиала Института радиотехники и электроники им. В.А. Котельникова РАН. </w:t>
      </w:r>
      <w:r w:rsidR="005C23B1">
        <w:t>И</w:t>
      </w:r>
      <w:r>
        <w:t>змерения</w:t>
      </w:r>
      <w:r w:rsidR="005C23B1">
        <w:t xml:space="preserve"> излучения атмосферы производились из окна лаборатории при помощи СВЧ радиометра спектрометра Р22М, разработанного в СКБ ИРЭ под руководством С.Ю. Турыгина </w:t>
      </w:r>
      <w:r w:rsidR="00DC226D">
        <w:t>[4</w:t>
      </w:r>
      <w:r w:rsidR="005C23B1" w:rsidRPr="005C23B1">
        <w:t>].</w:t>
      </w:r>
      <w:r w:rsidR="005C23B1">
        <w:t xml:space="preserve"> Данный прибор позволяет измерять спектры радиотеплов</w:t>
      </w:r>
      <w:r w:rsidR="005E1142">
        <w:t>ого излучения в диапазоне 18-27.</w:t>
      </w:r>
      <w:r w:rsidR="005C23B1">
        <w:t>2 ГГц с частотным разрешением 0.2 ГГц. Спектр излучения получается путем сканирования по частоте, типичное время получения пол</w:t>
      </w:r>
      <w:r w:rsidR="00E668BF">
        <w:t xml:space="preserve">ного спектра составляет </w:t>
      </w:r>
      <w:r w:rsidR="00E668BF" w:rsidRPr="00E668BF">
        <w:t>~</w:t>
      </w:r>
      <w:r w:rsidR="005C23B1">
        <w:t>11</w:t>
      </w:r>
      <w:r w:rsidR="005E1142">
        <w:t xml:space="preserve"> </w:t>
      </w:r>
      <w:r w:rsidR="005C23B1">
        <w:t>с</w:t>
      </w:r>
      <w:r w:rsidR="005E1142">
        <w:t>ек</w:t>
      </w:r>
      <w:r w:rsidR="005C23B1">
        <w:t xml:space="preserve">. </w:t>
      </w:r>
      <w:r>
        <w:t>Измерения проводились</w:t>
      </w:r>
      <w:r w:rsidR="005C23B1">
        <w:t xml:space="preserve"> круглосуточно.</w:t>
      </w:r>
      <w:r w:rsidR="005E1142">
        <w:t xml:space="preserve"> </w:t>
      </w:r>
      <w:r>
        <w:t>Для метеорологической интерпретации СВЧ-</w:t>
      </w:r>
      <w:r w:rsidR="005C23B1">
        <w:t>радиометрически</w:t>
      </w:r>
      <w:r>
        <w:t>х измерений регулярно используется</w:t>
      </w:r>
      <w:r w:rsidR="005C23B1">
        <w:t xml:space="preserve"> дополнительная информация. К ней относятся результаты метеонаблюдений с двух расположенных на расстоянии порядка 300 м</w:t>
      </w:r>
      <w:r w:rsidR="005E1142">
        <w:t>етров</w:t>
      </w:r>
      <w:r w:rsidR="005C23B1">
        <w:t xml:space="preserve"> метеостанций </w:t>
      </w:r>
      <w:r w:rsidR="005C23B1" w:rsidRPr="005F4654">
        <w:t>Vantage</w:t>
      </w:r>
      <w:r w:rsidR="005C23B1" w:rsidRPr="00566CEC">
        <w:t xml:space="preserve"> </w:t>
      </w:r>
      <w:r w:rsidR="005C23B1" w:rsidRPr="005F4654">
        <w:t>Pro</w:t>
      </w:r>
      <w:r w:rsidR="005C23B1" w:rsidRPr="00566CEC">
        <w:t xml:space="preserve">2 </w:t>
      </w:r>
      <w:r w:rsidR="005C23B1">
        <w:t xml:space="preserve">и фото фиксация условий наблюдений при помощи </w:t>
      </w:r>
      <w:r w:rsidR="005E1142">
        <w:t>2.</w:t>
      </w:r>
      <w:r w:rsidR="005C23B1" w:rsidRPr="005F4654">
        <w:t>0 мегапиксельн</w:t>
      </w:r>
      <w:r w:rsidR="005C23B1">
        <w:t>ой видеокамеры HI3516C. Метеостанции измеряют температуру и относительную влажность воздуха, атмосферное давление, скорость и направление ветра, интенсивность и сумму осадков. Данные с метеостанций с интервалом в 1 мин</w:t>
      </w:r>
      <w:r w:rsidR="005E1142">
        <w:t>.</w:t>
      </w:r>
      <w:r w:rsidR="005C23B1">
        <w:t xml:space="preserve"> передаются на сервер и записываются в базу данных.</w:t>
      </w:r>
      <w:r w:rsidR="005E1142">
        <w:t xml:space="preserve"> </w:t>
      </w:r>
      <w:r w:rsidR="00473491">
        <w:t>Дальнейшая обработка данных измерительных сеансов осуществляется при помощи программного обеспечения, разработа</w:t>
      </w:r>
      <w:r w:rsidR="005E1142">
        <w:t>нного на языках C++ и Python. Программное обеспечение</w:t>
      </w:r>
      <w:r w:rsidR="00473491">
        <w:t xml:space="preserve"> реализует ниже описанную методику калибровки измерений и алгоритмы определения интегральных параметров </w:t>
      </w:r>
      <m:oMath>
        <m:r>
          <w:rPr>
            <w:rFonts w:ascii="Cambria Math" w:hAnsi="Cambria Math"/>
          </w:rPr>
          <m:t>Q</m:t>
        </m:r>
      </m:oMath>
      <w:r w:rsidR="00473491">
        <w:t xml:space="preserve"> и </w:t>
      </w:r>
      <m:oMath>
        <m:r>
          <w:rPr>
            <w:rFonts w:ascii="Cambria Math" w:hAnsi="Cambria Math"/>
          </w:rPr>
          <m:t>W</m:t>
        </m:r>
      </m:oMath>
      <w:r w:rsidR="005E1142">
        <w:t xml:space="preserve"> –</w:t>
      </w:r>
      <w:r w:rsidR="00473491">
        <w:t xml:space="preserve"> полной массы водяного пара и водозапаса облаков.</w:t>
      </w:r>
    </w:p>
    <w:p w:rsidR="004F6979" w:rsidRPr="00994FBC" w:rsidRDefault="004F6979" w:rsidP="004F6979">
      <w:pPr>
        <w:pStyle w:val="aff1"/>
        <w:rPr>
          <w:rFonts w:eastAsiaTheme="minorEastAsia"/>
        </w:rPr>
      </w:pPr>
      <w:r w:rsidRPr="00994FBC">
        <w:rPr>
          <w:rFonts w:eastAsiaTheme="minorEastAsia"/>
        </w:rPr>
        <w:t>Методика определения полной массы водяного пара и водозапаса облаков</w:t>
      </w:r>
    </w:p>
    <w:p w:rsidR="00FF5911" w:rsidRPr="00DB1EBE" w:rsidRDefault="00EE16E5">
      <w:r>
        <w:t xml:space="preserve">Для </w:t>
      </w:r>
      <w:r w:rsidRPr="00994FBC">
        <w:rPr>
          <w:rFonts w:eastAsiaTheme="minorEastAsia"/>
        </w:rPr>
        <w:t>определения полной массы водяного пара и водозапаса облаков</w:t>
      </w:r>
      <w:r>
        <w:rPr>
          <w:rFonts w:eastAsiaTheme="minorEastAsia"/>
        </w:rPr>
        <w:t xml:space="preserve"> существенное значение им</w:t>
      </w:r>
      <w:r w:rsidR="00F8455A">
        <w:rPr>
          <w:rFonts w:eastAsiaTheme="minorEastAsia"/>
        </w:rPr>
        <w:t>еет качественная калибровка СВЧ</w:t>
      </w:r>
      <w:r w:rsidR="00F8455A" w:rsidRPr="00F8455A">
        <w:rPr>
          <w:rFonts w:eastAsiaTheme="minorEastAsia"/>
        </w:rPr>
        <w:t>-</w:t>
      </w:r>
      <w:r>
        <w:rPr>
          <w:rFonts w:eastAsiaTheme="minorEastAsia"/>
        </w:rPr>
        <w:t>радиометрических измерений. В данной р</w:t>
      </w:r>
      <w:r w:rsidR="00872DC6">
        <w:rPr>
          <w:rFonts w:eastAsiaTheme="minorEastAsia"/>
        </w:rPr>
        <w:t xml:space="preserve">аботе использовалась </w:t>
      </w:r>
      <w:r w:rsidR="00473491">
        <w:t>внешняя калибровка по яркостным температурам абсолютно черно</w:t>
      </w:r>
      <w:r>
        <w:t>го тела и безобла</w:t>
      </w:r>
      <w:r w:rsidR="00F8455A">
        <w:t>чной атмосферы</w:t>
      </w:r>
      <w:r w:rsidR="00F8455A" w:rsidRPr="00F8455A">
        <w:t xml:space="preserve"> следующим образом</w:t>
      </w:r>
      <w:r>
        <w:t>:</w:t>
      </w:r>
    </w:p>
    <w:p w:rsidR="00037B89" w:rsidRPr="009F3238" w:rsidRDefault="009E2098">
      <w:pPr>
        <w:rPr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br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изм.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изм.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изм.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.                                          (1)</m:t>
          </m:r>
        </m:oMath>
      </m:oMathPara>
    </w:p>
    <w:p w:rsidR="00FF5911" w:rsidRDefault="00473491">
      <w: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br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037B89">
        <w:t xml:space="preserve"> – </w:t>
      </w:r>
      <w:r>
        <w:t xml:space="preserve">истинная яркостная температура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37B89">
        <w:t xml:space="preserve"> – </w:t>
      </w:r>
      <w:r w:rsidR="00994FBC">
        <w:t>яркостная</w:t>
      </w:r>
      <w:r>
        <w:t xml:space="preserve"> температура абсо</w:t>
      </w:r>
      <w:r w:rsidR="00037B89">
        <w:t>лютно черного тела (принята за 290 K</w:t>
      </w:r>
      <w:r>
        <w:t xml:space="preserve">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37B89">
        <w:t xml:space="preserve"> – </w:t>
      </w:r>
      <w:r>
        <w:t>модельное значение ярк</w:t>
      </w:r>
      <w:r w:rsidR="00994FBC">
        <w:t>остной</w:t>
      </w:r>
      <w:r>
        <w:t xml:space="preserve"> температуры безоблачной атмосферы при известных в момент времени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метеорологических условиях (температура, давление, влажность),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изм.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изм.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037B89">
        <w:t xml:space="preserve"> – </w:t>
      </w:r>
      <w:r>
        <w:t xml:space="preserve">показания радиометра в моменты времени </w:t>
      </w:r>
      <m:oMath>
        <m:r>
          <w:rPr>
            <w:rFonts w:ascii="Cambria Math" w:hAnsi="Cambria Math"/>
            <w:lang w:val="en-US"/>
          </w:rPr>
          <m:t>t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соответственно.</w:t>
      </w:r>
    </w:p>
    <w:p w:rsidR="00E668BF" w:rsidRDefault="00473491" w:rsidP="00E668BF">
      <w:r>
        <w:t>Модельные значения ярк</w:t>
      </w:r>
      <w:r w:rsidR="004F59BF">
        <w:t>остных</w:t>
      </w:r>
      <w:r>
        <w:t xml:space="preserve"> температур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расчитываются в соответствии с моделью атмосферного поглощения Rec.ITU-R P.676-3 (МСЭ) [2] (она используется и в дальнейших расчетах), содержащей теоретико-эмпирические зависимости погонных коэффициентов поглощения в кислороде и водяном паре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ρ</m:t>
            </m:r>
          </m:sub>
        </m:sSub>
      </m:oMath>
      <w:r w:rsidR="00037B89">
        <w:t xml:space="preserve"> </w:t>
      </w:r>
      <w:r>
        <w:t>(</w:t>
      </w:r>
      <w:r w:rsidR="004F59BF">
        <w:t>дБ</w:t>
      </w:r>
      <w:r>
        <w:t>/км)) от</w:t>
      </w:r>
      <w:r w:rsidR="00E750C7">
        <w:t xml:space="preserve"> частоты ν (или длины волны λ), температуры воздуха </w:t>
      </w:r>
      <m:oMath>
        <m:r>
          <w:rPr>
            <w:rFonts w:ascii="Cambria Math" w:hAnsi="Cambria Math"/>
          </w:rPr>
          <w:lastRenderedPageBreak/>
          <m:t>T</m:t>
        </m:r>
      </m:oMath>
      <w:r w:rsidR="00E750C7">
        <w:t xml:space="preserve">, атмосферного давления </w:t>
      </w:r>
      <m:oMath>
        <m:r>
          <w:rPr>
            <w:rFonts w:ascii="Cambria Math" w:hAnsi="Cambria Math"/>
          </w:rPr>
          <m:t>P</m:t>
        </m:r>
      </m:oMath>
      <w:r w:rsidR="00E750C7">
        <w:t xml:space="preserve"> и абсолютной влажности </w:t>
      </w:r>
      <m:oMath>
        <m:r>
          <w:rPr>
            <w:rFonts w:ascii="Cambria Math" w:hAnsi="Cambria Math"/>
          </w:rPr>
          <m:t>ρ</m:t>
        </m:r>
      </m:oMath>
      <w:r>
        <w:t xml:space="preserve">. Эти зависимости для условий стандартной атмосферы </w:t>
      </w:r>
      <w:r w:rsidR="00E750C7" w:rsidRPr="00E750C7">
        <w:t>(</w:t>
      </w:r>
      <m:oMath>
        <m:r>
          <w:rPr>
            <w:rFonts w:ascii="Cambria Math" w:hAnsi="Cambria Math"/>
          </w:rPr>
          <m:t>T = 15℃</m:t>
        </m:r>
      </m:oMath>
      <w:r>
        <w:t xml:space="preserve">, </w:t>
      </w:r>
      <m:oMath>
        <m:r>
          <w:rPr>
            <w:rFonts w:ascii="Cambria Math" w:hAnsi="Cambria Math"/>
          </w:rPr>
          <m:t>P = 768</m:t>
        </m:r>
      </m:oMath>
      <w:r w:rsidR="00E750C7">
        <w:t xml:space="preserve"> мм.рт.ст., </w:t>
      </w:r>
      <m:oMath>
        <m:r>
          <w:rPr>
            <w:rFonts w:ascii="Cambria Math" w:hAnsi="Cambria Math"/>
          </w:rPr>
          <m:t>ρ=7.5</m:t>
        </m:r>
      </m:oMath>
      <w:r w:rsidR="00E750C7">
        <w:t xml:space="preserve"> г/м</w:t>
      </w:r>
      <w:r w:rsidR="00E750C7" w:rsidRPr="00E750C7">
        <w:rPr>
          <w:vertAlign w:val="superscript"/>
        </w:rPr>
        <w:t>3</w:t>
      </w:r>
      <w:r>
        <w:t>) отображены на Рис. 1.</w:t>
      </w:r>
      <w:r w:rsidR="00037B89">
        <w:t xml:space="preserve"> </w:t>
      </w:r>
    </w:p>
    <w:p w:rsidR="00DC07BF" w:rsidRDefault="00DC07BF" w:rsidP="00DC07BF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518044" cy="2903498"/>
            <wp:effectExtent l="19050" t="0" r="6206" b="0"/>
            <wp:docPr id="3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642" cy="290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BF" w:rsidRDefault="00DC07BF" w:rsidP="00DC07BF">
      <w:pPr>
        <w:pStyle w:val="aff9"/>
        <w:spacing w:after="0"/>
        <w:ind w:firstLine="397"/>
        <w:rPr>
          <w:rStyle w:val="af1"/>
        </w:rPr>
      </w:pPr>
      <w:r w:rsidRPr="00C6357D">
        <w:rPr>
          <w:rStyle w:val="af1"/>
        </w:rPr>
        <w:t xml:space="preserve">Рис. </w:t>
      </w:r>
      <w:r w:rsidR="009E2098" w:rsidRPr="00C6357D">
        <w:rPr>
          <w:rStyle w:val="af1"/>
        </w:rPr>
        <w:fldChar w:fldCharType="begin"/>
      </w:r>
      <w:r w:rsidRPr="00C6357D">
        <w:rPr>
          <w:rStyle w:val="af1"/>
        </w:rPr>
        <w:instrText xml:space="preserve"> SEQ Рис. \* ARABIC </w:instrText>
      </w:r>
      <w:r w:rsidR="009E2098" w:rsidRPr="00C6357D">
        <w:rPr>
          <w:rStyle w:val="af1"/>
        </w:rPr>
        <w:fldChar w:fldCharType="separate"/>
      </w:r>
      <w:r w:rsidR="008D33AE">
        <w:rPr>
          <w:rStyle w:val="af1"/>
          <w:noProof/>
        </w:rPr>
        <w:t>1</w:t>
      </w:r>
      <w:r w:rsidR="009E2098" w:rsidRPr="00C6357D">
        <w:rPr>
          <w:rStyle w:val="af1"/>
        </w:rPr>
        <w:fldChar w:fldCharType="end"/>
      </w:r>
      <w:r w:rsidRPr="00C6357D">
        <w:rPr>
          <w:rStyle w:val="af1"/>
        </w:rPr>
        <w:t xml:space="preserve">. Зависимость погонного коэффициента поглощения от частоты </w:t>
      </w:r>
    </w:p>
    <w:p w:rsidR="00DC07BF" w:rsidRPr="00C6357D" w:rsidRDefault="00DC07BF" w:rsidP="00DC07BF">
      <w:pPr>
        <w:pStyle w:val="aff9"/>
        <w:ind w:firstLine="397"/>
        <w:rPr>
          <w:rStyle w:val="af1"/>
        </w:rPr>
      </w:pPr>
      <w:r w:rsidRPr="00C6357D">
        <w:rPr>
          <w:rStyle w:val="af1"/>
        </w:rPr>
        <w:t>(для стандартной атмосферы)</w:t>
      </w:r>
    </w:p>
    <w:p w:rsidR="00E750C7" w:rsidRDefault="00E750C7" w:rsidP="00E750C7">
      <w:r>
        <w:t xml:space="preserve">Полное поглощение </w:t>
      </w:r>
      <m:oMath>
        <m:r>
          <w:rPr>
            <w:rFonts w:ascii="Cambria Math" w:hAnsi="Cambria Math"/>
          </w:rPr>
          <m:t>τ</m:t>
        </m:r>
      </m:oMath>
      <w:r>
        <w:t xml:space="preserve"> (в зе</w:t>
      </w:r>
      <w:r w:rsidR="00DC226D">
        <w:t xml:space="preserve">ните) оценивается моделью </w:t>
      </w:r>
      <w:r w:rsidR="00EE16E5">
        <w:t xml:space="preserve">[1, 2] </w:t>
      </w:r>
      <w:r w:rsidR="00DC226D">
        <w:t>как</w:t>
      </w:r>
      <w:r>
        <w:t xml:space="preserve">: </w:t>
      </w:r>
    </w:p>
    <w:p w:rsidR="00E750C7" w:rsidRPr="00E750C7" w:rsidRDefault="00E750C7" w:rsidP="00E750C7">
      <w:pPr>
        <w:rPr>
          <w:i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λ,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                                  (2)</m:t>
          </m:r>
        </m:oMath>
      </m:oMathPara>
    </w:p>
    <w:p w:rsidR="00E750C7" w:rsidRDefault="00E750C7" w:rsidP="00DC07BF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07E18">
        <w:t xml:space="preserve"> –</w:t>
      </w:r>
      <w:r>
        <w:t xml:space="preserve"> значения температуры, давления и влажности, измеренные у поверхности Земли;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07E18">
        <w:t xml:space="preserve"> –</w:t>
      </w:r>
      <w:r>
        <w:t xml:space="preserve"> характеристические высоты, причем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=5.3</m:t>
        </m:r>
      </m:oMath>
      <w:r w:rsidR="008C22A1" w:rsidRPr="008C22A1">
        <w:t xml:space="preserve"> (</w:t>
      </w:r>
      <w:r w:rsidR="008C22A1">
        <w:t>км</w:t>
      </w:r>
      <w:r w:rsidR="008C22A1" w:rsidRPr="008C22A1">
        <w:t>)</w:t>
      </w:r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C22A1">
        <w:t xml:space="preserve"> </w:t>
      </w:r>
      <w:r w:rsidR="008C22A1" w:rsidRPr="008C22A1">
        <w:t>= 1.8 (2.1) (</w:t>
      </w:r>
      <w:r>
        <w:t>км) в обычных условиях (при дожде).</w:t>
      </w:r>
    </w:p>
    <w:p w:rsidR="00FF5911" w:rsidRPr="00DB1EBE" w:rsidRDefault="00473491">
      <w:r>
        <w:t xml:space="preserve">С учетом соображений </w:t>
      </w:r>
      <m:oMath>
        <m:r>
          <w:rPr>
            <w:rFonts w:ascii="Cambria Math" w:hAnsi="Cambria Math"/>
          </w:rPr>
          <m:t>τ≲1</m:t>
        </m:r>
      </m:oMath>
      <w:r w:rsidR="00DC226D">
        <w:t>(нп), можно считать, что [1</w:t>
      </w:r>
      <w:r>
        <w:t>]:</w:t>
      </w:r>
    </w:p>
    <w:p w:rsidR="00FD0CA9" w:rsidRPr="00FD0CA9" w:rsidRDefault="009E2098">
      <w:pPr>
        <w:rPr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-τ ∙ </m:t>
                  </m:r>
                  <m:r>
                    <w:rPr>
                      <w:rFonts w:ascii="Cambria Math" w:hAnsi="Cambria Math"/>
                      <w:lang w:val="en-US"/>
                    </w:rPr>
                    <m:t>sec⁡(θ)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                                                               (3)</m:t>
          </m:r>
        </m:oMath>
      </m:oMathPara>
    </w:p>
    <w:p w:rsidR="00FF5911" w:rsidRPr="00FD0CA9" w:rsidRDefault="00473491">
      <w:r>
        <w:t>где</w:t>
      </w:r>
      <w:r w:rsidRPr="00FD0CA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-∆T</m:t>
        </m:r>
      </m:oMath>
      <w:r w:rsidRPr="00FD0CA9">
        <w:t xml:space="preserve">, </w:t>
      </w:r>
      <m:oMath>
        <m:r>
          <w:rPr>
            <w:rFonts w:ascii="Cambria Math" w:hAnsi="Cambria Math"/>
          </w:rPr>
          <m:t>∆T≈15℃</m:t>
        </m:r>
      </m:oMath>
      <w:r w:rsidR="00D0758D" w:rsidRPr="00D0758D">
        <w:t xml:space="preserve"> </w:t>
      </w:r>
      <w:r w:rsidR="00707E18">
        <w:t>–</w:t>
      </w:r>
      <w:r w:rsidRPr="00FD0CA9">
        <w:t xml:space="preserve"> </w:t>
      </w:r>
      <w:r>
        <w:t>поправка</w:t>
      </w:r>
      <w:r w:rsidRPr="00FD0CA9">
        <w:t xml:space="preserve"> </w:t>
      </w:r>
      <w:r>
        <w:t>на</w:t>
      </w:r>
      <w:r w:rsidRPr="00FD0CA9">
        <w:t xml:space="preserve"> </w:t>
      </w:r>
      <w:r>
        <w:t>неизотермичность</w:t>
      </w:r>
      <w:r w:rsidR="00D0758D">
        <w:t>, θ</w:t>
      </w:r>
      <w:r w:rsidR="00707E18">
        <w:t xml:space="preserve"> –</w:t>
      </w:r>
      <w:r w:rsidRPr="00FD0CA9">
        <w:t xml:space="preserve"> </w:t>
      </w:r>
      <w:r>
        <w:t>зенитный</w:t>
      </w:r>
      <w:r w:rsidRPr="00FD0CA9">
        <w:t xml:space="preserve"> </w:t>
      </w:r>
      <w:r>
        <w:t>угол</w:t>
      </w:r>
      <w:r w:rsidRPr="00FD0CA9">
        <w:t xml:space="preserve"> </w:t>
      </w:r>
      <w:r>
        <w:t>наблюдения</w:t>
      </w:r>
      <w:r w:rsidRPr="00FD0CA9">
        <w:t>.</w:t>
      </w:r>
    </w:p>
    <w:p w:rsidR="00DC07BF" w:rsidRDefault="00DC07BF"/>
    <w:p w:rsidR="00FF5911" w:rsidRPr="00D0758D" w:rsidRDefault="00473491">
      <w:r>
        <w:t xml:space="preserve">Метод определения полной массы водяного пара </w:t>
      </w:r>
      <m:oMath>
        <m:r>
          <w:rPr>
            <w:rFonts w:ascii="Cambria Math" w:hAnsi="Cambria Math"/>
          </w:rPr>
          <m:t xml:space="preserve">Q </m:t>
        </m:r>
      </m:oMath>
      <w:r>
        <w:t xml:space="preserve">и водозапаса облаков </w:t>
      </w:r>
      <m:oMath>
        <m:r>
          <w:rPr>
            <w:rFonts w:ascii="Cambria Math" w:hAnsi="Cambria Math"/>
          </w:rPr>
          <m:t>W</m:t>
        </m:r>
      </m:oMath>
      <w:r>
        <w:t xml:space="preserve"> при двухчастотном измерении микроволнового излучения атмосферы заключается в численном решении следующей системы уравнений</w:t>
      </w:r>
      <w:r w:rsidR="005E1142">
        <w:t xml:space="preserve"> </w:t>
      </w:r>
      <w:r w:rsidR="00DC226D">
        <w:t>[1</w:t>
      </w:r>
      <w:r w:rsidR="005E1142" w:rsidRPr="005E1142">
        <w:t>]</w:t>
      </w:r>
      <w:r>
        <w:t xml:space="preserve">: </w:t>
      </w:r>
    </w:p>
    <w:p w:rsidR="00D0758D" w:rsidRPr="00D0758D" w:rsidRDefault="009E2098"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∙Q+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обл.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)∙</m:t>
                  </m:r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e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∙Q+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обл.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)∙</m:t>
                  </m:r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eqArr>
              <m:r>
                <w:rPr>
                  <w:rFonts w:ascii="Cambria Math" w:hAnsi="Cambria Math"/>
                </w:rPr>
                <m:t xml:space="preserve"> .                                        (4)</m:t>
              </m:r>
            </m:e>
          </m:d>
        </m:oMath>
      </m:oMathPara>
    </w:p>
    <w:p w:rsidR="00FF5911" w:rsidRPr="00473491" w:rsidRDefault="00473491">
      <w:r>
        <w:t>Здесь</w:t>
      </w:r>
    </w:p>
    <w:p w:rsidR="00D0758D" w:rsidRPr="00D0758D" w:rsidRDefault="009E2098">
      <w:pPr>
        <w:rPr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 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,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dh</m:t>
              </m:r>
            </m:e>
          </m:nary>
          <m:r>
            <w:rPr>
              <w:rFonts w:ascii="Cambria Math" w:hAnsi="Cambria Math"/>
            </w:rPr>
            <m:t xml:space="preserve"> 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λ,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                                (4.1)</m:t>
          </m:r>
        </m:oMath>
      </m:oMathPara>
    </w:p>
    <w:p w:rsidR="00FF5911" w:rsidRDefault="00707E18">
      <w:pPr>
        <w:rPr>
          <w:lang w:val="en-US"/>
        </w:rPr>
      </w:pPr>
      <w:r>
        <w:t xml:space="preserve"> –</w:t>
      </w:r>
      <w:r w:rsidR="00473491" w:rsidRPr="00037B89">
        <w:rPr>
          <w:lang w:val="en-US"/>
        </w:rPr>
        <w:t xml:space="preserve"> </w:t>
      </w:r>
      <w:r w:rsidR="00473491">
        <w:t>поглощение</w:t>
      </w:r>
      <w:r w:rsidR="00473491" w:rsidRPr="00037B89">
        <w:rPr>
          <w:lang w:val="en-US"/>
        </w:rPr>
        <w:t xml:space="preserve"> </w:t>
      </w:r>
      <w:r w:rsidR="00473491">
        <w:t>в</w:t>
      </w:r>
      <w:r w:rsidR="00473491" w:rsidRPr="00037B89">
        <w:rPr>
          <w:lang w:val="en-US"/>
        </w:rPr>
        <w:t xml:space="preserve"> </w:t>
      </w:r>
      <w:r w:rsidR="00473491">
        <w:t>кислороде</w:t>
      </w:r>
      <w:r w:rsidR="00473491" w:rsidRPr="00037B89">
        <w:rPr>
          <w:lang w:val="en-US"/>
        </w:rPr>
        <w:t xml:space="preserve">; </w:t>
      </w:r>
    </w:p>
    <w:p w:rsidR="00473491" w:rsidRPr="009F3238" w:rsidRDefault="009E2098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,                                                                              (4.2)</m:t>
          </m:r>
        </m:oMath>
      </m:oMathPara>
    </w:p>
    <w:p w:rsidR="00FF5911" w:rsidRDefault="00473491" w:rsidP="00473491">
      <w:r>
        <w:t>где</w:t>
      </w:r>
    </w:p>
    <w:p w:rsidR="00473491" w:rsidRPr="00037B89" w:rsidRDefault="009E2098" w:rsidP="00473491">
      <w:pPr>
        <w:rPr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 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,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,ρ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dh</m:t>
              </m:r>
            </m:e>
          </m:nary>
          <m:r>
            <w:rPr>
              <w:rFonts w:ascii="Cambria Math" w:hAnsi="Cambria Math"/>
              <w:lang w:val="en-US"/>
            </w:rPr>
            <m:t xml:space="preserve"> ≈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                      (4.3)</m:t>
          </m:r>
        </m:oMath>
      </m:oMathPara>
    </w:p>
    <w:p w:rsidR="00FF5911" w:rsidRDefault="00707E18">
      <w:r>
        <w:t xml:space="preserve"> –</w:t>
      </w:r>
      <w:r w:rsidR="00473491" w:rsidRPr="00037B89">
        <w:rPr>
          <w:lang w:val="en-US"/>
        </w:rPr>
        <w:t xml:space="preserve"> </w:t>
      </w:r>
      <w:r w:rsidR="00473491">
        <w:t>поглощение</w:t>
      </w:r>
      <w:r w:rsidR="00473491" w:rsidRPr="00037B89">
        <w:rPr>
          <w:lang w:val="en-US"/>
        </w:rPr>
        <w:t xml:space="preserve"> </w:t>
      </w:r>
      <w:r w:rsidR="00473491">
        <w:t>в</w:t>
      </w:r>
      <w:r w:rsidR="00473491" w:rsidRPr="00037B89">
        <w:rPr>
          <w:lang w:val="en-US"/>
        </w:rPr>
        <w:t xml:space="preserve"> </w:t>
      </w:r>
      <w:r w:rsidR="00473491">
        <w:t>водяном</w:t>
      </w:r>
      <w:r w:rsidR="00473491" w:rsidRPr="00037B89">
        <w:rPr>
          <w:lang w:val="en-US"/>
        </w:rPr>
        <w:t xml:space="preserve"> </w:t>
      </w:r>
      <w:r w:rsidR="00473491">
        <w:t>паре</w:t>
      </w:r>
      <w:r w:rsidR="00473491" w:rsidRPr="00037B89">
        <w:rPr>
          <w:lang w:val="en-US"/>
        </w:rPr>
        <w:t>,</w:t>
      </w:r>
    </w:p>
    <w:p w:rsidR="00473491" w:rsidRPr="00473491" w:rsidRDefault="009E2098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 xml:space="preserve"> dh</m:t>
              </m:r>
            </m:e>
          </m:nary>
          <m:r>
            <w:rPr>
              <w:rFonts w:ascii="Cambria Math" w:hAnsi="Cambria Math"/>
            </w:rPr>
            <m:t xml:space="preserve"> ,                                                                            (4.4)</m:t>
          </m:r>
        </m:oMath>
      </m:oMathPara>
    </w:p>
    <w:p w:rsidR="009E0608" w:rsidRDefault="00473491">
      <w:pPr>
        <w:rPr>
          <w:lang w:val="en-US"/>
        </w:rPr>
      </w:pPr>
      <w:r>
        <w:t>а</w:t>
      </w:r>
      <w:r w:rsidRPr="00473491">
        <w:t xml:space="preserve"> </w:t>
      </w:r>
    </w:p>
    <w:p w:rsidR="009E0608" w:rsidRPr="002371A1" w:rsidRDefault="009E2098">
      <w:pPr>
        <w:rPr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обл.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 π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 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 xml:space="preserve"> ,                                            (4.5)</m:t>
          </m:r>
        </m:oMath>
      </m:oMathPara>
    </w:p>
    <w:p w:rsidR="00653FB9" w:rsidRPr="00DB1EBE" w:rsidRDefault="00473491">
      <w:r>
        <w:t>где</w:t>
      </w:r>
      <w:r w:rsidRPr="002371A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обл.</m:t>
            </m:r>
          </m:sub>
        </m:sSub>
      </m:oMath>
      <w:r w:rsidR="00707E18">
        <w:t xml:space="preserve"> –</w:t>
      </w:r>
      <w:r w:rsidRPr="002371A1">
        <w:t xml:space="preserve"> </w:t>
      </w:r>
      <w:r>
        <w:t>температура</w:t>
      </w:r>
      <w:r w:rsidRPr="002371A1">
        <w:t xml:space="preserve"> </w:t>
      </w:r>
      <w:r>
        <w:t>облака</w:t>
      </w:r>
      <w:r w:rsidR="002371A1" w:rsidRPr="002371A1">
        <w:t xml:space="preserve"> (</w:t>
      </w:r>
      <m:oMath>
        <m:r>
          <w:rPr>
            <w:rFonts w:ascii="Cambria Math" w:hAnsi="Cambria Math"/>
          </w:rPr>
          <m:t>-2℃</m:t>
        </m:r>
      </m:oMath>
      <w:r w:rsidRPr="002371A1">
        <w:t xml:space="preserve"> </w:t>
      </w:r>
      <w:r>
        <w:t>для</w:t>
      </w:r>
      <w:r w:rsidRPr="002371A1">
        <w:t xml:space="preserve"> </w:t>
      </w:r>
      <w:r>
        <w:t>модельных</w:t>
      </w:r>
      <w:r w:rsidRPr="002371A1">
        <w:t xml:space="preserve"> </w:t>
      </w:r>
      <w:r>
        <w:t>расчетов</w:t>
      </w:r>
      <w:r w:rsidRPr="002371A1">
        <w:t xml:space="preserve">), </w:t>
      </w:r>
    </w:p>
    <w:p w:rsidR="00FF5911" w:rsidRPr="00DB1EBE" w:rsidRDefault="009E2098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</w:rPr>
          <m:t>=5.5</m:t>
        </m:r>
      </m:oMath>
      <w:r w:rsidR="002371A1" w:rsidRPr="00DB1EBE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 xml:space="preserve"> = 88.2 - 0.40885∙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обл.</m:t>
            </m:r>
          </m:sub>
        </m:sSub>
        <m:r>
          <w:rPr>
            <w:rFonts w:ascii="Cambria Math" w:hAnsi="Cambria Math"/>
          </w:rPr>
          <m:t xml:space="preserve"> + 0.00081∙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обл.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371A1" w:rsidRPr="00DB1EB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 xml:space="preserve"> = 1.8735116 - 0.027296∙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обл.</m:t>
            </m:r>
          </m:sub>
        </m:sSub>
        <m:r>
          <w:rPr>
            <w:rFonts w:ascii="Cambria Math" w:hAnsi="Cambria Math"/>
          </w:rPr>
          <m:t xml:space="preserve"> + 0.000136∙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обл.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+ 1.662∙</m:t>
        </m:r>
        <m:r>
          <w:rPr>
            <w:rFonts w:ascii="Cambria Math" w:hAnsi="Cambria Math"/>
            <w:lang w:val="en-US"/>
          </w:rPr>
          <m:t>exp</m:t>
        </m:r>
        <m:r>
          <w:rPr>
            <w:rFonts w:ascii="Cambria Math" w:hAnsi="Cambria Math"/>
          </w:rPr>
          <m:t>(-0.0634∙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обл.</m:t>
            </m:r>
          </m:sub>
        </m:sSub>
        <m:r>
          <w:rPr>
            <w:rFonts w:ascii="Cambria Math" w:hAnsi="Cambria Math"/>
          </w:rPr>
          <m:t>)</m:t>
        </m:r>
      </m:oMath>
      <w:r w:rsidR="00653FB9" w:rsidRPr="00DB1EBE">
        <w:t>.</w:t>
      </w:r>
    </w:p>
    <w:p w:rsidR="00FF5911" w:rsidRPr="00653FB9" w:rsidRDefault="00473491">
      <w:r>
        <w:t xml:space="preserve">Если известна яркостная температура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</m:sub>
        </m:sSub>
      </m:oMath>
      <w:r>
        <w:t>, измеренная под опре</w:t>
      </w:r>
      <w:r w:rsidR="00653FB9">
        <w:t>деленным зенитным углом θ</w:t>
      </w:r>
      <w:r>
        <w:t>, то полное поглощение (в зените) можно выразить (из (3)) как:</w:t>
      </w:r>
    </w:p>
    <w:p w:rsidR="00653FB9" w:rsidRPr="00653FB9" w:rsidRDefault="00653FB9">
      <w:pPr>
        <w:rPr>
          <w:i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λ, 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λ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avg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avg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.                                    (4.6)</m:t>
          </m:r>
        </m:oMath>
      </m:oMathPara>
    </w:p>
    <w:p w:rsidR="00FF5911" w:rsidRPr="00DB1EBE" w:rsidRDefault="00473491">
      <w:r>
        <w:t xml:space="preserve">Ошибки определения </w:t>
      </w:r>
      <m:oMath>
        <m:r>
          <w:rPr>
            <w:rFonts w:ascii="Cambria Math" w:hAnsi="Cambria Math"/>
          </w:rPr>
          <m:t>Q</m:t>
        </m:r>
      </m:oMath>
      <w:r w:rsidR="00653FB9" w:rsidRPr="00653FB9">
        <w:t xml:space="preserve"> </w:t>
      </w:r>
      <w:r>
        <w:t xml:space="preserve">и </w:t>
      </w:r>
      <m:oMath>
        <m:r>
          <w:rPr>
            <w:rFonts w:ascii="Cambria Math" w:hAnsi="Cambria Math"/>
          </w:rPr>
          <m:t>W</m:t>
        </m:r>
      </m:oMath>
      <w:r w:rsidR="00653FB9" w:rsidRPr="00653FB9">
        <w:t xml:space="preserve"> </w:t>
      </w:r>
      <w:r>
        <w:t xml:space="preserve">связанные с ошибками измерения яркостной температуры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</m:sub>
        </m:sSub>
      </m:oMath>
      <w:r w:rsidR="00653FB9" w:rsidRPr="00653FB9">
        <w:t xml:space="preserve"> </w:t>
      </w:r>
      <w:r>
        <w:t xml:space="preserve">и определения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</m:oMath>
      <w:r w:rsidR="00653FB9" w:rsidRPr="00653FB9">
        <w:t xml:space="preserve"> </w:t>
      </w:r>
      <w:r>
        <w:t>вычисляются с помощью формул</w:t>
      </w:r>
      <w:r w:rsidR="00DC226D">
        <w:t xml:space="preserve"> [3</w:t>
      </w:r>
      <w:r w:rsidR="005E1142" w:rsidRPr="005E1142">
        <w:t>]</w:t>
      </w:r>
      <w:r>
        <w:t>:</w:t>
      </w:r>
    </w:p>
    <w:p w:rsidR="006B2126" w:rsidRDefault="009E2098">
      <w:pPr>
        <w:rPr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δQ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r>
                        <w:rPr>
                          <w:rFonts w:ascii="Cambria Math" w:hAnsi="Cambria Math"/>
                          <w:color w:val="FFFFFF" w:themeColor="background1"/>
                          <w:lang w:val="en-US"/>
                        </w:rPr>
                        <m:t>ρ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∆τ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-∆τ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 xml:space="preserve"> ;                                             (4.7)</m:t>
          </m:r>
        </m:oMath>
      </m:oMathPara>
    </w:p>
    <w:p w:rsidR="009000F5" w:rsidRPr="006B2126" w:rsidRDefault="009000F5">
      <w:pPr>
        <w:rPr>
          <w:lang w:val="en-US"/>
        </w:rPr>
      </w:pPr>
    </w:p>
    <w:p w:rsidR="009000F5" w:rsidRPr="006B2126" w:rsidRDefault="009E2098" w:rsidP="009000F5">
      <w:pPr>
        <w:rPr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δW</m:t>
              </m:r>
            </m:num>
            <m:den>
              <m:r>
                <w:rPr>
                  <w:rFonts w:ascii="Cambria Math" w:hAnsi="Cambria Math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∆τ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-∆τ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 xml:space="preserve"> ,                                                (4.8)</m:t>
          </m:r>
        </m:oMath>
      </m:oMathPara>
    </w:p>
    <w:p w:rsidR="00FF5911" w:rsidRPr="001C4DEF" w:rsidRDefault="00473491">
      <w:r>
        <w:t>где</w:t>
      </w:r>
      <w:r w:rsidRPr="001C4DEF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τ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τ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</m:oMath>
      <w:r w:rsidR="009000F5" w:rsidRPr="001C4DEF">
        <w:t xml:space="preserve">, </w:t>
      </w:r>
      <w:r>
        <w:t>тогда</w:t>
      </w:r>
      <w:r w:rsidRPr="001C4DEF">
        <w:t xml:space="preserve"> </w:t>
      </w:r>
      <w:r>
        <w:t>как</w:t>
      </w:r>
      <w:r w:rsidRPr="001C4DEF">
        <w:t xml:space="preserve"> </w:t>
      </w:r>
      <m:oMath>
        <m:r>
          <w:rPr>
            <w:rFonts w:ascii="Cambria Math" w:hAnsi="Cambria Math"/>
            <w:lang w:val="en-US"/>
          </w:rPr>
          <m:t>δτ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avg</m:t>
                </m:r>
              </m:sub>
            </m:sSub>
            <m:r>
              <w:rPr>
                <w:rFonts w:ascii="Cambria Math" w:hAnsi="Cambria Math"/>
              </w:rPr>
              <m:t xml:space="preserve">+2,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="001C4DEF" w:rsidRPr="001C4DEF">
        <w:t xml:space="preserve"> </w:t>
      </w:r>
      <w:r w:rsidR="00707E18">
        <w:t>–</w:t>
      </w:r>
      <w:r w:rsidRPr="001C4DEF">
        <w:t xml:space="preserve"> </w:t>
      </w:r>
      <w:r>
        <w:t>для</w:t>
      </w:r>
      <w:r w:rsidRPr="001C4DEF">
        <w:t xml:space="preserve"> </w:t>
      </w:r>
      <w:r>
        <w:t>ошибки</w:t>
      </w:r>
      <w:r w:rsidRPr="001C4DEF">
        <w:t xml:space="preserve"> </w:t>
      </w:r>
      <w:r>
        <w:t>определения</w:t>
      </w:r>
      <w:r w:rsidRPr="001C4D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</m:sub>
        </m:sSub>
      </m:oMath>
      <w:r w:rsidRPr="001C4DEF">
        <w:t xml:space="preserve"> </w:t>
      </w:r>
      <w:r>
        <w:t>и</w:t>
      </w:r>
      <w:r w:rsidRPr="001C4D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</m:oMath>
      <w:r w:rsidRPr="001C4DEF">
        <w:t xml:space="preserve"> </w:t>
      </w:r>
      <w:r>
        <w:t>в</w:t>
      </w:r>
      <w:r w:rsidRPr="001C4DEF">
        <w:t xml:space="preserve"> 1 </w:t>
      </w:r>
      <w:r>
        <w:t>К</w:t>
      </w:r>
      <w:r w:rsidRPr="001C4DEF">
        <w:t xml:space="preserve"> </w:t>
      </w:r>
      <w:r>
        <w:t>и</w:t>
      </w:r>
      <w:r w:rsidRPr="001C4DEF">
        <w:t xml:space="preserve"> 2 </w:t>
      </w:r>
      <w:r>
        <w:t>К</w:t>
      </w:r>
      <w:r w:rsidRPr="001C4DEF">
        <w:t xml:space="preserve"> </w:t>
      </w:r>
      <w:r>
        <w:t>соответственно</w:t>
      </w:r>
      <w:r w:rsidR="001C4DEF">
        <w:t>.</w:t>
      </w:r>
    </w:p>
    <w:p w:rsidR="00FF5911" w:rsidRPr="00DB1EBE" w:rsidRDefault="00E668BF">
      <w:r>
        <w:t>М</w:t>
      </w:r>
      <w:r w:rsidR="00473491">
        <w:t>ногочастотный (</w:t>
      </w:r>
      <m:oMath>
        <m:r>
          <w:rPr>
            <w:rFonts w:ascii="Cambria Math" w:hAnsi="Cambria Math"/>
          </w:rPr>
          <m:t>N</m:t>
        </m:r>
      </m:oMath>
      <w:r w:rsidR="00473491">
        <w:t xml:space="preserve"> каналов) метод определения </w:t>
      </w:r>
      <m:oMath>
        <m:r>
          <w:rPr>
            <w:rFonts w:ascii="Cambria Math" w:hAnsi="Cambria Math"/>
          </w:rPr>
          <m:t>Q</m:t>
        </m:r>
      </m:oMath>
      <w:r w:rsidR="00473491">
        <w:t xml:space="preserve"> и </w:t>
      </w:r>
      <m:oMath>
        <m:r>
          <w:rPr>
            <w:rFonts w:ascii="Cambria Math" w:hAnsi="Cambria Math"/>
          </w:rPr>
          <m:t>W</m:t>
        </m:r>
      </m:oMath>
      <w:r w:rsidR="00473491">
        <w:t xml:space="preserve"> заключается в решении следующей задачи минимизации:</w:t>
      </w:r>
    </w:p>
    <w:p w:rsidR="00B44FF9" w:rsidRPr="00B44FF9" w:rsidRDefault="00B44FF9">
      <w:pPr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Q-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обл.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→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Q, W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(5)</m:t>
                  </m:r>
                </m:e>
              </m:func>
            </m:e>
          </m:nary>
        </m:oMath>
      </m:oMathPara>
    </w:p>
    <w:p w:rsidR="00B52EC6" w:rsidRDefault="00B52EC6" w:rsidP="00994FBC">
      <w:pPr>
        <w:pStyle w:val="aff1"/>
        <w:rPr>
          <w:rFonts w:eastAsiaTheme="minorEastAsia"/>
        </w:rPr>
      </w:pPr>
    </w:p>
    <w:p w:rsidR="005E1142" w:rsidRPr="00994FBC" w:rsidRDefault="00994FBC" w:rsidP="00994FBC">
      <w:pPr>
        <w:pStyle w:val="aff1"/>
        <w:rPr>
          <w:rFonts w:eastAsiaTheme="minorEastAsia"/>
        </w:rPr>
      </w:pPr>
      <w:r w:rsidRPr="00994FBC">
        <w:rPr>
          <w:rFonts w:eastAsiaTheme="minorEastAsia"/>
        </w:rPr>
        <w:t>Результаты обработки измерений</w:t>
      </w:r>
    </w:p>
    <w:p w:rsidR="00E76BB2" w:rsidRDefault="00473491">
      <w:r>
        <w:t>Ниже представлен</w:t>
      </w:r>
      <w:r w:rsidR="00B44FF9">
        <w:t xml:space="preserve">ы результаты расчетов значений </w:t>
      </w:r>
      <m:oMath>
        <m:r>
          <w:rPr>
            <w:rFonts w:ascii="Cambria Math" w:hAnsi="Cambria Math"/>
          </w:rPr>
          <m:t>Q</m:t>
        </m:r>
      </m:oMath>
      <w:r w:rsidR="00B44FF9">
        <w:t xml:space="preserve"> и </w:t>
      </w:r>
      <m:oMath>
        <m:r>
          <w:rPr>
            <w:rFonts w:ascii="Cambria Math" w:hAnsi="Cambria Math"/>
          </w:rPr>
          <m:t>W</m:t>
        </m:r>
      </m:oMath>
      <w:r>
        <w:t xml:space="preserve"> по данным некоторых измерительных сеансов с помощь</w:t>
      </w:r>
      <w:r w:rsidR="00560847">
        <w:t>ю двухчастотного метода. (Здесь</w:t>
      </w:r>
      <w:r w:rsidR="00560847" w:rsidRPr="00650AF0">
        <w:t xml:space="preserve"> </w:t>
      </w:r>
      <w:r w:rsidR="00560847">
        <w:rPr>
          <w:lang w:val="en-US"/>
        </w:rPr>
        <w:t>θ</w:t>
      </w:r>
      <w:r w:rsidR="00560847" w:rsidRPr="00650AF0">
        <w:t xml:space="preserve"> = 51 </w:t>
      </w:r>
      <w:r w:rsidR="00707E18">
        <w:t>градус –</w:t>
      </w:r>
      <w:r>
        <w:t xml:space="preserve"> угол наб</w:t>
      </w:r>
      <w:r w:rsidRPr="003051EF">
        <w:t>людения).</w:t>
      </w:r>
      <w:r w:rsidR="00E76BB2" w:rsidRPr="003051EF">
        <w:t xml:space="preserve"> На Рис. 2 изображены временной ход яркостных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76BB2" w:rsidRPr="003051EF">
        <w:t xml:space="preserve"> (2-а) и значения </w:t>
      </w:r>
      <m:oMath>
        <m:r>
          <w:rPr>
            <w:rFonts w:ascii="Cambria Math" w:hAnsi="Cambria Math"/>
            <w:lang w:val="en-US"/>
          </w:rPr>
          <m:t>Q</m:t>
        </m:r>
      </m:oMath>
      <w:r w:rsidR="00E76BB2" w:rsidRPr="003051EF">
        <w:t xml:space="preserve"> и </w:t>
      </w:r>
      <m:oMath>
        <m:r>
          <w:rPr>
            <w:rFonts w:ascii="Cambria Math" w:hAnsi="Cambria Math"/>
          </w:rPr>
          <m:t>W</m:t>
        </m:r>
      </m:oMath>
      <w:r w:rsidR="00E76BB2" w:rsidRPr="003051EF">
        <w:t xml:space="preserve"> (2-б и 2-в соотве</w:t>
      </w:r>
      <w:r w:rsidR="00DC07BF">
        <w:t>тственно) по данным сеанса от 02 августа 2017 г. (</w:t>
      </w:r>
      <w:r w:rsidR="00707E18">
        <w:t>слабая облачность</w:t>
      </w:r>
      <w:r w:rsidR="00DC07BF">
        <w:t xml:space="preserve"> / безоблачная атмосфера</w:t>
      </w:r>
      <w:r w:rsidR="00E76BB2" w:rsidRPr="003051EF">
        <w:t xml:space="preserve">; температура воздуха </w:t>
      </w:r>
      <m:oMath>
        <m:r>
          <w:rPr>
            <w:rFonts w:ascii="Cambria Math" w:hAnsi="Cambria Math"/>
          </w:rPr>
          <m:t>T=16.1℃</m:t>
        </m:r>
      </m:oMath>
      <w:r w:rsidR="00E76BB2" w:rsidRPr="003051EF">
        <w:t xml:space="preserve">, атмосферное давление </w:t>
      </w:r>
      <m:oMath>
        <m:r>
          <w:rPr>
            <w:rFonts w:ascii="Cambria Math" w:hAnsi="Cambria Math"/>
          </w:rPr>
          <m:t>P = 747.7</m:t>
        </m:r>
      </m:oMath>
      <w:r w:rsidR="00E76BB2" w:rsidRPr="003051EF">
        <w:t xml:space="preserve"> мм.рт.ст., абсолютная влажность </w:t>
      </w:r>
      <m:oMath>
        <m:r>
          <w:rPr>
            <w:rFonts w:ascii="Cambria Math" w:hAnsi="Cambria Math"/>
          </w:rPr>
          <m:t>ρ = 12.6</m:t>
        </m:r>
      </m:oMath>
      <w:r w:rsidR="00E76BB2" w:rsidRPr="003051EF">
        <w:t xml:space="preserve"> г/м</w:t>
      </w:r>
      <w:r w:rsidR="00E76BB2" w:rsidRPr="003051EF">
        <w:rPr>
          <w:vertAlign w:val="superscript"/>
        </w:rPr>
        <w:t>3</w:t>
      </w:r>
      <w:r w:rsidR="00E76BB2" w:rsidRPr="003051E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обл.</m:t>
            </m:r>
          </m:sub>
        </m:sSub>
        <m:r>
          <w:rPr>
            <w:rFonts w:ascii="Cambria Math" w:hAnsi="Cambria Math"/>
          </w:rPr>
          <m:t>=-2℃</m:t>
        </m:r>
      </m:oMath>
      <w:r w:rsidR="00E76BB2" w:rsidRPr="003051EF">
        <w:t xml:space="preserve">). Для расчетов выбраны следующие пары частот: 18 и 21, 18 и 22, 21 и 27, 22 и 27 ГГц. </w:t>
      </w:r>
    </w:p>
    <w:p w:rsidR="009F00E6" w:rsidRPr="005E1142" w:rsidRDefault="004F6979" w:rsidP="009F00E6">
      <w:r>
        <w:t xml:space="preserve">На Рис. 3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(3-а), </w:t>
      </w:r>
      <m:oMath>
        <m:r>
          <w:rPr>
            <w:rFonts w:ascii="Cambria Math" w:hAnsi="Cambria Math"/>
            <w:lang w:val="en-US"/>
          </w:rPr>
          <m:t>Q</m:t>
        </m:r>
      </m:oMath>
      <w:r>
        <w:t xml:space="preserve"> (3-б), </w:t>
      </w:r>
      <m:oMath>
        <m:r>
          <w:rPr>
            <w:rFonts w:ascii="Cambria Math" w:hAnsi="Cambria Math"/>
          </w:rPr>
          <m:t>W</m:t>
        </m:r>
      </m:oMath>
      <w:r>
        <w:t xml:space="preserve"> (3-в) по данным сеанса от 01 августа 2017</w:t>
      </w:r>
      <w:r w:rsidRPr="00650AF0">
        <w:t xml:space="preserve"> </w:t>
      </w:r>
      <w:r>
        <w:t xml:space="preserve">г. (безоблачная погода сменяется развитой облачностью) температура воздуха </w:t>
      </w:r>
      <m:oMath>
        <m:r>
          <w:rPr>
            <w:rFonts w:ascii="Cambria Math" w:hAnsi="Cambria Math"/>
          </w:rPr>
          <m:t>T=17.3℃</m:t>
        </m:r>
      </m:oMath>
      <w:r>
        <w:t xml:space="preserve">, атмосферное давление </w:t>
      </w:r>
      <m:oMath>
        <m:r>
          <w:rPr>
            <w:rFonts w:ascii="Cambria Math" w:hAnsi="Cambria Math"/>
          </w:rPr>
          <m:t>P = 748</m:t>
        </m:r>
      </m:oMath>
      <w:r>
        <w:t xml:space="preserve"> мм.рт.ст., абсолютная влажность </w:t>
      </w:r>
      <m:oMath>
        <m:r>
          <w:rPr>
            <w:rFonts w:ascii="Cambria Math" w:hAnsi="Cambria Math"/>
          </w:rPr>
          <m:t>ρ = 13.4</m:t>
        </m:r>
      </m:oMath>
      <w:r w:rsidRPr="00650AF0">
        <w:t xml:space="preserve"> г</w:t>
      </w:r>
      <w:r>
        <w:t>/м</w:t>
      </w:r>
      <w:r w:rsidRPr="00650AF0">
        <w:rPr>
          <w:vertAlign w:val="superscript"/>
        </w:rPr>
        <w:t>3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обл.</m:t>
            </m:r>
          </m:sub>
        </m:sSub>
        <m:r>
          <w:rPr>
            <w:rFonts w:ascii="Cambria Math" w:hAnsi="Cambria Math"/>
          </w:rPr>
          <m:t>=-2℃</m:t>
        </m:r>
      </m:oMath>
      <w:r>
        <w:t xml:space="preserve">). </w:t>
      </w:r>
    </w:p>
    <w:p w:rsidR="00334533" w:rsidRPr="005E1142" w:rsidRDefault="00334533" w:rsidP="00334533">
      <w:r>
        <w:t xml:space="preserve">На Рис. 4-а и 4-б </w:t>
      </w:r>
      <w:r w:rsidR="00DC07BF">
        <w:t>представлены значения</w:t>
      </w:r>
      <w:r>
        <w:t xml:space="preserve"> </w:t>
      </w:r>
      <m:oMath>
        <m:r>
          <w:rPr>
            <w:rFonts w:ascii="Cambria Math" w:hAnsi="Cambria Math"/>
          </w:rPr>
          <m:t>Q</m:t>
        </m:r>
      </m:oMath>
      <w:r>
        <w:t xml:space="preserve"> и </w:t>
      </w:r>
      <m:oMath>
        <m:r>
          <w:rPr>
            <w:rFonts w:ascii="Cambria Math" w:hAnsi="Cambria Math"/>
          </w:rPr>
          <m:t>W</m:t>
        </m:r>
      </m:oMath>
      <w:r w:rsidR="00DC07BF">
        <w:t>, вычисленные</w:t>
      </w:r>
      <w:r>
        <w:t xml:space="preserve"> по данным тех же сеансов с помощью многочастотного метода. При расчетах на основе многочастотного метода использовалис</w:t>
      </w:r>
      <w:r w:rsidR="00DC07BF">
        <w:t>ь данные, полученные на каналах</w:t>
      </w:r>
      <w:r>
        <w:t xml:space="preserve"> 18, 21, 22 и 27 ГГц.</w:t>
      </w:r>
    </w:p>
    <w:p w:rsidR="003D7231" w:rsidRDefault="003D7231"/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3D7231" w:rsidTr="00672302">
        <w:tc>
          <w:tcPr>
            <w:tcW w:w="4927" w:type="dxa"/>
          </w:tcPr>
          <w:p w:rsidR="003D7231" w:rsidRDefault="00DB1EBE" w:rsidP="003D7231">
            <w:pPr>
              <w:ind w:firstLine="0"/>
            </w:pPr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>
                  <wp:extent cx="2870565" cy="2277386"/>
                  <wp:effectExtent l="19050" t="0" r="5985" b="0"/>
                  <wp:docPr id="2" name="Рисунок 1" descr="Tb02082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b0208201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565" cy="227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8BF" w:rsidRPr="003D7231" w:rsidRDefault="00DB1EBE" w:rsidP="00E668BF">
            <w:pPr>
              <w:ind w:firstLine="0"/>
              <w:jc w:val="center"/>
            </w:pPr>
            <w:r>
              <w:t>2-а</w:t>
            </w:r>
          </w:p>
        </w:tc>
        <w:tc>
          <w:tcPr>
            <w:tcW w:w="4927" w:type="dxa"/>
          </w:tcPr>
          <w:p w:rsidR="00DB1EBE" w:rsidRDefault="00DB1EBE" w:rsidP="00DB1EBE">
            <w:pPr>
              <w:ind w:firstLine="0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2858423" cy="2262479"/>
                  <wp:effectExtent l="19050" t="0" r="0" b="0"/>
                  <wp:docPr id="11" name="Рисунок 1" descr="Tb02082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b0208201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23" cy="226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EBE" w:rsidRDefault="00DB1EBE" w:rsidP="00DB1EBE">
            <w:pPr>
              <w:ind w:firstLine="0"/>
              <w:jc w:val="center"/>
            </w:pPr>
            <w:r>
              <w:t>3-а</w:t>
            </w:r>
          </w:p>
        </w:tc>
      </w:tr>
      <w:tr w:rsidR="00E668BF" w:rsidTr="00994FBC">
        <w:tc>
          <w:tcPr>
            <w:tcW w:w="9854" w:type="dxa"/>
            <w:gridSpan w:val="2"/>
          </w:tcPr>
          <w:p w:rsidR="00746B36" w:rsidRDefault="00E668BF" w:rsidP="00746B36">
            <w:pPr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t>λ</w:t>
            </w:r>
            <w:r w:rsidRPr="00E668BF">
              <w:rPr>
                <w:noProof/>
                <w:vertAlign w:val="subscript"/>
                <w:lang w:eastAsia="ru-RU" w:bidi="ar-SA"/>
              </w:rPr>
              <w:t>1</w:t>
            </w:r>
            <w:r>
              <w:rPr>
                <w:noProof/>
                <w:lang w:eastAsia="ru-RU" w:bidi="ar-SA"/>
              </w:rPr>
              <w:t xml:space="preserve"> = 1</w:t>
            </w:r>
            <w:r w:rsidRPr="00746B36">
              <w:rPr>
                <w:noProof/>
                <w:lang w:eastAsia="ru-RU" w:bidi="ar-SA"/>
              </w:rPr>
              <w:t xml:space="preserve">.67 </w:t>
            </w:r>
            <w:r>
              <w:rPr>
                <w:noProof/>
                <w:lang w:eastAsia="ru-RU" w:bidi="ar-SA"/>
              </w:rPr>
              <w:t>см, λ</w:t>
            </w:r>
            <w:r w:rsidRPr="00E668BF">
              <w:rPr>
                <w:noProof/>
                <w:vertAlign w:val="subscript"/>
                <w:lang w:eastAsia="ru-RU" w:bidi="ar-SA"/>
              </w:rPr>
              <w:t>2</w:t>
            </w:r>
            <w:r>
              <w:rPr>
                <w:noProof/>
                <w:lang w:eastAsia="ru-RU" w:bidi="ar-SA"/>
              </w:rPr>
              <w:t xml:space="preserve"> = 1.35 см, λ</w:t>
            </w:r>
            <w:r w:rsidRPr="00E668BF">
              <w:rPr>
                <w:noProof/>
                <w:vertAlign w:val="subscript"/>
                <w:lang w:eastAsia="ru-RU" w:bidi="ar-SA"/>
              </w:rPr>
              <w:t>3</w:t>
            </w:r>
            <w:r>
              <w:rPr>
                <w:noProof/>
                <w:lang w:eastAsia="ru-RU" w:bidi="ar-SA"/>
              </w:rPr>
              <w:t xml:space="preserve"> = 1.11 </w:t>
            </w:r>
            <w:r w:rsidRPr="00746B36">
              <w:rPr>
                <w:noProof/>
                <w:lang w:eastAsia="ru-RU" w:bidi="ar-SA"/>
              </w:rPr>
              <w:t>см</w:t>
            </w:r>
          </w:p>
          <w:p w:rsidR="00746B36" w:rsidRPr="00746B36" w:rsidRDefault="00746B36" w:rsidP="00E668BF">
            <w:pPr>
              <w:ind w:firstLine="0"/>
              <w:jc w:val="center"/>
              <w:rPr>
                <w:b/>
                <w:noProof/>
                <w:lang w:eastAsia="ru-RU" w:bidi="ar-SA"/>
              </w:rPr>
            </w:pPr>
            <w:r w:rsidRPr="00746B36">
              <w:rPr>
                <w:b/>
                <w:noProof/>
                <w:lang w:eastAsia="ru-RU" w:bidi="ar-SA"/>
              </w:rPr>
              <w:t>Двухчастотный метод</w:t>
            </w:r>
          </w:p>
        </w:tc>
      </w:tr>
      <w:tr w:rsidR="003D7231" w:rsidTr="00672302">
        <w:tc>
          <w:tcPr>
            <w:tcW w:w="4927" w:type="dxa"/>
          </w:tcPr>
          <w:p w:rsidR="00DB1EBE" w:rsidRDefault="00DB1EBE" w:rsidP="00DB1EBE">
            <w:pPr>
              <w:ind w:firstLine="0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2880201" cy="2246029"/>
                  <wp:effectExtent l="19050" t="0" r="0" b="0"/>
                  <wp:docPr id="7" name="Рисунок 1" descr="Tb02082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b0208201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01" cy="224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231" w:rsidRDefault="00DB1EBE" w:rsidP="00DB1EBE">
            <w:pPr>
              <w:ind w:firstLine="0"/>
              <w:jc w:val="center"/>
            </w:pPr>
            <w:r>
              <w:t>2-б</w:t>
            </w:r>
          </w:p>
        </w:tc>
        <w:tc>
          <w:tcPr>
            <w:tcW w:w="4927" w:type="dxa"/>
          </w:tcPr>
          <w:p w:rsidR="00DB1EBE" w:rsidRDefault="00DB1EBE" w:rsidP="00DB1EBE">
            <w:pPr>
              <w:ind w:firstLine="0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2885905" cy="2271658"/>
                  <wp:effectExtent l="19050" t="0" r="0" b="0"/>
                  <wp:docPr id="9" name="Рисунок 1" descr="Tb02082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b0208201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905" cy="227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231" w:rsidRDefault="00DB1EBE" w:rsidP="00DB1EBE">
            <w:pPr>
              <w:ind w:firstLine="0"/>
              <w:jc w:val="center"/>
            </w:pPr>
            <w:r>
              <w:t>3-б</w:t>
            </w:r>
          </w:p>
        </w:tc>
      </w:tr>
      <w:tr w:rsidR="003D7231" w:rsidTr="00672302">
        <w:tc>
          <w:tcPr>
            <w:tcW w:w="4927" w:type="dxa"/>
          </w:tcPr>
          <w:p w:rsidR="00DB1EBE" w:rsidRDefault="00DB1EBE" w:rsidP="00DB1EBE">
            <w:pPr>
              <w:ind w:firstLine="0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2903691" cy="2209104"/>
                  <wp:effectExtent l="19050" t="0" r="0" b="0"/>
                  <wp:docPr id="8" name="Рисунок 1" descr="Tb02082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b0208201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691" cy="220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231" w:rsidRDefault="00DB1EBE" w:rsidP="00DB1EBE">
            <w:pPr>
              <w:ind w:firstLine="0"/>
              <w:jc w:val="center"/>
            </w:pPr>
            <w:r>
              <w:t>2-в</w:t>
            </w:r>
          </w:p>
        </w:tc>
        <w:tc>
          <w:tcPr>
            <w:tcW w:w="4927" w:type="dxa"/>
          </w:tcPr>
          <w:p w:rsidR="00DB1EBE" w:rsidRDefault="00DB1EBE" w:rsidP="00DB1EBE">
            <w:pPr>
              <w:ind w:firstLine="0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2909433" cy="2263486"/>
                  <wp:effectExtent l="19050" t="0" r="5217" b="0"/>
                  <wp:docPr id="10" name="Рисунок 1" descr="Tb02082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b0208201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433" cy="226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231" w:rsidRDefault="00DB1EBE" w:rsidP="00DB1EBE">
            <w:pPr>
              <w:ind w:firstLine="0"/>
              <w:jc w:val="center"/>
            </w:pPr>
            <w:r>
              <w:t>3-в</w:t>
            </w:r>
          </w:p>
        </w:tc>
      </w:tr>
      <w:tr w:rsidR="00DB1EBE" w:rsidTr="00746B36">
        <w:tc>
          <w:tcPr>
            <w:tcW w:w="4927" w:type="dxa"/>
          </w:tcPr>
          <w:p w:rsidR="00DB1EBE" w:rsidRDefault="00DB1EBE" w:rsidP="00DB1EBE">
            <w:pPr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t>Рис. 2.</w:t>
            </w:r>
            <w:r w:rsidR="009F00E6">
              <w:rPr>
                <w:noProof/>
                <w:lang w:eastAsia="ru-RU" w:bidi="ar-SA"/>
              </w:rPr>
              <w:t xml:space="preserve"> Сеанс от 02 августа</w:t>
            </w:r>
            <w:r w:rsidR="00E76BB2">
              <w:rPr>
                <w:noProof/>
                <w:lang w:eastAsia="ru-RU" w:bidi="ar-SA"/>
              </w:rPr>
              <w:t xml:space="preserve"> 2017г.</w:t>
            </w:r>
            <w:r w:rsidR="004F6979">
              <w:rPr>
                <w:noProof/>
                <w:lang w:eastAsia="ru-RU" w:bidi="ar-SA"/>
              </w:rPr>
              <w:t xml:space="preserve"> </w:t>
            </w:r>
          </w:p>
          <w:p w:rsidR="00E76BB2" w:rsidRDefault="00E76BB2" w:rsidP="00E76BB2">
            <w:pPr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t>2-а) яркостные температуры</w:t>
            </w:r>
            <w:r w:rsidR="00672302">
              <w:rPr>
                <w:noProof/>
                <w:lang w:eastAsia="ru-RU" w:bidi="ar-SA"/>
              </w:rPr>
              <w:t xml:space="preserve"> (К)</w:t>
            </w:r>
            <w:r>
              <w:rPr>
                <w:noProof/>
                <w:lang w:eastAsia="ru-RU" w:bidi="ar-SA"/>
              </w:rPr>
              <w:t>;</w:t>
            </w:r>
          </w:p>
          <w:p w:rsidR="00E76BB2" w:rsidRDefault="00E76BB2" w:rsidP="00E76BB2">
            <w:pPr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t>2-б) полная масса водяного пара</w:t>
            </w:r>
            <w:r w:rsidR="00672302">
              <w:rPr>
                <w:noProof/>
                <w:lang w:eastAsia="ru-RU" w:bidi="ar-SA"/>
              </w:rPr>
              <w:t xml:space="preserve"> (г/см</w:t>
            </w:r>
            <w:r w:rsidR="00672302" w:rsidRPr="00672302">
              <w:rPr>
                <w:noProof/>
                <w:vertAlign w:val="superscript"/>
                <w:lang w:eastAsia="ru-RU" w:bidi="ar-SA"/>
              </w:rPr>
              <w:t>2</w:t>
            </w:r>
            <w:r w:rsidR="00672302">
              <w:rPr>
                <w:noProof/>
                <w:lang w:eastAsia="ru-RU" w:bidi="ar-SA"/>
              </w:rPr>
              <w:t>)</w:t>
            </w:r>
            <w:r>
              <w:rPr>
                <w:noProof/>
                <w:lang w:eastAsia="ru-RU" w:bidi="ar-SA"/>
              </w:rPr>
              <w:t>;</w:t>
            </w:r>
          </w:p>
          <w:p w:rsidR="00E76BB2" w:rsidRDefault="00E76BB2" w:rsidP="00E76BB2">
            <w:pPr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t>2-в) водозапас облаков</w:t>
            </w:r>
            <w:r w:rsidR="00672302">
              <w:rPr>
                <w:noProof/>
                <w:lang w:eastAsia="ru-RU" w:bidi="ar-SA"/>
              </w:rPr>
              <w:t xml:space="preserve"> (кг/м</w:t>
            </w:r>
            <w:r w:rsidR="00672302" w:rsidRPr="00672302">
              <w:rPr>
                <w:noProof/>
                <w:vertAlign w:val="superscript"/>
                <w:lang w:eastAsia="ru-RU" w:bidi="ar-SA"/>
              </w:rPr>
              <w:t>2</w:t>
            </w:r>
            <w:r w:rsidR="00672302">
              <w:rPr>
                <w:noProof/>
                <w:lang w:eastAsia="ru-RU" w:bidi="ar-SA"/>
              </w:rPr>
              <w:t>)</w:t>
            </w:r>
            <w:r>
              <w:rPr>
                <w:noProof/>
                <w:lang w:eastAsia="ru-RU" w:bidi="ar-SA"/>
              </w:rPr>
              <w:t>.</w:t>
            </w:r>
          </w:p>
        </w:tc>
        <w:tc>
          <w:tcPr>
            <w:tcW w:w="4927" w:type="dxa"/>
          </w:tcPr>
          <w:p w:rsidR="00DB1EBE" w:rsidRDefault="00DB1EBE" w:rsidP="00DB1EBE">
            <w:pPr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t>Рис. 3.</w:t>
            </w:r>
            <w:r w:rsidR="00E76BB2">
              <w:rPr>
                <w:noProof/>
                <w:lang w:eastAsia="ru-RU" w:bidi="ar-SA"/>
              </w:rPr>
              <w:t xml:space="preserve"> Сеанс от 01 августа 2017г.</w:t>
            </w:r>
          </w:p>
          <w:p w:rsidR="00672302" w:rsidRDefault="00672302" w:rsidP="00672302">
            <w:pPr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t>3-а) яркостные температуры (К);</w:t>
            </w:r>
          </w:p>
          <w:p w:rsidR="00672302" w:rsidRDefault="00672302" w:rsidP="00672302">
            <w:pPr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t>3-б) полная масса водяного пара (г/см</w:t>
            </w:r>
            <w:r w:rsidRPr="00672302">
              <w:rPr>
                <w:noProof/>
                <w:vertAlign w:val="superscript"/>
                <w:lang w:eastAsia="ru-RU" w:bidi="ar-SA"/>
              </w:rPr>
              <w:t>2</w:t>
            </w:r>
            <w:r>
              <w:rPr>
                <w:noProof/>
                <w:lang w:eastAsia="ru-RU" w:bidi="ar-SA"/>
              </w:rPr>
              <w:t>);</w:t>
            </w:r>
          </w:p>
          <w:p w:rsidR="00672302" w:rsidRDefault="00672302" w:rsidP="00672302">
            <w:pPr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t>3-в) водозапас облаков (кг/м</w:t>
            </w:r>
            <w:r w:rsidRPr="00672302">
              <w:rPr>
                <w:noProof/>
                <w:vertAlign w:val="superscript"/>
                <w:lang w:eastAsia="ru-RU" w:bidi="ar-SA"/>
              </w:rPr>
              <w:t>2</w:t>
            </w:r>
            <w:r>
              <w:rPr>
                <w:noProof/>
                <w:lang w:eastAsia="ru-RU" w:bidi="ar-SA"/>
              </w:rPr>
              <w:t xml:space="preserve">). </w:t>
            </w:r>
          </w:p>
        </w:tc>
      </w:tr>
      <w:tr w:rsidR="00746B36" w:rsidTr="00746B36">
        <w:tc>
          <w:tcPr>
            <w:tcW w:w="9854" w:type="dxa"/>
            <w:gridSpan w:val="2"/>
          </w:tcPr>
          <w:p w:rsidR="004F59BF" w:rsidRDefault="004F59BF" w:rsidP="00746B36">
            <w:pPr>
              <w:ind w:firstLine="0"/>
              <w:jc w:val="center"/>
              <w:rPr>
                <w:b/>
              </w:rPr>
            </w:pPr>
          </w:p>
          <w:p w:rsidR="00746B36" w:rsidRPr="00746B36" w:rsidRDefault="00746B36" w:rsidP="00746B3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Многочастотный метод</w:t>
            </w:r>
          </w:p>
        </w:tc>
      </w:tr>
      <w:tr w:rsidR="00746B36" w:rsidTr="00746B36">
        <w:tc>
          <w:tcPr>
            <w:tcW w:w="4927" w:type="dxa"/>
          </w:tcPr>
          <w:p w:rsidR="00746B36" w:rsidRDefault="00746B36" w:rsidP="00672302">
            <w:pPr>
              <w:ind w:firstLine="0"/>
              <w:rPr>
                <w:noProof/>
                <w:lang w:eastAsia="ru-RU" w:bidi="ar-SA"/>
              </w:rPr>
            </w:pPr>
            <w:r w:rsidRPr="00746B36">
              <w:rPr>
                <w:noProof/>
                <w:lang w:eastAsia="ru-RU" w:bidi="ar-SA"/>
              </w:rPr>
              <w:lastRenderedPageBreak/>
              <w:drawing>
                <wp:inline distT="0" distB="0" distL="0" distR="0">
                  <wp:extent cx="2892723" cy="2188086"/>
                  <wp:effectExtent l="19050" t="0" r="2877" b="0"/>
                  <wp:docPr id="14" name="Рисунок 11" descr="qwopt18092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wopt1809201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723" cy="218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746B36" w:rsidRDefault="00746B36" w:rsidP="00672302">
            <w:pPr>
              <w:ind w:firstLine="0"/>
              <w:rPr>
                <w:noProof/>
                <w:lang w:eastAsia="ru-RU" w:bidi="ar-SA"/>
              </w:rPr>
            </w:pPr>
            <w:r w:rsidRPr="00746B36">
              <w:rPr>
                <w:noProof/>
                <w:lang w:eastAsia="ru-RU" w:bidi="ar-SA"/>
              </w:rPr>
              <w:drawing>
                <wp:inline distT="0" distB="0" distL="0" distR="0">
                  <wp:extent cx="2910225" cy="2157851"/>
                  <wp:effectExtent l="19050" t="0" r="4425" b="0"/>
                  <wp:docPr id="15" name="Рисунок 12" descr="qwopt02082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wopt0208201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225" cy="215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02" w:rsidTr="00746B36">
        <w:tc>
          <w:tcPr>
            <w:tcW w:w="4927" w:type="dxa"/>
          </w:tcPr>
          <w:p w:rsidR="00672302" w:rsidRDefault="00672302" w:rsidP="00672302">
            <w:pPr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t>а)</w:t>
            </w:r>
          </w:p>
        </w:tc>
        <w:tc>
          <w:tcPr>
            <w:tcW w:w="4927" w:type="dxa"/>
          </w:tcPr>
          <w:p w:rsidR="00672302" w:rsidRDefault="00672302" w:rsidP="00672302">
            <w:pPr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t>б)</w:t>
            </w:r>
          </w:p>
        </w:tc>
      </w:tr>
      <w:tr w:rsidR="00672302" w:rsidTr="00746B36">
        <w:tc>
          <w:tcPr>
            <w:tcW w:w="9854" w:type="dxa"/>
            <w:gridSpan w:val="2"/>
          </w:tcPr>
          <w:p w:rsidR="00672302" w:rsidRPr="00672302" w:rsidRDefault="00672302" w:rsidP="004F6979">
            <w:pPr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t xml:space="preserve">Рис. 4. </w:t>
            </w:r>
            <m:oMath>
              <m:r>
                <w:rPr>
                  <w:rFonts w:ascii="Cambria Math" w:hAnsi="Cambria Math"/>
                  <w:noProof/>
                  <w:lang w:val="en-US" w:eastAsia="ru-RU" w:bidi="ar-SA"/>
                </w:rPr>
                <m:t>Q</m:t>
              </m:r>
            </m:oMath>
            <w:r w:rsidRPr="00672302">
              <w:rPr>
                <w:noProof/>
                <w:lang w:eastAsia="ru-RU" w:bidi="ar-SA"/>
              </w:rPr>
              <w:t xml:space="preserve"> </w:t>
            </w:r>
            <w:r>
              <w:rPr>
                <w:noProof/>
                <w:lang w:eastAsia="ru-RU" w:bidi="ar-SA"/>
              </w:rPr>
              <w:t>(г/см</w:t>
            </w:r>
            <w:r w:rsidRPr="00672302">
              <w:rPr>
                <w:noProof/>
                <w:vertAlign w:val="superscript"/>
                <w:lang w:eastAsia="ru-RU" w:bidi="ar-SA"/>
              </w:rPr>
              <w:t>2</w:t>
            </w:r>
            <w:r>
              <w:rPr>
                <w:noProof/>
                <w:lang w:eastAsia="ru-RU" w:bidi="ar-SA"/>
              </w:rPr>
              <w:t>)</w:t>
            </w:r>
            <w:r w:rsidRPr="00672302">
              <w:rPr>
                <w:noProof/>
                <w:lang w:eastAsia="ru-RU" w:bidi="ar-SA"/>
              </w:rPr>
              <w:t xml:space="preserve"> и </w:t>
            </w:r>
            <m:oMath>
              <m:r>
                <w:rPr>
                  <w:rFonts w:ascii="Cambria Math" w:hAnsi="Cambria Math"/>
                  <w:noProof/>
                  <w:lang w:val="en-US" w:eastAsia="ru-RU" w:bidi="ar-SA"/>
                </w:rPr>
                <m:t>W</m:t>
              </m:r>
            </m:oMath>
            <w:r w:rsidRPr="00672302">
              <w:rPr>
                <w:noProof/>
                <w:lang w:eastAsia="ru-RU" w:bidi="ar-SA"/>
              </w:rPr>
              <w:t xml:space="preserve"> </w:t>
            </w:r>
            <w:r>
              <w:rPr>
                <w:noProof/>
                <w:lang w:eastAsia="ru-RU" w:bidi="ar-SA"/>
              </w:rPr>
              <w:t>(кг/м</w:t>
            </w:r>
            <w:r w:rsidRPr="00672302">
              <w:rPr>
                <w:noProof/>
                <w:vertAlign w:val="superscript"/>
                <w:lang w:eastAsia="ru-RU" w:bidi="ar-SA"/>
              </w:rPr>
              <w:t>2</w:t>
            </w:r>
            <w:r>
              <w:rPr>
                <w:noProof/>
                <w:lang w:eastAsia="ru-RU" w:bidi="ar-SA"/>
              </w:rPr>
              <w:t>)</w:t>
            </w:r>
            <w:r w:rsidR="004F6979">
              <w:rPr>
                <w:noProof/>
                <w:lang w:eastAsia="ru-RU" w:bidi="ar-SA"/>
              </w:rPr>
              <w:t xml:space="preserve"> ( </w:t>
            </w:r>
            <w:r>
              <w:rPr>
                <w:noProof/>
                <w:lang w:eastAsia="ru-RU" w:bidi="ar-SA"/>
              </w:rPr>
              <w:t xml:space="preserve">а) сеанс от </w:t>
            </w:r>
            <w:r w:rsidR="009F00E6">
              <w:rPr>
                <w:noProof/>
                <w:lang w:eastAsia="ru-RU" w:bidi="ar-SA"/>
              </w:rPr>
              <w:t>02 августа</w:t>
            </w:r>
            <w:r w:rsidRPr="00672302">
              <w:rPr>
                <w:noProof/>
                <w:lang w:eastAsia="ru-RU" w:bidi="ar-SA"/>
              </w:rPr>
              <w:t xml:space="preserve"> 2017г.</w:t>
            </w:r>
            <w:r w:rsidR="004F6979">
              <w:rPr>
                <w:noProof/>
                <w:lang w:eastAsia="ru-RU" w:bidi="ar-SA"/>
              </w:rPr>
              <w:t xml:space="preserve">, </w:t>
            </w:r>
            <w:r>
              <w:rPr>
                <w:noProof/>
                <w:lang w:eastAsia="ru-RU" w:bidi="ar-SA"/>
              </w:rPr>
              <w:t>б) сеанс от 01 августа 2017г.</w:t>
            </w:r>
            <w:r w:rsidR="004F6979">
              <w:rPr>
                <w:noProof/>
                <w:lang w:eastAsia="ru-RU" w:bidi="ar-SA"/>
              </w:rPr>
              <w:t>)</w:t>
            </w:r>
          </w:p>
        </w:tc>
      </w:tr>
    </w:tbl>
    <w:p w:rsidR="00FF5911" w:rsidRPr="00334533" w:rsidRDefault="00334533" w:rsidP="00334533">
      <w:pPr>
        <w:pStyle w:val="aff1"/>
        <w:rPr>
          <w:rFonts w:eastAsiaTheme="minorEastAsia"/>
        </w:rPr>
      </w:pPr>
      <w:r w:rsidRPr="00994FBC">
        <w:rPr>
          <w:rFonts w:eastAsiaTheme="minorEastAsia"/>
        </w:rPr>
        <w:t>Заключение</w:t>
      </w:r>
    </w:p>
    <w:p w:rsidR="00994FBC" w:rsidRDefault="00994FBC" w:rsidP="00994FBC">
      <w:r>
        <w:t xml:space="preserve">Цифровая обработка данных измерений показывает, что при использовании двухчастотного метода определения полной массы водяного пара и водозапаса облаков различным парам частот соответствуют в целом близкие значения </w:t>
      </w:r>
      <m:oMath>
        <m:r>
          <w:rPr>
            <w:rFonts w:ascii="Cambria Math" w:hAnsi="Cambria Math"/>
          </w:rPr>
          <m:t>Q</m:t>
        </m:r>
      </m:oMath>
      <w:r>
        <w:t xml:space="preserve"> и </w:t>
      </w:r>
      <m:oMath>
        <m:r>
          <w:rPr>
            <w:rFonts w:ascii="Cambria Math" w:hAnsi="Cambria Math"/>
          </w:rPr>
          <m:t>W</m:t>
        </m:r>
      </m:oMath>
      <w:r>
        <w:t xml:space="preserve">. Точность расчетов минимальна, если для выбранной пары частот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определитель системы (4) принимает близкие к нулю значения:</w:t>
      </w:r>
    </w:p>
    <w:p w:rsidR="00994FBC" w:rsidRPr="001D7CB6" w:rsidRDefault="009E2098" w:rsidP="00994FBC">
      <w:pPr>
        <w:rPr>
          <w:i/>
          <w:lang w:val="en-US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обл.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обл.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→0.                                                      (6)</m:t>
          </m:r>
        </m:oMath>
      </m:oMathPara>
    </w:p>
    <w:p w:rsidR="00994FBC" w:rsidRDefault="00994FBC" w:rsidP="00994FBC">
      <w:r>
        <w:t>Так</w:t>
      </w:r>
      <w:r w:rsidRPr="00703E61">
        <w:t xml:space="preserve">, </w:t>
      </w:r>
      <w:r>
        <w:t>например</w:t>
      </w:r>
      <w:r w:rsidRPr="00703E61">
        <w:t xml:space="preserve">, </w:t>
      </w:r>
      <w:r>
        <w:t>при</w:t>
      </w:r>
      <w:r w:rsidRPr="00703E6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обл.</m:t>
            </m:r>
          </m:sub>
        </m:sSub>
        <m:r>
          <w:rPr>
            <w:rFonts w:ascii="Cambria Math" w:hAnsi="Cambria Math"/>
          </w:rPr>
          <m:t>=-2℃</m:t>
        </m:r>
      </m:oMath>
      <w:r w:rsidRPr="00703E61">
        <w:t xml:space="preserve">: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18,  21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</w:rPr>
          <m:t>≈7∙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703E61">
        <w:t>,</w:t>
      </w:r>
      <w:r>
        <w:t xml:space="preserve">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18,  22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</w:rPr>
          <m:t>≈1∙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t>,</w:t>
      </w:r>
      <w:r w:rsidRPr="00703E61">
        <w:t xml:space="preserve">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21,  27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</w:rPr>
          <m:t>≈1.6∙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703E61">
        <w:t xml:space="preserve">,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22,  27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</w:rPr>
          <m:t>≈2.2∙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18,  27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</w:rPr>
          <m:t>≈6∙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703E61">
        <w:t xml:space="preserve"> (</w:t>
      </w:r>
      <w:r>
        <w:t>частоты</w:t>
      </w:r>
      <w:r w:rsidRPr="00703E61">
        <w:t xml:space="preserve"> </w:t>
      </w:r>
      <w:r>
        <w:t>указаны</w:t>
      </w:r>
      <w:r w:rsidRPr="00703E61">
        <w:t xml:space="preserve"> </w:t>
      </w:r>
      <w:r>
        <w:t>в</w:t>
      </w:r>
      <w:r w:rsidRPr="00703E61">
        <w:t xml:space="preserve"> </w:t>
      </w:r>
      <w:r>
        <w:t>ГГц</w:t>
      </w:r>
      <w:r w:rsidRPr="00703E61">
        <w:t xml:space="preserve">). </w:t>
      </w:r>
      <w:r>
        <w:t xml:space="preserve"> Выбор пары частот 18 и 27 ГГц приводит к неудовлетворительным результатам (разброс по Q  – до 8.3 г/см</w:t>
      </w:r>
      <w:r w:rsidRPr="00703E61">
        <w:rPr>
          <w:vertAlign w:val="superscript"/>
        </w:rPr>
        <w:t>2</w:t>
      </w:r>
      <w:r>
        <w:t>, по W – до 5.3 км/м</w:t>
      </w:r>
      <w:r w:rsidRPr="00703E61">
        <w:rPr>
          <w:vertAlign w:val="superscript"/>
        </w:rPr>
        <w:t>2</w:t>
      </w:r>
      <w:r>
        <w:t xml:space="preserve"> в условиях развитой облачности), тогда как для остальных указанных пар частот сильного разброса значений </w:t>
      </w:r>
      <m:oMath>
        <m:r>
          <w:rPr>
            <w:rFonts w:ascii="Cambria Math" w:hAnsi="Cambria Math"/>
          </w:rPr>
          <m:t>Q</m:t>
        </m:r>
      </m:oMath>
      <w:r>
        <w:t xml:space="preserve"> и </w:t>
      </w:r>
      <m:oMath>
        <m:r>
          <w:rPr>
            <w:rFonts w:ascii="Cambria Math" w:hAnsi="Cambria Math"/>
          </w:rPr>
          <m:t>W</m:t>
        </m:r>
      </m:oMath>
      <w:r>
        <w:t xml:space="preserve"> не наблюдается.</w:t>
      </w:r>
    </w:p>
    <w:p w:rsidR="00FF5911" w:rsidRDefault="00334533" w:rsidP="006543CA">
      <w:r>
        <w:t xml:space="preserve">Полученные </w:t>
      </w:r>
      <w:r w:rsidR="006543CA">
        <w:t xml:space="preserve">с помощью многочастотного метода </w:t>
      </w:r>
      <w:r>
        <w:t xml:space="preserve">значения </w:t>
      </w:r>
      <m:oMath>
        <m:r>
          <w:rPr>
            <w:rFonts w:ascii="Cambria Math" w:hAnsi="Cambria Math"/>
            <w:lang w:val="en-US"/>
          </w:rPr>
          <m:t>Q</m:t>
        </m:r>
      </m:oMath>
      <w:r w:rsidRPr="00334533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W</m:t>
        </m:r>
      </m:oMath>
      <w:r w:rsidRPr="00334533">
        <w:t xml:space="preserve"> </w:t>
      </w:r>
      <w:r w:rsidR="006543CA">
        <w:t>достаточно хорошо соответствуют значениям, рассчитанным</w:t>
      </w:r>
      <w:r>
        <w:t xml:space="preserve"> двухчастотным методом. </w:t>
      </w:r>
      <w:r w:rsidR="00473491">
        <w:t xml:space="preserve">Сравнительный анализ </w:t>
      </w:r>
      <w:r>
        <w:t xml:space="preserve">точности </w:t>
      </w:r>
      <w:r w:rsidR="00473491">
        <w:t>обоих методов</w:t>
      </w:r>
      <w:r>
        <w:t xml:space="preserve"> планируется провести в дальнейших</w:t>
      </w:r>
      <w:r w:rsidR="00473491">
        <w:t xml:space="preserve"> исследованиях. В завершение необходимо отметить, что на точности определения полной массы водяного пара и водозапаса облаков, вне зависимости от выбранного мето</w:t>
      </w:r>
      <w:r>
        <w:t>да, сказываются также и ошибки</w:t>
      </w:r>
      <w:r w:rsidR="00473491">
        <w:t xml:space="preserve"> ис</w:t>
      </w:r>
      <w:r>
        <w:t>пользуемой модели спектра поглощения атмосферных газов.</w:t>
      </w:r>
    </w:p>
    <w:p w:rsidR="00FF5911" w:rsidRDefault="00473491">
      <w:pPr>
        <w:pStyle w:val="aff2"/>
      </w:pPr>
      <w:r>
        <w:t>ЛИТЕРАТУРА</w:t>
      </w:r>
    </w:p>
    <w:p w:rsidR="009D2E54" w:rsidRPr="00746B36" w:rsidRDefault="00473491">
      <w:r>
        <w:t>1.</w:t>
      </w:r>
      <w:r w:rsidR="00746B36">
        <w:t xml:space="preserve"> Б.Г. Кутуза, М.В. Данилычев, О.И. Яковлев. Спутниковый мониторинг Земли: Микроволновая радиометрия атмосферы и поверхности. // М.: ЛЕНАНД, 2016 г.</w:t>
      </w:r>
    </w:p>
    <w:p w:rsidR="00FF5911" w:rsidRPr="000F77EC" w:rsidRDefault="00746B36">
      <w:pPr>
        <w:rPr>
          <w:lang w:val="en-US"/>
        </w:rPr>
      </w:pPr>
      <w:r w:rsidRPr="00D158A2">
        <w:rPr>
          <w:lang w:val="en-US"/>
        </w:rPr>
        <w:t xml:space="preserve">2. </w:t>
      </w:r>
      <w:r w:rsidR="003978A8">
        <w:rPr>
          <w:lang w:val="en-US"/>
        </w:rPr>
        <w:t>Rec</w:t>
      </w:r>
      <w:r w:rsidR="000F77EC" w:rsidRPr="00D158A2">
        <w:rPr>
          <w:lang w:val="en-US"/>
        </w:rPr>
        <w:t>.</w:t>
      </w:r>
      <w:r w:rsidR="003978A8" w:rsidRPr="00D158A2">
        <w:rPr>
          <w:lang w:val="en-US"/>
        </w:rPr>
        <w:t xml:space="preserve"> </w:t>
      </w:r>
      <w:r w:rsidR="003978A8" w:rsidRPr="003978A8">
        <w:rPr>
          <w:lang w:val="en-US"/>
        </w:rPr>
        <w:t>ITU</w:t>
      </w:r>
      <w:r w:rsidR="003978A8" w:rsidRPr="00D158A2">
        <w:rPr>
          <w:lang w:val="en-US"/>
        </w:rPr>
        <w:t>-</w:t>
      </w:r>
      <w:r w:rsidR="003978A8" w:rsidRPr="003978A8">
        <w:rPr>
          <w:lang w:val="en-US"/>
        </w:rPr>
        <w:t>R</w:t>
      </w:r>
      <w:r w:rsidR="003978A8" w:rsidRPr="00D158A2">
        <w:rPr>
          <w:lang w:val="en-US"/>
        </w:rPr>
        <w:t xml:space="preserve"> </w:t>
      </w:r>
      <w:r w:rsidR="003978A8" w:rsidRPr="003978A8">
        <w:rPr>
          <w:lang w:val="en-US"/>
        </w:rPr>
        <w:t>P</w:t>
      </w:r>
      <w:r w:rsidR="003978A8" w:rsidRPr="00D158A2">
        <w:rPr>
          <w:lang w:val="en-US"/>
        </w:rPr>
        <w:t xml:space="preserve">.676-3. </w:t>
      </w:r>
      <w:r w:rsidR="003978A8">
        <w:rPr>
          <w:lang w:val="en-US"/>
        </w:rPr>
        <w:t>Attenuation</w:t>
      </w:r>
      <w:r w:rsidR="003978A8" w:rsidRPr="000F77EC">
        <w:rPr>
          <w:lang w:val="en-US"/>
        </w:rPr>
        <w:t xml:space="preserve"> </w:t>
      </w:r>
      <w:r w:rsidR="003978A8">
        <w:rPr>
          <w:lang w:val="en-US"/>
        </w:rPr>
        <w:t>by</w:t>
      </w:r>
      <w:r w:rsidR="003978A8" w:rsidRPr="000F77EC">
        <w:rPr>
          <w:lang w:val="en-US"/>
        </w:rPr>
        <w:t xml:space="preserve"> </w:t>
      </w:r>
      <w:r w:rsidR="003978A8">
        <w:rPr>
          <w:lang w:val="en-US"/>
        </w:rPr>
        <w:t>atmospheric</w:t>
      </w:r>
      <w:r w:rsidR="003978A8" w:rsidRPr="000F77EC">
        <w:rPr>
          <w:lang w:val="en-US"/>
        </w:rPr>
        <w:t xml:space="preserve"> </w:t>
      </w:r>
      <w:r w:rsidR="003978A8">
        <w:rPr>
          <w:lang w:val="en-US"/>
        </w:rPr>
        <w:t>gases</w:t>
      </w:r>
      <w:r w:rsidR="003978A8" w:rsidRPr="000F77EC">
        <w:rPr>
          <w:lang w:val="en-US"/>
        </w:rPr>
        <w:t xml:space="preserve"> // </w:t>
      </w:r>
      <w:r w:rsidR="003978A8" w:rsidRPr="003978A8">
        <w:rPr>
          <w:lang w:val="en-US"/>
        </w:rPr>
        <w:t>The</w:t>
      </w:r>
      <w:r w:rsidR="003978A8" w:rsidRPr="000F77EC">
        <w:rPr>
          <w:lang w:val="en-US"/>
        </w:rPr>
        <w:t xml:space="preserve"> </w:t>
      </w:r>
      <w:r w:rsidR="003978A8" w:rsidRPr="003978A8">
        <w:rPr>
          <w:lang w:val="en-US"/>
        </w:rPr>
        <w:t>ITU</w:t>
      </w:r>
      <w:r w:rsidR="003978A8" w:rsidRPr="000F77EC">
        <w:rPr>
          <w:lang w:val="en-US"/>
        </w:rPr>
        <w:t xml:space="preserve"> </w:t>
      </w:r>
      <w:r w:rsidR="003978A8" w:rsidRPr="003978A8">
        <w:rPr>
          <w:lang w:val="en-US"/>
        </w:rPr>
        <w:t>Radiocommunication</w:t>
      </w:r>
      <w:r w:rsidR="000F77EC" w:rsidRPr="000F77EC">
        <w:rPr>
          <w:lang w:val="en-US"/>
        </w:rPr>
        <w:t xml:space="preserve">, 1997 </w:t>
      </w:r>
      <w:r w:rsidR="000F77EC">
        <w:t>г</w:t>
      </w:r>
      <w:r w:rsidR="000F77EC" w:rsidRPr="000F77EC">
        <w:rPr>
          <w:lang w:val="en-US"/>
        </w:rPr>
        <w:t>.</w:t>
      </w:r>
    </w:p>
    <w:p w:rsidR="00FF5911" w:rsidRPr="003978A8" w:rsidRDefault="003978A8">
      <w:r>
        <w:t>3. Р.А. Казарян, Б.Г. Кутуза. О точности определения полной массы водяного пара и водозапаса облаков при двухчастотном измерении микроволнового излучения атмосферы // ИРЭ РАН, 2014 г.</w:t>
      </w:r>
    </w:p>
    <w:p w:rsidR="00FF5911" w:rsidRDefault="00473491" w:rsidP="003978A8">
      <w:r>
        <w:t>4</w:t>
      </w:r>
      <w:r w:rsidR="003978A8">
        <w:t>. Данилычев М.В., Казарян Р.А., Калинкевич А.А., Кутуза Б.Г., Турыгин С.Ю. – Наземный СВЧ</w:t>
      </w:r>
      <w:r w:rsidR="004F6979">
        <w:t xml:space="preserve"> </w:t>
      </w:r>
      <w:r w:rsidR="003978A8">
        <w:t>радиометр для исследования атмосферы и обеспечения подспутниковых экспериментов //Акустооптические и радиолокационные методы измерений и обработки информации: Материалы 9-ой Международной научно-технической конференции /НТОРЭС им. А.С. Попова, Суздаль, Россия, 2016 г., c.203-207.</w:t>
      </w:r>
    </w:p>
    <w:p w:rsidR="00ED1600" w:rsidRDefault="008D33AE" w:rsidP="00ED1600">
      <w:r>
        <w:t xml:space="preserve">5. Башаринов А.Е., </w:t>
      </w:r>
      <w:r w:rsidR="00ED1600">
        <w:t>Кутуза</w:t>
      </w:r>
      <w:r>
        <w:t xml:space="preserve"> Б</w:t>
      </w:r>
      <w:r w:rsidR="00ED1600">
        <w:t>.</w:t>
      </w:r>
      <w:r>
        <w:t>Г.</w:t>
      </w:r>
      <w:r w:rsidR="00ED1600">
        <w:t xml:space="preserve"> Исследования радиоизлучения и поглощения облачной атмосферы в миллиметровом и сантиметровом диапазонах // </w:t>
      </w:r>
      <w:r w:rsidR="00ED1600" w:rsidRPr="00D158A2">
        <w:t>Тр. Главн. геоф. обсерв.,</w:t>
      </w:r>
      <w:r w:rsidR="00ED1600">
        <w:t xml:space="preserve"> вып. 222, стр. 100-110, Л., 1968 г.</w:t>
      </w:r>
    </w:p>
    <w:p w:rsidR="00ED1600" w:rsidRDefault="008D33AE" w:rsidP="00ED1600">
      <w:r>
        <w:t xml:space="preserve">6. Аквилонова А.Б., </w:t>
      </w:r>
      <w:r w:rsidR="00ED1600">
        <w:t>Кутуза</w:t>
      </w:r>
      <w:r>
        <w:t xml:space="preserve"> Б</w:t>
      </w:r>
      <w:r w:rsidR="00ED1600">
        <w:t>.</w:t>
      </w:r>
      <w:r>
        <w:t>Г.</w:t>
      </w:r>
      <w:r w:rsidR="00ED1600">
        <w:t xml:space="preserve"> Радиотепловое излучение облаков // Радиотехника и электроника, т. 23, № 9, стр. 1792-1806, 1978.</w:t>
      </w:r>
    </w:p>
    <w:sectPr w:rsidR="00ED1600" w:rsidSect="00FF5911">
      <w:pgSz w:w="11906" w:h="16838"/>
      <w:pgMar w:top="1134" w:right="1134" w:bottom="2268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483" w:rsidRDefault="00720483" w:rsidP="005E1142">
      <w:r>
        <w:separator/>
      </w:r>
    </w:p>
  </w:endnote>
  <w:endnote w:type="continuationSeparator" w:id="0">
    <w:p w:rsidR="00720483" w:rsidRDefault="00720483" w:rsidP="005E1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buntu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483" w:rsidRDefault="00720483" w:rsidP="005E1142">
      <w:r>
        <w:separator/>
      </w:r>
    </w:p>
  </w:footnote>
  <w:footnote w:type="continuationSeparator" w:id="0">
    <w:p w:rsidR="00720483" w:rsidRDefault="00720483" w:rsidP="005E11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5911"/>
    <w:rsid w:val="000125AA"/>
    <w:rsid w:val="00037B89"/>
    <w:rsid w:val="000F77EC"/>
    <w:rsid w:val="001C4DEF"/>
    <w:rsid w:val="001D7CB6"/>
    <w:rsid w:val="001F22C5"/>
    <w:rsid w:val="002371A1"/>
    <w:rsid w:val="003051EF"/>
    <w:rsid w:val="00323504"/>
    <w:rsid w:val="00334533"/>
    <w:rsid w:val="0037184E"/>
    <w:rsid w:val="003978A8"/>
    <w:rsid w:val="003C0A22"/>
    <w:rsid w:val="003C21CB"/>
    <w:rsid w:val="003D7231"/>
    <w:rsid w:val="004501F1"/>
    <w:rsid w:val="004653DB"/>
    <w:rsid w:val="00473491"/>
    <w:rsid w:val="004E3E23"/>
    <w:rsid w:val="004F243A"/>
    <w:rsid w:val="004F59BF"/>
    <w:rsid w:val="004F6979"/>
    <w:rsid w:val="005122D0"/>
    <w:rsid w:val="00560847"/>
    <w:rsid w:val="005C23B1"/>
    <w:rsid w:val="005E1142"/>
    <w:rsid w:val="005E64FF"/>
    <w:rsid w:val="00650AF0"/>
    <w:rsid w:val="00653FB9"/>
    <w:rsid w:val="006543CA"/>
    <w:rsid w:val="00672302"/>
    <w:rsid w:val="006B2126"/>
    <w:rsid w:val="00703E61"/>
    <w:rsid w:val="00707E18"/>
    <w:rsid w:val="00720483"/>
    <w:rsid w:val="00746B36"/>
    <w:rsid w:val="008406B3"/>
    <w:rsid w:val="00872DC6"/>
    <w:rsid w:val="008A5523"/>
    <w:rsid w:val="008C22A1"/>
    <w:rsid w:val="008D33AE"/>
    <w:rsid w:val="008D56CC"/>
    <w:rsid w:val="009000F5"/>
    <w:rsid w:val="00994FBC"/>
    <w:rsid w:val="009D2E54"/>
    <w:rsid w:val="009E0608"/>
    <w:rsid w:val="009E2098"/>
    <w:rsid w:val="009F00E6"/>
    <w:rsid w:val="009F3238"/>
    <w:rsid w:val="00A93EDE"/>
    <w:rsid w:val="00B44FF9"/>
    <w:rsid w:val="00B52EC6"/>
    <w:rsid w:val="00C61128"/>
    <w:rsid w:val="00C6357D"/>
    <w:rsid w:val="00D0758D"/>
    <w:rsid w:val="00D13229"/>
    <w:rsid w:val="00D158A2"/>
    <w:rsid w:val="00DB1EBE"/>
    <w:rsid w:val="00DC07BF"/>
    <w:rsid w:val="00DC226D"/>
    <w:rsid w:val="00E668BF"/>
    <w:rsid w:val="00E750C7"/>
    <w:rsid w:val="00E76BB2"/>
    <w:rsid w:val="00ED1600"/>
    <w:rsid w:val="00EE16E5"/>
    <w:rsid w:val="00F8455A"/>
    <w:rsid w:val="00FD0CA9"/>
    <w:rsid w:val="00FF5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911"/>
    <w:pPr>
      <w:ind w:firstLine="397"/>
      <w:jc w:val="both"/>
    </w:pPr>
    <w:rPr>
      <w:rFonts w:ascii="Times New Roman" w:hAnsi="Times New Roman" w:cs="Times New Roman"/>
      <w:sz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qFormat/>
    <w:rsid w:val="00FF5911"/>
    <w:pPr>
      <w:keepNext/>
      <w:keepLines/>
      <w:ind w:firstLine="0"/>
      <w:jc w:val="center"/>
      <w:outlineLvl w:val="0"/>
    </w:pPr>
    <w:rPr>
      <w:rFonts w:eastAsia="Times New Roman"/>
      <w:b/>
      <w:bCs/>
      <w:caps/>
      <w:sz w:val="28"/>
      <w:szCs w:val="28"/>
      <w:lang w:bidi="ar-SA"/>
    </w:rPr>
  </w:style>
  <w:style w:type="paragraph" w:customStyle="1" w:styleId="Heading2">
    <w:name w:val="Heading 2"/>
    <w:basedOn w:val="a"/>
    <w:qFormat/>
    <w:rsid w:val="00FF5911"/>
    <w:pPr>
      <w:keepNext/>
      <w:keepLines/>
      <w:spacing w:before="200"/>
      <w:outlineLvl w:val="1"/>
    </w:pPr>
    <w:rPr>
      <w:rFonts w:ascii="Cambria" w:hAnsi="Cambria" w:cs="DejaVu Sans"/>
      <w:b/>
      <w:bCs/>
      <w:color w:val="4F81BD"/>
      <w:sz w:val="26"/>
      <w:szCs w:val="26"/>
    </w:rPr>
  </w:style>
  <w:style w:type="character" w:customStyle="1" w:styleId="a3">
    <w:name w:val="Формулы Знак"/>
    <w:basedOn w:val="a0"/>
    <w:qFormat/>
    <w:rsid w:val="00FF5911"/>
    <w:rPr>
      <w:rFonts w:eastAsia="Calibri" w:cs="Times New Roman"/>
      <w:sz w:val="24"/>
      <w:szCs w:val="24"/>
      <w:lang w:bidi="en-US"/>
    </w:rPr>
  </w:style>
  <w:style w:type="character" w:customStyle="1" w:styleId="a4">
    <w:name w:val="Текст выноски Знак"/>
    <w:basedOn w:val="a0"/>
    <w:qFormat/>
    <w:rsid w:val="00FF5911"/>
    <w:rPr>
      <w:rFonts w:ascii="Tahoma" w:eastAsia="Calibri" w:hAnsi="Tahoma" w:cs="Tahoma"/>
      <w:sz w:val="16"/>
      <w:szCs w:val="16"/>
      <w:lang w:bidi="en-US"/>
    </w:rPr>
  </w:style>
  <w:style w:type="character" w:customStyle="1" w:styleId="a5">
    <w:name w:val="Схема документа Знак"/>
    <w:basedOn w:val="a0"/>
    <w:qFormat/>
    <w:rsid w:val="00FF5911"/>
    <w:rPr>
      <w:rFonts w:ascii="Tahoma" w:eastAsia="Calibri" w:hAnsi="Tahoma" w:cs="Tahoma"/>
      <w:sz w:val="16"/>
      <w:szCs w:val="16"/>
      <w:lang w:bidi="en-US"/>
    </w:rPr>
  </w:style>
  <w:style w:type="character" w:customStyle="1" w:styleId="1">
    <w:name w:val="Заголовок 1 Знак"/>
    <w:basedOn w:val="a0"/>
    <w:qFormat/>
    <w:rsid w:val="00FF5911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-">
    <w:name w:val="Интернет-ссылка"/>
    <w:basedOn w:val="a0"/>
    <w:rsid w:val="00FF5911"/>
    <w:rPr>
      <w:color w:val="0000FF"/>
      <w:u w:val="single"/>
    </w:rPr>
  </w:style>
  <w:style w:type="character" w:styleId="a6">
    <w:name w:val="annotation reference"/>
    <w:basedOn w:val="a0"/>
    <w:qFormat/>
    <w:rsid w:val="00FF5911"/>
    <w:rPr>
      <w:sz w:val="16"/>
      <w:szCs w:val="16"/>
    </w:rPr>
  </w:style>
  <w:style w:type="character" w:customStyle="1" w:styleId="a7">
    <w:name w:val="Текст примечания Знак"/>
    <w:basedOn w:val="a0"/>
    <w:qFormat/>
    <w:rsid w:val="00FF5911"/>
    <w:rPr>
      <w:rFonts w:eastAsia="Calibri" w:cs="Times New Roman"/>
      <w:sz w:val="20"/>
      <w:szCs w:val="20"/>
      <w:lang w:bidi="en-US"/>
    </w:rPr>
  </w:style>
  <w:style w:type="character" w:customStyle="1" w:styleId="a8">
    <w:name w:val="Тема примечания Знак"/>
    <w:basedOn w:val="a7"/>
    <w:qFormat/>
    <w:rsid w:val="00FF5911"/>
    <w:rPr>
      <w:rFonts w:eastAsia="Calibri" w:cs="Times New Roman"/>
      <w:b/>
      <w:bCs/>
      <w:sz w:val="20"/>
      <w:szCs w:val="20"/>
      <w:lang w:bidi="en-US"/>
    </w:rPr>
  </w:style>
  <w:style w:type="character" w:styleId="a9">
    <w:name w:val="Intense Emphasis"/>
    <w:basedOn w:val="a0"/>
    <w:qFormat/>
    <w:rsid w:val="00FF5911"/>
    <w:rPr>
      <w:rFonts w:ascii="Times New Roman" w:hAnsi="Times New Roman"/>
      <w:bCs/>
      <w:iCs/>
      <w:color w:val="auto"/>
      <w:sz w:val="24"/>
    </w:rPr>
  </w:style>
  <w:style w:type="character" w:customStyle="1" w:styleId="2">
    <w:name w:val="Заголовок 2 Знак"/>
    <w:basedOn w:val="a0"/>
    <w:qFormat/>
    <w:rsid w:val="00FF5911"/>
    <w:rPr>
      <w:rFonts w:ascii="Cambria" w:eastAsia="Calibri" w:hAnsi="Cambria" w:cs="DejaVu Sans"/>
      <w:b/>
      <w:bCs/>
      <w:color w:val="4F81BD"/>
      <w:sz w:val="26"/>
      <w:szCs w:val="26"/>
      <w:lang w:bidi="en-US"/>
    </w:rPr>
  </w:style>
  <w:style w:type="character" w:customStyle="1" w:styleId="aa">
    <w:name w:val="Авторы Знак"/>
    <w:qFormat/>
    <w:rsid w:val="00FF5911"/>
    <w:rPr>
      <w:rFonts w:ascii="Times New Roman" w:eastAsia="Times New Roman" w:hAnsi="Times New Roman" w:cs="Times New Roman"/>
      <w:b/>
      <w:i/>
      <w:lang w:bidi="en-US"/>
    </w:rPr>
  </w:style>
  <w:style w:type="character" w:customStyle="1" w:styleId="ab">
    <w:name w:val="Аннотация Знак"/>
    <w:basedOn w:val="a0"/>
    <w:qFormat/>
    <w:rsid w:val="00FF5911"/>
    <w:rPr>
      <w:rFonts w:ascii="Times New Roman" w:eastAsia="Calibri" w:hAnsi="Times New Roman" w:cs="Times New Roman"/>
      <w:bCs/>
      <w:i/>
      <w:iCs/>
      <w:sz w:val="20"/>
      <w:szCs w:val="20"/>
      <w:lang w:bidi="en-US"/>
    </w:rPr>
  </w:style>
  <w:style w:type="character" w:customStyle="1" w:styleId="ac">
    <w:name w:val="Организация Знак"/>
    <w:basedOn w:val="a0"/>
    <w:qFormat/>
    <w:rsid w:val="00FF5911"/>
    <w:rPr>
      <w:rFonts w:ascii="Times New Roman" w:eastAsia="Calibri" w:hAnsi="Times New Roman" w:cs="Times New Roman"/>
      <w:i/>
      <w:lang w:bidi="en-US"/>
    </w:rPr>
  </w:style>
  <w:style w:type="character" w:customStyle="1" w:styleId="ad">
    <w:name w:val="Заголовок раздела Знак"/>
    <w:basedOn w:val="a0"/>
    <w:qFormat/>
    <w:rsid w:val="00FF5911"/>
    <w:rPr>
      <w:rFonts w:ascii="Times New Roman" w:eastAsia="Calibri" w:hAnsi="Times New Roman" w:cs="Times New Roman"/>
      <w:b/>
      <w:lang w:bidi="en-US"/>
    </w:rPr>
  </w:style>
  <w:style w:type="character" w:customStyle="1" w:styleId="ae">
    <w:name w:val="Заголовок литературы Знак"/>
    <w:basedOn w:val="a0"/>
    <w:qFormat/>
    <w:rsid w:val="00FF5911"/>
    <w:rPr>
      <w:rFonts w:ascii="Times New Roman" w:eastAsia="Calibri" w:hAnsi="Times New Roman" w:cs="Times New Roman"/>
      <w:caps/>
      <w:lang w:bidi="en-US"/>
    </w:rPr>
  </w:style>
  <w:style w:type="character" w:customStyle="1" w:styleId="af">
    <w:name w:val="Формула Знак"/>
    <w:basedOn w:val="a0"/>
    <w:qFormat/>
    <w:rsid w:val="00FF5911"/>
    <w:rPr>
      <w:rFonts w:ascii="Times New Roman" w:eastAsia="Calibri" w:hAnsi="Times New Roman" w:cs="Times New Roman"/>
      <w:lang w:bidi="en-US"/>
    </w:rPr>
  </w:style>
  <w:style w:type="character" w:customStyle="1" w:styleId="af0">
    <w:name w:val="Рисунок Знак"/>
    <w:basedOn w:val="a0"/>
    <w:qFormat/>
    <w:rsid w:val="00FF5911"/>
    <w:rPr>
      <w:rFonts w:ascii="Times New Roman" w:eastAsia="Calibri" w:hAnsi="Times New Roman" w:cs="Times New Roman"/>
      <w:lang w:bidi="en-US"/>
    </w:rPr>
  </w:style>
  <w:style w:type="character" w:customStyle="1" w:styleId="af1">
    <w:name w:val="Подрисуночная подпись Знак"/>
    <w:basedOn w:val="a0"/>
    <w:qFormat/>
    <w:rsid w:val="00FF5911"/>
    <w:rPr>
      <w:rFonts w:ascii="Times New Roman" w:eastAsia="Calibri" w:hAnsi="Times New Roman" w:cs="Times New Roman"/>
      <w:lang w:bidi="en-US"/>
    </w:rPr>
  </w:style>
  <w:style w:type="character" w:customStyle="1" w:styleId="af2">
    <w:name w:val="Заголовок таблицы Знак"/>
    <w:basedOn w:val="a0"/>
    <w:qFormat/>
    <w:rsid w:val="00FF5911"/>
    <w:rPr>
      <w:rFonts w:ascii="Times New Roman" w:eastAsia="Calibri" w:hAnsi="Times New Roman" w:cs="Times New Roman"/>
      <w:lang w:bidi="en-US"/>
    </w:rPr>
  </w:style>
  <w:style w:type="character" w:customStyle="1" w:styleId="af3">
    <w:name w:val="Текст в таблице Знак"/>
    <w:basedOn w:val="a0"/>
    <w:qFormat/>
    <w:rsid w:val="00FF5911"/>
    <w:rPr>
      <w:rFonts w:ascii="Times New Roman" w:eastAsia="Calibri" w:hAnsi="Times New Roman" w:cs="Times New Roman"/>
      <w:lang w:bidi="en-US"/>
    </w:rPr>
  </w:style>
  <w:style w:type="character" w:customStyle="1" w:styleId="Email">
    <w:name w:val="Email Знак"/>
    <w:basedOn w:val="a0"/>
    <w:qFormat/>
    <w:rsid w:val="00FF5911"/>
    <w:rPr>
      <w:rFonts w:ascii="Times New Roman" w:eastAsia="Calibri" w:hAnsi="Times New Roman" w:cs="Times New Roman"/>
      <w:i/>
      <w:u w:val="single"/>
      <w:lang w:val="en-US" w:bidi="en-US"/>
    </w:rPr>
  </w:style>
  <w:style w:type="character" w:customStyle="1" w:styleId="ListLabel1">
    <w:name w:val="ListLabel 1"/>
    <w:qFormat/>
    <w:rsid w:val="00FF5911"/>
    <w:rPr>
      <w:rFonts w:cs="Courier New"/>
    </w:rPr>
  </w:style>
  <w:style w:type="character" w:customStyle="1" w:styleId="ListLabel2">
    <w:name w:val="ListLabel 2"/>
    <w:qFormat/>
    <w:rsid w:val="00FF5911"/>
    <w:rPr>
      <w:rFonts w:cs="Courier New"/>
    </w:rPr>
  </w:style>
  <w:style w:type="character" w:customStyle="1" w:styleId="ListLabel3">
    <w:name w:val="ListLabel 3"/>
    <w:qFormat/>
    <w:rsid w:val="00FF5911"/>
    <w:rPr>
      <w:rFonts w:cs="Courier New"/>
    </w:rPr>
  </w:style>
  <w:style w:type="character" w:customStyle="1" w:styleId="ListLabel4">
    <w:name w:val="ListLabel 4"/>
    <w:qFormat/>
    <w:rsid w:val="00FF5911"/>
    <w:rPr>
      <w:rFonts w:cs="Courier New"/>
    </w:rPr>
  </w:style>
  <w:style w:type="character" w:customStyle="1" w:styleId="ListLabel5">
    <w:name w:val="ListLabel 5"/>
    <w:qFormat/>
    <w:rsid w:val="00FF5911"/>
    <w:rPr>
      <w:rFonts w:cs="Courier New"/>
    </w:rPr>
  </w:style>
  <w:style w:type="character" w:customStyle="1" w:styleId="ListLabel6">
    <w:name w:val="ListLabel 6"/>
    <w:qFormat/>
    <w:rsid w:val="00FF5911"/>
    <w:rPr>
      <w:rFonts w:cs="Courier New"/>
    </w:rPr>
  </w:style>
  <w:style w:type="character" w:customStyle="1" w:styleId="ListLabel7">
    <w:name w:val="ListLabel 7"/>
    <w:qFormat/>
    <w:rsid w:val="00FF5911"/>
    <w:rPr>
      <w:color w:val="auto"/>
    </w:rPr>
  </w:style>
  <w:style w:type="character" w:customStyle="1" w:styleId="ListLabel8">
    <w:name w:val="ListLabel 8"/>
    <w:qFormat/>
    <w:rsid w:val="00FF5911"/>
    <w:rPr>
      <w:color w:val="auto"/>
    </w:rPr>
  </w:style>
  <w:style w:type="paragraph" w:customStyle="1" w:styleId="af4">
    <w:name w:val="Заголовок"/>
    <w:basedOn w:val="a"/>
    <w:next w:val="af5"/>
    <w:qFormat/>
    <w:rsid w:val="00FF5911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5">
    <w:name w:val="Body Text"/>
    <w:basedOn w:val="a"/>
    <w:rsid w:val="00FF5911"/>
    <w:pPr>
      <w:spacing w:after="140" w:line="276" w:lineRule="auto"/>
    </w:pPr>
  </w:style>
  <w:style w:type="paragraph" w:styleId="af6">
    <w:name w:val="List"/>
    <w:basedOn w:val="af5"/>
    <w:rsid w:val="00FF5911"/>
    <w:rPr>
      <w:rFonts w:cs="Lohit Devanagari"/>
    </w:rPr>
  </w:style>
  <w:style w:type="paragraph" w:customStyle="1" w:styleId="Caption">
    <w:name w:val="Caption"/>
    <w:basedOn w:val="a"/>
    <w:qFormat/>
    <w:rsid w:val="00FF591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7">
    <w:name w:val="index heading"/>
    <w:basedOn w:val="a"/>
    <w:qFormat/>
    <w:rsid w:val="00FF5911"/>
    <w:pPr>
      <w:suppressLineNumbers/>
    </w:pPr>
    <w:rPr>
      <w:rFonts w:cs="Lohit Devanagari"/>
    </w:rPr>
  </w:style>
  <w:style w:type="paragraph" w:customStyle="1" w:styleId="af8">
    <w:name w:val="Формулы"/>
    <w:basedOn w:val="a"/>
    <w:qFormat/>
    <w:rsid w:val="00FF5911"/>
    <w:pPr>
      <w:tabs>
        <w:tab w:val="center" w:pos="4253"/>
        <w:tab w:val="right" w:pos="9356"/>
      </w:tabs>
    </w:pPr>
  </w:style>
  <w:style w:type="paragraph" w:customStyle="1" w:styleId="af9">
    <w:name w:val="Формула"/>
    <w:basedOn w:val="a"/>
    <w:qFormat/>
    <w:rsid w:val="00FF5911"/>
    <w:pPr>
      <w:tabs>
        <w:tab w:val="center" w:pos="4962"/>
        <w:tab w:val="right" w:pos="9639"/>
      </w:tabs>
      <w:ind w:firstLine="0"/>
    </w:pPr>
  </w:style>
  <w:style w:type="paragraph" w:styleId="afa">
    <w:name w:val="Balloon Text"/>
    <w:basedOn w:val="a"/>
    <w:qFormat/>
    <w:rsid w:val="00FF5911"/>
    <w:rPr>
      <w:rFonts w:ascii="Tahoma" w:hAnsi="Tahoma" w:cs="Tahoma"/>
      <w:sz w:val="16"/>
      <w:szCs w:val="16"/>
    </w:rPr>
  </w:style>
  <w:style w:type="paragraph" w:styleId="afb">
    <w:name w:val="Document Map"/>
    <w:basedOn w:val="a"/>
    <w:qFormat/>
    <w:rsid w:val="00FF5911"/>
    <w:rPr>
      <w:rFonts w:ascii="Tahoma" w:hAnsi="Tahoma" w:cs="Tahoma"/>
      <w:sz w:val="16"/>
      <w:szCs w:val="16"/>
    </w:rPr>
  </w:style>
  <w:style w:type="paragraph" w:styleId="afc">
    <w:name w:val="annotation text"/>
    <w:basedOn w:val="a"/>
    <w:qFormat/>
    <w:rsid w:val="00FF5911"/>
    <w:rPr>
      <w:sz w:val="20"/>
      <w:szCs w:val="20"/>
    </w:rPr>
  </w:style>
  <w:style w:type="paragraph" w:styleId="afd">
    <w:name w:val="annotation subject"/>
    <w:basedOn w:val="afc"/>
    <w:qFormat/>
    <w:rsid w:val="00FF5911"/>
    <w:rPr>
      <w:b/>
      <w:bCs/>
    </w:rPr>
  </w:style>
  <w:style w:type="paragraph" w:customStyle="1" w:styleId="afe">
    <w:name w:val="Авторы"/>
    <w:basedOn w:val="a"/>
    <w:qFormat/>
    <w:rsid w:val="00FF5911"/>
    <w:pPr>
      <w:ind w:firstLine="0"/>
      <w:jc w:val="center"/>
    </w:pPr>
    <w:rPr>
      <w:rFonts w:eastAsia="Times New Roman"/>
      <w:b/>
      <w:i/>
    </w:rPr>
  </w:style>
  <w:style w:type="paragraph" w:customStyle="1" w:styleId="aff">
    <w:name w:val="Аннотация"/>
    <w:basedOn w:val="a"/>
    <w:qFormat/>
    <w:rsid w:val="00FF5911"/>
    <w:pPr>
      <w:spacing w:before="200"/>
    </w:pPr>
    <w:rPr>
      <w:bCs/>
      <w:i/>
      <w:iCs/>
      <w:sz w:val="20"/>
      <w:szCs w:val="20"/>
    </w:rPr>
  </w:style>
  <w:style w:type="paragraph" w:customStyle="1" w:styleId="aff0">
    <w:name w:val="Организация"/>
    <w:basedOn w:val="a"/>
    <w:qFormat/>
    <w:rsid w:val="00FF5911"/>
    <w:pPr>
      <w:ind w:firstLine="0"/>
      <w:jc w:val="center"/>
    </w:pPr>
    <w:rPr>
      <w:i/>
    </w:rPr>
  </w:style>
  <w:style w:type="paragraph" w:customStyle="1" w:styleId="aff1">
    <w:name w:val="Заголовок раздела"/>
    <w:basedOn w:val="a"/>
    <w:qFormat/>
    <w:rsid w:val="00FF5911"/>
    <w:pPr>
      <w:keepNext/>
      <w:spacing w:before="80"/>
      <w:ind w:firstLine="0"/>
      <w:jc w:val="center"/>
    </w:pPr>
    <w:rPr>
      <w:b/>
    </w:rPr>
  </w:style>
  <w:style w:type="paragraph" w:customStyle="1" w:styleId="aff2">
    <w:name w:val="Заголовок литературы"/>
    <w:basedOn w:val="a"/>
    <w:qFormat/>
    <w:rsid w:val="00FF5911"/>
    <w:pPr>
      <w:spacing w:before="120" w:after="120"/>
      <w:ind w:firstLine="0"/>
      <w:jc w:val="center"/>
    </w:pPr>
    <w:rPr>
      <w:caps/>
    </w:rPr>
  </w:style>
  <w:style w:type="paragraph" w:styleId="aff3">
    <w:name w:val="List Paragraph"/>
    <w:basedOn w:val="a"/>
    <w:qFormat/>
    <w:rsid w:val="00FF5911"/>
    <w:pPr>
      <w:ind w:left="720"/>
      <w:contextualSpacing/>
    </w:pPr>
  </w:style>
  <w:style w:type="paragraph" w:customStyle="1" w:styleId="TableofFigures">
    <w:name w:val="Table of Figures"/>
    <w:basedOn w:val="a"/>
    <w:qFormat/>
    <w:rsid w:val="00FF5911"/>
    <w:pPr>
      <w:keepNext/>
      <w:ind w:firstLine="0"/>
      <w:jc w:val="center"/>
    </w:pPr>
  </w:style>
  <w:style w:type="paragraph" w:customStyle="1" w:styleId="aff4">
    <w:name w:val="Подрисуночная подпись"/>
    <w:basedOn w:val="a"/>
    <w:qFormat/>
    <w:rsid w:val="00FF5911"/>
    <w:pPr>
      <w:spacing w:after="60"/>
      <w:ind w:firstLine="0"/>
      <w:jc w:val="center"/>
    </w:pPr>
  </w:style>
  <w:style w:type="paragraph" w:customStyle="1" w:styleId="aff5">
    <w:name w:val="Содержимое таблицы"/>
    <w:basedOn w:val="a"/>
    <w:qFormat/>
    <w:rsid w:val="00FF5911"/>
  </w:style>
  <w:style w:type="paragraph" w:customStyle="1" w:styleId="aff6">
    <w:name w:val="Заголовок таблицы"/>
    <w:basedOn w:val="a"/>
    <w:qFormat/>
    <w:rsid w:val="00FF5911"/>
    <w:pPr>
      <w:keepNext/>
      <w:spacing w:before="60" w:after="40"/>
      <w:jc w:val="right"/>
    </w:pPr>
  </w:style>
  <w:style w:type="paragraph" w:customStyle="1" w:styleId="aff7">
    <w:name w:val="Текст в таблице"/>
    <w:basedOn w:val="a"/>
    <w:qFormat/>
    <w:rsid w:val="00FF5911"/>
    <w:pPr>
      <w:keepNext/>
      <w:ind w:firstLine="0"/>
      <w:jc w:val="center"/>
    </w:pPr>
  </w:style>
  <w:style w:type="paragraph" w:customStyle="1" w:styleId="Email0">
    <w:name w:val="Email"/>
    <w:basedOn w:val="a"/>
    <w:qFormat/>
    <w:rsid w:val="00FF5911"/>
    <w:pPr>
      <w:jc w:val="center"/>
    </w:pPr>
    <w:rPr>
      <w:i/>
      <w:u w:val="single"/>
      <w:lang w:val="en-US"/>
    </w:rPr>
  </w:style>
  <w:style w:type="character" w:styleId="aff8">
    <w:name w:val="Placeholder Text"/>
    <w:basedOn w:val="a0"/>
    <w:uiPriority w:val="99"/>
    <w:semiHidden/>
    <w:rsid w:val="00037B89"/>
    <w:rPr>
      <w:color w:val="808080"/>
    </w:rPr>
  </w:style>
  <w:style w:type="paragraph" w:styleId="aff9">
    <w:name w:val="caption"/>
    <w:basedOn w:val="aff4"/>
    <w:next w:val="a"/>
    <w:uiPriority w:val="35"/>
    <w:unhideWhenUsed/>
    <w:qFormat/>
    <w:rsid w:val="008C22A1"/>
    <w:pPr>
      <w:spacing w:after="200"/>
    </w:pPr>
    <w:rPr>
      <w:bCs/>
      <w:szCs w:val="18"/>
    </w:rPr>
  </w:style>
  <w:style w:type="table" w:styleId="affa">
    <w:name w:val="Table Grid"/>
    <w:basedOn w:val="a1"/>
    <w:uiPriority w:val="59"/>
    <w:rsid w:val="003D72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b">
    <w:name w:val="header"/>
    <w:basedOn w:val="a"/>
    <w:link w:val="affc"/>
    <w:uiPriority w:val="99"/>
    <w:semiHidden/>
    <w:unhideWhenUsed/>
    <w:rsid w:val="005E1142"/>
    <w:pPr>
      <w:tabs>
        <w:tab w:val="center" w:pos="4677"/>
        <w:tab w:val="right" w:pos="9355"/>
      </w:tabs>
    </w:pPr>
  </w:style>
  <w:style w:type="character" w:customStyle="1" w:styleId="affc">
    <w:name w:val="Верхний колонтитул Знак"/>
    <w:basedOn w:val="a0"/>
    <w:link w:val="affb"/>
    <w:uiPriority w:val="99"/>
    <w:semiHidden/>
    <w:rsid w:val="005E1142"/>
    <w:rPr>
      <w:rFonts w:ascii="Times New Roman" w:hAnsi="Times New Roman" w:cs="Times New Roman"/>
      <w:sz w:val="22"/>
      <w:lang w:bidi="en-US"/>
    </w:rPr>
  </w:style>
  <w:style w:type="paragraph" w:styleId="affd">
    <w:name w:val="footer"/>
    <w:basedOn w:val="a"/>
    <w:link w:val="affe"/>
    <w:uiPriority w:val="99"/>
    <w:unhideWhenUsed/>
    <w:rsid w:val="005E1142"/>
    <w:pPr>
      <w:tabs>
        <w:tab w:val="center" w:pos="4677"/>
        <w:tab w:val="right" w:pos="9355"/>
      </w:tabs>
    </w:pPr>
  </w:style>
  <w:style w:type="character" w:customStyle="1" w:styleId="affe">
    <w:name w:val="Нижний колонтитул Знак"/>
    <w:basedOn w:val="a0"/>
    <w:link w:val="affd"/>
    <w:uiPriority w:val="99"/>
    <w:rsid w:val="005E1142"/>
    <w:rPr>
      <w:rFonts w:ascii="Times New Roman" w:hAnsi="Times New Roman" w:cs="Times New Roman"/>
      <w:sz w:val="22"/>
      <w:lang w:bidi="en-US"/>
    </w:rPr>
  </w:style>
  <w:style w:type="character" w:styleId="afff">
    <w:name w:val="Hyperlink"/>
    <w:basedOn w:val="a0"/>
    <w:uiPriority w:val="99"/>
    <w:unhideWhenUsed/>
    <w:rsid w:val="003978A8"/>
    <w:rPr>
      <w:color w:val="0000FF" w:themeColor="hyperlink"/>
      <w:u w:val="single"/>
    </w:rPr>
  </w:style>
  <w:style w:type="character" w:styleId="afff0">
    <w:name w:val="FollowedHyperlink"/>
    <w:basedOn w:val="a0"/>
    <w:uiPriority w:val="99"/>
    <w:semiHidden/>
    <w:unhideWhenUsed/>
    <w:rsid w:val="003978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dobrix95@gmail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Доброслав Егоров</cp:lastModifiedBy>
  <cp:revision>2</cp:revision>
  <cp:lastPrinted>2018-10-31T12:12:00Z</cp:lastPrinted>
  <dcterms:created xsi:type="dcterms:W3CDTF">2018-12-28T12:26:00Z</dcterms:created>
  <dcterms:modified xsi:type="dcterms:W3CDTF">2018-12-28T12:26:00Z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