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6"/>
          <w:szCs w:val="36"/>
          <w:lang w:val="de-AT"/>
        </w:rPr>
      </w:pPr>
      <w:r>
        <w:rPr>
          <w:sz w:val="36"/>
          <w:szCs w:val="36"/>
          <w:lang w:val="de-AT"/>
        </w:rPr>
        <w:t>Dokumentation zu SMART Grid Austria &amp; Speicher AI</w:t>
      </w:r>
    </w:p>
    <w:p>
      <w:pPr>
        <w:pStyle w:val="Normal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Sprache: DE</w:t>
      </w:r>
    </w:p>
    <w:p>
      <w:pPr>
        <w:pStyle w:val="Heading1"/>
        <w:numPr>
          <w:ilvl w:val="0"/>
          <w:numId w:val="3"/>
        </w:numPr>
        <w:pBdr>
          <w:bottom w:val="single" w:sz="4" w:space="1" w:color="595959"/>
        </w:pBdr>
        <w:rPr/>
      </w:pPr>
      <w:r>
        <w:rPr/>
        <w:t>Aufgabenstellung</w:t>
      </w:r>
      <w:bookmarkStart w:id="0" w:name="_Toc112745730"/>
    </w:p>
    <w:p>
      <w:pPr>
        <w:pStyle w:val="Normal"/>
        <w:rPr/>
      </w:pPr>
      <w:r>
        <w:rPr/>
        <w:t>Ziel dieses Projektes war die Entwicklung einer interaktiven Softwareanwendung zur Analyse von Netzkapazitäten, der Berechnung von Vollbenutzungsstunden (VBS) für erneuerbare Energien sowie der KI-gestützten Optimierung einer Batterie-Pufferallokation (BESS).</w:t>
      </w:r>
    </w:p>
    <w:p>
      <w:pPr>
        <w:pStyle w:val="BodyText"/>
        <w:rPr>
          <w:b/>
        </w:rPr>
      </w:pPr>
      <w:r>
        <w:rPr>
          <w:b/>
        </w:rPr>
        <w:t>Die Kernidee und Hauptaufgabe des Projektes bestand in einer zweistufigen Daten-Architektur (Data Pipeline):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Datenbeschaffung (ETL-Prozess):</w:t>
      </w:r>
      <w:r>
        <w:rPr/>
        <w:t xml:space="preserve"> Reale Auslastungsdaten werden von der offiziellen API des Netzbetreibers online abgerufen, um die exakte, aktuell freie Leistung zu ermitteln. Parallel dazu werden historische Klimadaten (via Open-Meteo API) für die VBS-Berechnung bezogen.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Daten-Caching &amp; Dashboarding:</w:t>
      </w:r>
      <w:r>
        <w:rPr/>
        <w:t xml:space="preserve"> Um eine hohe Performance des interaktiven Dashboards zu garantieren und API-Rate-Limits zu vermeiden, werden diese fusionierten Daten in einem lokalen Cache (</w:t>
      </w:r>
      <w:r>
        <w:rPr>
          <w:rStyle w:val="Quelltext"/>
        </w:rPr>
        <w:t>substations_climate_base.csv</w:t>
      </w:r>
      <w:r>
        <w:rPr/>
        <w:t>) zwischengespeichert. Das Dashboard greift auf diesen performanten Daten-Schnitt zu.</w:t>
      </w:r>
    </w:p>
    <w:p>
      <w:pPr>
        <w:pStyle w:val="BodyText"/>
        <w:rPr/>
      </w:pPr>
      <w:r>
        <w:rPr/>
        <w:t>Die entwickelte Lösung sollte über ein interaktives Dashboard zugänglich gemacht und für eine plattformunabhängige Ausführung in Docker containerisiert werden.</w:t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651500" cy="2898775"/>
            <wp:effectExtent l="0" t="0" r="0" b="0"/>
            <wp:wrapSquare wrapText="largest"/>
            <wp:docPr id="1" name="Bild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Abbildung </w:t>
      </w:r>
      <w:r>
        <w:rPr/>
        <w:fldChar w:fldCharType="begin"/>
      </w:r>
      <w:r>
        <w:rPr/>
        <w:instrText xml:space="preserve"> SEQ Abbildung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Benutzeroberfläche des SMART Grid Dashboards mit interaktiver Karte</w:t>
      </w:r>
    </w:p>
    <w:p>
      <w:pPr>
        <w:pStyle w:val="Normal"/>
        <w:ind w:hanging="0" w:left="0" w:right="0"/>
        <w:rPr/>
      </w:pPr>
      <w:r>
        <w:rPr/>
        <w:t>Wie in Abbildung 1 dargestellt, ermöglicht das Dashboard die dynamische Eingabe von Parametern und visualisiert die Ergebnisse basierend auf dem generierten Daten-Schnitt in Echtzeit auf der Karte.</w:t>
      </w:r>
    </w:p>
    <w:p>
      <w:pPr>
        <w:pStyle w:val="Caption"/>
        <w:rPr/>
      </w:pPr>
      <w:r>
        <w:rPr/>
        <w:t xml:space="preserve">Tabelle </w:t>
      </w:r>
      <w:r>
        <w:rPr/>
        <w:fldChar w:fldCharType="begin"/>
      </w:r>
      <w:r>
        <w:rPr/>
        <w:instrText xml:space="preserve"> SEQ Tabelle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Übersicht der Kernkomponenten und Datenquellen</w:t>
      </w:r>
    </w:p>
    <w:tbl>
      <w:tblPr>
        <w:tblStyle w:val="TableGrid"/>
        <w:tblW w:w="889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40"/>
        <w:gridCol w:w="3180"/>
        <w:gridCol w:w="2771"/>
      </w:tblGrid>
      <w:tr>
        <w:trPr/>
        <w:tc>
          <w:tcPr>
            <w:tcW w:w="29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Komponente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T</w:t>
            </w: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echnologie</w:t>
            </w:r>
          </w:p>
        </w:tc>
        <w:tc>
          <w:tcPr>
            <w:tcW w:w="2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Zweck</w:t>
            </w:r>
          </w:p>
        </w:tc>
      </w:tr>
      <w:tr>
        <w:trPr/>
        <w:tc>
          <w:tcPr>
            <w:tcW w:w="29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Netzdaten (Freie Leistung)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 xml:space="preserve">Offizielle API </w:t>
            </w:r>
          </w:p>
        </w:tc>
        <w:tc>
          <w:tcPr>
            <w:tcW w:w="2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b/>
                <w:kern w:val="0"/>
                <w:sz w:val="22"/>
                <w:szCs w:val="22"/>
                <w:lang w:val="de-AT" w:eastAsia="de-AT" w:bidi="ar-SA"/>
              </w:rPr>
              <w:t>Pre-fetched Online-Daten</w:t>
            </w: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 xml:space="preserve"> (Aktueller Live-Schnitt zum Zeitpunkt des Skriptaufrufs, lokal im CSV-Cache für maximale Performance gespeichert)</w:t>
            </w:r>
          </w:p>
        </w:tc>
      </w:tr>
      <w:tr>
        <w:trPr/>
        <w:tc>
          <w:tcPr>
            <w:tcW w:w="29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Klimadaten (VBS-Basis)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Open-Meteo Archive API</w:t>
            </w:r>
          </w:p>
        </w:tc>
        <w:tc>
          <w:tcPr>
            <w:tcW w:w="2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b/>
                <w:kern w:val="0"/>
                <w:sz w:val="22"/>
                <w:szCs w:val="22"/>
                <w:lang w:val="de-AT" w:eastAsia="de-AT" w:bidi="ar-SA"/>
              </w:rPr>
              <w:t>Statisch / Historisch</w:t>
            </w: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 xml:space="preserve"> (Mittelwerte des Jahres 2024, da sich Klimadaten nicht kurzfristig ändern)</w:t>
            </w:r>
          </w:p>
        </w:tc>
      </w:tr>
      <w:tr>
        <w:trPr/>
        <w:tc>
          <w:tcPr>
            <w:tcW w:w="29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Visualisierung</w:t>
            </w:r>
          </w:p>
        </w:tc>
        <w:tc>
          <w:tcPr>
            <w:tcW w:w="31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Streamlit &amp; pydeck (3D-Mapping)</w:t>
            </w:r>
          </w:p>
        </w:tc>
        <w:tc>
          <w:tcPr>
            <w:tcW w:w="27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Interaktive Darstellung im Browser</w:t>
            </w:r>
          </w:p>
        </w:tc>
      </w:tr>
      <w:tr>
        <w:trPr>
          <w:trHeight w:val="280" w:hRule="atLeast"/>
        </w:trPr>
        <w:tc>
          <w:tcPr>
            <w:tcW w:w="29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Deployment</w:t>
            </w:r>
          </w:p>
        </w:tc>
        <w:tc>
          <w:tcPr>
            <w:tcW w:w="31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Docker &amp; Git</w:t>
            </w:r>
          </w:p>
        </w:tc>
        <w:tc>
          <w:tcPr>
            <w:tcW w:w="27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宋体" w:cs="Arial"/>
                <w:kern w:val="0"/>
                <w:sz w:val="22"/>
                <w:szCs w:val="22"/>
                <w:lang w:val="de-AT" w:eastAsia="de-AT" w:bidi="ar-SA"/>
              </w:rPr>
            </w:pPr>
            <w:r>
              <w:rPr>
                <w:rFonts w:eastAsia="宋体" w:cs="Arial"/>
                <w:kern w:val="0"/>
                <w:sz w:val="22"/>
                <w:szCs w:val="22"/>
                <w:lang w:val="de-AT" w:eastAsia="de-AT" w:bidi="ar-SA"/>
              </w:rPr>
              <w:t>Isolierte Ausführungsumgebung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hanging="0" w:left="0" w:right="0"/>
        <w:rPr/>
      </w:pPr>
      <w:r>
        <w:rPr/>
        <w:t>Wie aus Tabelle 1 ersichtlich, kombiniert das System aktuelle Netzdaten-Schnittmengen mit historischen Klimawerten. Die richtige Zitierweise von externen Tools und Quellen wurde im Literaturverzeichnis angewandt [1] [2] [3].</w:t>
      </w:r>
    </w:p>
    <w:p>
      <w:pPr>
        <w:pStyle w:val="Heading1"/>
        <w:numPr>
          <w:ilvl w:val="0"/>
          <w:numId w:val="3"/>
        </w:numPr>
        <w:rPr/>
      </w:pPr>
      <w:bookmarkStart w:id="1" w:name="_Toc408924225"/>
      <w:bookmarkStart w:id="2" w:name="_Toc240249759"/>
      <w:bookmarkEnd w:id="0"/>
      <w:r>
        <w:rPr>
          <w:lang w:val="de-AT"/>
        </w:rPr>
        <w:t>Herangehensweise / How-To Beschreibung</w:t>
      </w:r>
    </w:p>
    <w:p>
      <w:pPr>
        <w:pStyle w:val="BodyText"/>
        <w:rPr/>
      </w:pPr>
      <w:r>
        <w:rPr/>
        <w:t>Die Implementierung erfolgte modular in Python durch eine Trennung von Backend-Pipeline und Frontend-Anwendung: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Data Pipeline (</w:t>
      </w:r>
      <w:r>
        <w:rPr>
          <w:rStyle w:val="Quelltext"/>
          <w:b/>
        </w:rPr>
        <w:t>fetch_climate_data.py</w:t>
      </w:r>
      <w:r>
        <w:rPr>
          <w:b/>
        </w:rPr>
        <w:t>):</w:t>
      </w:r>
      <w:r>
        <w:rPr/>
        <w:t xml:space="preserve"> Dieses Skript fungiert als Daten-Crawler. Es sendet automatisierte Web-Requests an die Plattform der Netzbetreiber, parst die Antwort, holt standortspezifische Wetterdaten und speichert den bereinigten Datensatz als CSV-Cache ab.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Analytisches Frontend (</w:t>
      </w:r>
      <w:r>
        <w:rPr>
          <w:rStyle w:val="Quelltext"/>
          <w:b/>
        </w:rPr>
        <w:t>app_climate_analysis.py</w:t>
      </w:r>
      <w:r>
        <w:rPr>
          <w:b/>
        </w:rPr>
        <w:t>):</w:t>
      </w:r>
      <w:r>
        <w:rPr/>
        <w:t xml:space="preserve"> Die Streamlit-Applikation lädt den vorbereiteten CSV-Cache. Dies ermöglicht blitzschnelle Filterungen und die sofortige, verzögerungsfreie Berechnung der KI-gestützten BESS-Allokation.</w:t>
      </w:r>
    </w:p>
    <w:p>
      <w:pPr>
        <w:pStyle w:val="BodyText"/>
        <w:rPr/>
      </w:pPr>
      <w:r>
        <w:rPr/>
        <w:t xml:space="preserve">Um das System hardwareunabhängig zu machen, wurde ein </w:t>
      </w:r>
      <w:r>
        <w:rPr>
          <w:rStyle w:val="Quelltext"/>
        </w:rPr>
        <w:t>Dockerfile</w:t>
      </w:r>
      <w:r>
        <w:rPr/>
        <w:t xml:space="preserve"> geschrieben. Dies erlaubt es dem Nutzer, die Anwendung mit minimalem Aufwand in einer isolierten Umgebung zu starten.</w:t>
      </w:r>
    </w:p>
    <w:p>
      <w:pPr>
        <w:pStyle w:val="Heading1"/>
        <w:numPr>
          <w:ilvl w:val="0"/>
          <w:numId w:val="3"/>
        </w:numPr>
        <w:rPr>
          <w:lang w:val="de-AT"/>
        </w:rPr>
      </w:pPr>
      <w:r>
        <w:rPr>
          <w:lang w:val="de-AT"/>
        </w:rPr>
        <w:t>Aufgetretene probleme</w:t>
      </w:r>
    </w:p>
    <w:p>
      <w:pPr>
        <w:pStyle w:val="BodyText"/>
        <w:rPr/>
      </w:pPr>
      <w:r>
        <w:rPr/>
        <w:t>Während der Entwicklungs- und Bereitstellungsphase traten folgende technische Herausforderungen auf: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API-Limitierungen &amp; Ladezeiten:</w:t>
      </w:r>
      <w:r>
        <w:rPr/>
        <w:t xml:space="preserve"> Initiale Versuche, die Netz- und Wetter-APIs bei jedem Klick im Dashboard live abzufragen, führten zu inakzeptablen Ladezeiten und drohenden IP-Sperren. Die Lösung war die Implementierung der beschriebenen Caching-Architektur (CSV-Pre-fetching).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Umgebungsabhängigkeiten:</w:t>
      </w:r>
      <w:r>
        <w:rPr/>
        <w:t xml:space="preserve"> Lokale Ausführungsversuche scheiterten zunächst an fehlenden Modulen (z.B. </w:t>
      </w:r>
      <w:r>
        <w:rPr>
          <w:rStyle w:val="Quelltext"/>
        </w:rPr>
        <w:t>streamlit</w:t>
      </w:r>
      <w:r>
        <w:rPr/>
        <w:t>). Dieses Problem wurde durch die saubere Containerisierung via Docker gelöst.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GitHub Authentifizierung:</w:t>
      </w:r>
      <w:r>
        <w:rPr/>
        <w:t xml:space="preserve"> Beim Push des finalen Codes in das Repository trat ein Error 403 auf, der durch die Nutzung eines dedizierten Classic Tokens für die CLI-Authentifizierung behoben wurde.</w:t>
      </w:r>
    </w:p>
    <w:p>
      <w:pPr>
        <w:pStyle w:val="Heading1"/>
        <w:numPr>
          <w:ilvl w:val="0"/>
          <w:numId w:val="3"/>
        </w:numPr>
        <w:rPr/>
      </w:pPr>
      <w:r>
        <w:rPr/>
        <w:t>Ergebnisse</w:t>
      </w:r>
    </w:p>
    <w:p>
      <w:pPr>
        <w:pStyle w:val="Normal"/>
        <w:rPr/>
      </w:pPr>
      <w:r>
        <w:rPr/>
        <w:t>Das Resultat ist ein voll funktionsfähiges, Docker-basiertes System zur Analyse von Smart-Grid-Daten. Das System automatisiert den Abruf von Netz- und Klimadaten über eine Pipeline, speichert diese performant ab und stellt die optimale Speicherladestrategie auf einer interaktiven Karte flüssig dar.</w:t>
      </w:r>
    </w:p>
    <w:p>
      <w:pPr>
        <w:pStyle w:val="Heading1"/>
        <w:numPr>
          <w:ilvl w:val="0"/>
          <w:numId w:val="3"/>
        </w:numPr>
        <w:rPr>
          <w:lang w:val="de-AT"/>
        </w:rPr>
      </w:pPr>
      <w:r>
        <w:rPr>
          <w:lang w:val="de-AT"/>
        </w:rPr>
        <w:t>Bewertung der ergebnisse</w:t>
      </w:r>
    </w:p>
    <w:p>
      <w:pPr>
        <w:pStyle w:val="Normal"/>
        <w:ind w:hanging="0" w:left="0" w:right="0"/>
        <w:rPr/>
      </w:pPr>
      <w:r>
        <w:rPr>
          <w:lang w:val="de-AT"/>
        </w:rPr>
        <w:t xml:space="preserve">Das System erfüllt alle funktionalen Anforderungen und läuft dank der Caching-Architektur und Docker äußerst stabil und ressourcenschonend. </w:t>
      </w:r>
      <w:r>
        <w:rPr>
          <w:b/>
          <w:lang w:val="de-AT"/>
        </w:rPr>
        <w:t>Shortcomings (Datenaktualität):</w:t>
      </w:r>
      <w:r>
        <w:rPr>
          <w:lang w:val="de-AT"/>
        </w:rPr>
        <w:t xml:space="preserve"> Ein designbedingtes Shortcoming dieser Caching-Architektur ist, dass das Dashboard Änderungen im physischen Stromnetz nicht in der absoluten Sekunde ihres Auftretens widerspiegelt. Wenn sich die freie Kapazität eines Umspannwerks ändert, muss das Skript </w:t>
      </w:r>
      <w:r>
        <w:rPr>
          <w:rStyle w:val="Quelltext"/>
          <w:lang w:val="de-AT"/>
        </w:rPr>
        <w:t>fetch_climate_data.py</w:t>
      </w:r>
      <w:r>
        <w:rPr>
          <w:lang w:val="de-AT"/>
        </w:rPr>
        <w:t xml:space="preserve"> erneut ausgeführt werden, um den Daten-Schnitt zu aktualisieren. Für strategische Langzeitplanungen von BESS-Systemen ist dieses Intervall-Update jedoch branchenüblich und vollkommen ausreichend.</w:t>
      </w:r>
    </w:p>
    <w:p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>ausblick</w:t>
      </w:r>
    </w:p>
    <w:p>
      <w:pPr>
        <w:pStyle w:val="BodyText"/>
        <w:rPr>
          <w:lang w:val="de-DE"/>
        </w:rPr>
      </w:pPr>
      <w:r>
        <w:rPr>
          <w:rFonts w:ascii="Google Sans Text;sans-serif" w:hAnsi="Google Sans Text;sans-serif"/>
          <w:lang w:val="de-DE"/>
        </w:rPr>
        <w:t>Um das Thema in Zukunft weiterzuführen, bestehen folgende Ideen: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Automatisierung der Pipeline:</w:t>
      </w:r>
      <w:r>
        <w:rPr/>
        <w:t xml:space="preserve"> Einrichtung eines Cronjobs (oder Celery-Tasks) innerhalb des Docker-Containers, der das Fetch-Skript automatisch z.B. alle 15 Minuten im Hintergrund ausführt, um den Cache ohne manuelles Eingreifen aktuell zu halten.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Prädiktive Analysen:</w:t>
      </w:r>
      <w:r>
        <w:rPr/>
        <w:t xml:space="preserve"> Einsatz von Machine-Learning-Modellen (z.B. LSTMs), um die zukünftige freie Netzkapazität basierend auf den historisch gesammelten Cache-Daten vorherzusagen.</w:t>
      </w:r>
    </w:p>
    <w:p>
      <w:pPr>
        <w:pStyle w:val="Heading1"/>
        <w:numPr>
          <w:ilvl w:val="0"/>
          <w:numId w:val="3"/>
        </w:numPr>
        <w:rPr>
          <w:lang w:val="en-US"/>
        </w:rPr>
      </w:pPr>
      <w:bookmarkStart w:id="3" w:name="_Toc408924225"/>
      <w:bookmarkStart w:id="4" w:name="_Toc240249759"/>
      <w:r>
        <w:rPr>
          <w:lang w:val="en-US"/>
        </w:rPr>
        <w:t>Literatur</w:t>
      </w:r>
      <w:bookmarkEnd w:id="3"/>
      <w:bookmarkEnd w:id="4"/>
    </w:p>
    <w:p>
      <w:pPr>
        <w:pStyle w:val="Reference"/>
        <w:rPr>
          <w:color w:val="000000"/>
          <w:lang w:val="en-US"/>
        </w:rPr>
      </w:pPr>
      <w:r>
        <w:rPr>
          <w:rFonts w:cs="Arial" w:ascii="Arial" w:hAnsi="Arial"/>
          <w:color w:val="000000"/>
          <w:szCs w:val="20"/>
          <w:shd w:fill="FFFFFF" w:val="clear"/>
          <w:lang w:val="fr-FR"/>
        </w:rPr>
        <w:t xml:space="preserve">[1] </w:t>
        <w:tab/>
        <w:t xml:space="preserve">Streamlit Inc. "Streamlit Documentation". Online verfügbar: </w:t>
      </w:r>
      <w:hyperlink r:id="rId3" w:tgtFrame="_blank">
        <w:r>
          <w:rPr>
            <w:rStyle w:val="Hyperlink"/>
            <w:rFonts w:cs="Arial" w:ascii="Arial" w:hAnsi="Arial"/>
            <w:color w:val="000000"/>
            <w:szCs w:val="20"/>
            <w:shd w:fill="FFFFFF" w:val="clear"/>
            <w:lang w:val="fr-FR"/>
          </w:rPr>
          <w:t>https://docs.streamlit.io/</w:t>
        </w:r>
      </w:hyperlink>
      <w:r>
        <w:rPr>
          <w:rFonts w:cs="Arial" w:ascii="Arial" w:hAnsi="Arial"/>
          <w:color w:val="000000"/>
          <w:szCs w:val="20"/>
          <w:shd w:fill="FFFFFF" w:val="clear"/>
          <w:lang w:val="fr-FR"/>
        </w:rPr>
        <w:t xml:space="preserve"> (abgerufen am 20.06.2024) </w:t>
      </w:r>
    </w:p>
    <w:p>
      <w:pPr>
        <w:pStyle w:val="Reference"/>
        <w:rPr>
          <w:color w:val="000000"/>
          <w:lang w:val="en-US"/>
        </w:rPr>
      </w:pPr>
      <w:r>
        <w:rPr>
          <w:rFonts w:cs="Arial" w:ascii="Arial" w:hAnsi="Arial"/>
          <w:color w:val="000000"/>
          <w:szCs w:val="20"/>
          <w:shd w:fill="FFFFFF" w:val="clear"/>
          <w:lang w:val="fr-FR"/>
        </w:rPr>
        <w:t xml:space="preserve">[2] </w:t>
        <w:tab/>
        <w:t xml:space="preserve">Docker Inc. "Docker Documentation". Online verfügbar: </w:t>
      </w:r>
      <w:hyperlink r:id="rId4" w:tgtFrame="_blank">
        <w:r>
          <w:rPr>
            <w:rStyle w:val="Hyperlink"/>
            <w:rFonts w:cs="Arial" w:ascii="Arial" w:hAnsi="Arial"/>
            <w:color w:val="000000"/>
            <w:szCs w:val="20"/>
            <w:shd w:fill="FFFFFF" w:val="clear"/>
            <w:lang w:val="fr-FR"/>
          </w:rPr>
          <w:t>https://docs.docker.com/</w:t>
        </w:r>
      </w:hyperlink>
      <w:r>
        <w:rPr>
          <w:rFonts w:cs="Arial" w:ascii="Arial" w:hAnsi="Arial"/>
          <w:color w:val="000000"/>
          <w:szCs w:val="20"/>
          <w:shd w:fill="FFFFFF" w:val="clear"/>
          <w:lang w:val="fr-FR"/>
        </w:rPr>
        <w:t xml:space="preserve"> (abgerufen am 20.06.2024) </w:t>
      </w:r>
    </w:p>
    <w:p>
      <w:pPr>
        <w:pStyle w:val="Reference"/>
        <w:spacing w:before="0" w:after="160"/>
        <w:rPr>
          <w:color w:val="000000"/>
          <w:lang w:val="en-US"/>
        </w:rPr>
      </w:pPr>
      <w:r>
        <w:rPr>
          <w:rFonts w:cs="Arial" w:ascii="Arial" w:hAnsi="Arial"/>
          <w:color w:val="000000"/>
          <w:szCs w:val="20"/>
          <w:shd w:fill="FFFFFF" w:val="clear"/>
          <w:lang w:val="fr-FR"/>
        </w:rPr>
        <w:t xml:space="preserve">[3] </w:t>
        <w:tab/>
        <w:t xml:space="preserve">Open-Meteo. "Open-Meteo Historical Weather API". Online verfügbar: </w:t>
      </w:r>
      <w:hyperlink r:id="rId5" w:tgtFrame="_blank">
        <w:r>
          <w:rPr>
            <w:rStyle w:val="Hyperlink"/>
            <w:rFonts w:cs="Arial" w:ascii="Arial" w:hAnsi="Arial"/>
            <w:color w:val="000000"/>
            <w:szCs w:val="20"/>
            <w:shd w:fill="FFFFFF" w:val="clear"/>
            <w:lang w:val="fr-FR"/>
          </w:rPr>
          <w:t>https://open-meteo.com/en/docs/historical-weather-api</w:t>
        </w:r>
      </w:hyperlink>
      <w:r>
        <w:rPr>
          <w:rFonts w:cs="Arial" w:ascii="Arial" w:hAnsi="Arial"/>
          <w:color w:val="000000"/>
          <w:szCs w:val="20"/>
          <w:shd w:fill="FFFFFF" w:val="clear"/>
          <w:lang w:val="fr-FR"/>
        </w:rPr>
        <w:t xml:space="preserve"> (abgerufen am 20.06.2024)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361" w:right="1361" w:gutter="284" w:header="850" w:top="1871" w:footer="397" w:bottom="1871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stem-ui">
    <w:altName w:val="apple-system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471765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471765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8306"/>
        <w:tab w:val="center" w:pos="4153" w:leader="none"/>
        <w:tab w:val="right" w:pos="8931" w:leader="none"/>
      </w:tabs>
      <w:spacing w:before="0" w:after="160"/>
      <w:rPr>
        <w:lang w:val="de-AT"/>
      </w:rPr>
    </w:pPr>
    <w:r>
      <w:rPr>
        <w:lang w:val="de-AT"/>
      </w:rPr>
      <w:t>Introduction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 w:val="0"/>
      <w:bidi w:val="0"/>
      <w:spacing w:lineRule="auto" w:line="259" w:beforeAutospacing="0" w:before="0" w:afterAutospacing="0" w:after="160"/>
      <w:ind w:left="0" w:right="0"/>
      <w:jc w:val="left"/>
      <w:rPr/>
    </w:pPr>
    <w:r>
      <w:rPr/>
      <w:t xml:space="preserve">Name  </w:t>
    </w:r>
    <w:r>
      <w:rPr/>
      <w:t>Sergei Dobrov</w:t>
    </w:r>
    <w:r>
      <w:rPr/>
      <w:t xml:space="preserve">                          </w:t>
      <w:tab/>
      <w:t xml:space="preserve">             &lt;</w:t>
    </w:r>
    <w:r>
      <w:rPr>
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<w:b w:val="false"/>
        <w:i w:val="false"/>
        <w:caps w:val="false"/>
        <w:smallCaps w:val="false"/>
        <w:color w:val="1D2125"/>
        <w:spacing w:val="0"/>
      </w:rPr>
      <w:t>Energy&amp;IT Group PR SN + PR SG - S2026</w:t>
    </w:r>
    <w:r>
      <w:rPr/>
      <w:t xml:space="preserve">&gt;                                                            Matrikelnummer </w:t>
    </w:r>
    <w:r>
      <w:rPr/>
      <w:t>12312818</w:t>
    </w:r>
  </w:p>
  <w:p>
    <w:pPr>
      <w:pStyle w:val="Footer"/>
      <w:suppressLineNumbers w:val="0"/>
      <w:spacing w:lineRule="auto" w:line="259" w:beforeAutospacing="0" w:before="0" w:afterAutospacing="0" w:after="160"/>
      <w:ind w:left="0" w:right="0"/>
      <w:jc w:val="left"/>
      <w:rPr/>
    </w:pPr>
    <w:r>
      <w:rPr/>
      <w:t xml:space="preserve">Semester/Durchführungszeitraum </w:t>
    </w:r>
    <w:r>
      <w:rPr/>
      <w:t>S2026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 w:val="0"/>
      <w:bidi w:val="0"/>
      <w:spacing w:lineRule="auto" w:line="259" w:beforeAutospacing="0" w:before="0" w:afterAutospacing="0" w:after="160"/>
      <w:ind w:left="0" w:right="0"/>
      <w:jc w:val="left"/>
      <w:rPr/>
    </w:pPr>
    <w:r>
      <w:rPr/>
      <w:t xml:space="preserve">Name  </w:t>
    </w:r>
    <w:r>
      <w:rPr/>
      <w:t>Sergei Dobrov</w:t>
    </w:r>
    <w:r>
      <w:rPr/>
      <w:t xml:space="preserve">                          </w:t>
      <w:tab/>
      <w:t xml:space="preserve">             &lt;</w:t>
    </w:r>
    <w:r>
      <w:rPr>
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<w:b w:val="false"/>
        <w:i w:val="false"/>
        <w:caps w:val="false"/>
        <w:smallCaps w:val="false"/>
        <w:color w:val="1D2125"/>
        <w:spacing w:val="0"/>
      </w:rPr>
      <w:t>Energy&amp;IT Group PR SN + PR SG - S2026</w:t>
    </w:r>
    <w:r>
      <w:rPr/>
      <w:t xml:space="preserve">&gt;                                                            Matrikelnummer </w:t>
    </w:r>
    <w:r>
      <w:rPr/>
      <w:t>12312818</w:t>
    </w:r>
  </w:p>
  <w:p>
    <w:pPr>
      <w:pStyle w:val="Footer"/>
      <w:suppressLineNumbers w:val="0"/>
      <w:spacing w:lineRule="auto" w:line="259" w:beforeAutospacing="0" w:before="0" w:afterAutospacing="0" w:after="160"/>
      <w:ind w:left="0" w:right="0"/>
      <w:jc w:val="left"/>
      <w:rPr/>
    </w:pPr>
    <w:r>
      <w:rPr/>
      <w:t xml:space="preserve">Semester/Durchführungszeitraum </w:t>
    </w:r>
    <w:r>
      <w:rPr/>
      <w:t>S2026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/%1/"/>
      <w:lvlJc w:val="left"/>
      <w:pPr>
        <w:tabs>
          <w:tab w:val="num" w:pos="360"/>
        </w:tabs>
        <w:ind w:left="360" w:hanging="360"/>
      </w:pPr>
      <w:rPr>
        <w:sz w:val="24"/>
        <w:i w:val="false"/>
        <w:b w:val="false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425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AT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Arial" w:asciiTheme="minorHAnsi" w:cstheme="minorBidi" w:eastAsiaTheme="minorEastAsia" w:hAnsiTheme="minorHAnsi"/>
        <w:sz w:val="22"/>
        <w:szCs w:val="22"/>
        <w:lang w:val="de-AT" w:eastAsia="de-AT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c5055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宋体" w:cs="Arial" w:asciiTheme="minorHAnsi" w:cstheme="minorBidi" w:eastAsiaTheme="minorEastAsia" w:hAnsiTheme="minorHAnsi"/>
      <w:color w:val="auto"/>
      <w:kern w:val="0"/>
      <w:sz w:val="22"/>
      <w:szCs w:val="22"/>
      <w:lang w:val="de-AT" w:eastAsia="de-AT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055"/>
    <w:pPr>
      <w:keepNext w:val="true"/>
      <w:keepLines/>
      <w:numPr>
        <w:ilvl w:val="0"/>
        <w:numId w:val="3"/>
      </w:numPr>
      <w:pBdr>
        <w:bottom w:val="single" w:sz="4" w:space="1" w:color="595959" w:themeColor="dark1" w:themeTint="a6"/>
      </w:pBdr>
      <w:spacing w:before="360" w:after="160"/>
      <w:outlineLvl w:val="0"/>
    </w:pPr>
    <w:rPr>
      <w:rFonts w:ascii="Calibri Light" w:hAnsi="Calibri Light" w:eastAsia="宋体" w:cs="Times New Roman" w:asciiTheme="majorHAnsi" w:cstheme="majorBidi" w:eastAsiaTheme="majorEastAsia" w:hAnsiTheme="majorHAnsi"/>
      <w:b/>
      <w:bCs/>
      <w:smallCaps/>
      <w:color w:themeColor="text1"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055"/>
    <w:pPr>
      <w:keepNext w:val="true"/>
      <w:keepLines/>
      <w:numPr>
        <w:ilvl w:val="1"/>
        <w:numId w:val="3"/>
      </w:numPr>
      <w:spacing w:before="360" w:after="0"/>
      <w:outlineLvl w:val="1"/>
    </w:pPr>
    <w:rPr>
      <w:rFonts w:ascii="Calibri Light" w:hAnsi="Calibri Light" w:eastAsia="宋体" w:cs="Times New Roman" w:asciiTheme="majorHAnsi" w:cstheme="majorBidi" w:eastAsiaTheme="majorEastAsia" w:hAnsiTheme="majorHAnsi"/>
      <w:b/>
      <w:bCs/>
      <w:smallCaps/>
      <w:color w:themeColor="text1"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055"/>
    <w:pPr>
      <w:keepNext w:val="true"/>
      <w:keepLines/>
      <w:numPr>
        <w:ilvl w:val="2"/>
        <w:numId w:val="3"/>
      </w:numPr>
      <w:spacing w:before="200" w:after="0"/>
      <w:outlineLvl w:val="2"/>
    </w:pPr>
    <w:rPr>
      <w:rFonts w:ascii="Calibri Light" w:hAnsi="Calibri Light" w:eastAsia="宋体" w:cs="Times New Roman" w:asciiTheme="majorHAnsi" w:cstheme="majorBidi" w:eastAsiaTheme="majorEastAsia" w:hAnsiTheme="majorHAnsi"/>
      <w:b/>
      <w:bCs/>
      <w:color w:themeColor="text1"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5055"/>
    <w:pPr>
      <w:keepNext w:val="true"/>
      <w:keepLines/>
      <w:numPr>
        <w:ilvl w:val="3"/>
        <w:numId w:val="3"/>
      </w:numPr>
      <w:spacing w:before="200" w:after="0"/>
      <w:outlineLvl w:val="3"/>
    </w:pPr>
    <w:rPr>
      <w:rFonts w:ascii="Calibri Light" w:hAnsi="Calibri Light" w:eastAsia="宋体" w:cs="Times New Roman" w:asciiTheme="majorHAnsi" w:cstheme="majorBidi" w:eastAsiaTheme="majorEastAsia" w:hAnsiTheme="majorHAnsi"/>
      <w:b/>
      <w:bCs/>
      <w:i/>
      <w:iCs/>
      <w:color w:themeColor="text1" w:val="0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5055"/>
    <w:pPr>
      <w:keepNext w:val="true"/>
      <w:keepLines/>
      <w:numPr>
        <w:ilvl w:val="4"/>
        <w:numId w:val="3"/>
      </w:numPr>
      <w:spacing w:before="200" w:after="0"/>
      <w:outlineLvl w:val="4"/>
    </w:pPr>
    <w:rPr>
      <w:rFonts w:ascii="Calibri Light" w:hAnsi="Calibri Light" w:eastAsia="宋体" w:cs="Times New Roman" w:asciiTheme="majorHAnsi" w:cstheme="majorBidi" w:eastAsiaTheme="majorEastAsia" w:hAnsiTheme="majorHAnsi"/>
      <w:color w:themeColor="text2" w:themeShade="bf" w:val="323E4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c5055"/>
    <w:pPr>
      <w:keepNext w:val="true"/>
      <w:keepLines/>
      <w:numPr>
        <w:ilvl w:val="5"/>
        <w:numId w:val="3"/>
      </w:numPr>
      <w:spacing w:before="200" w:after="0"/>
      <w:outlineLvl w:val="5"/>
    </w:pPr>
    <w:rPr>
      <w:rFonts w:ascii="Calibri Light" w:hAnsi="Calibri Light" w:eastAsia="宋体" w:cs="Times New Roman" w:asciiTheme="majorHAnsi" w:cstheme="majorBidi" w:eastAsiaTheme="majorEastAsia" w:hAnsiTheme="majorHAnsi"/>
      <w:i/>
      <w:iCs/>
      <w:color w:themeColor="text2" w:themeShade="bf" w:val="323E4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c5055"/>
    <w:pPr>
      <w:keepNext w:val="true"/>
      <w:keepLines/>
      <w:numPr>
        <w:ilvl w:val="6"/>
        <w:numId w:val="3"/>
      </w:numPr>
      <w:spacing w:before="200" w:after="0"/>
      <w:outlineLvl w:val="6"/>
    </w:pPr>
    <w:rPr>
      <w:rFonts w:ascii="Calibri Light" w:hAnsi="Calibri Light" w:eastAsia="宋体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5055"/>
    <w:pPr>
      <w:keepNext w:val="true"/>
      <w:keepLines/>
      <w:numPr>
        <w:ilvl w:val="7"/>
        <w:numId w:val="3"/>
      </w:numPr>
      <w:spacing w:before="200" w:after="0"/>
      <w:outlineLvl w:val="7"/>
    </w:pPr>
    <w:rPr>
      <w:rFonts w:ascii="Calibri Light" w:hAnsi="Calibri Light" w:eastAsia="宋体" w:cs="Times New Roman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c5055"/>
    <w:pPr>
      <w:keepNext w:val="true"/>
      <w:keepLines/>
      <w:numPr>
        <w:ilvl w:val="8"/>
        <w:numId w:val="3"/>
      </w:numPr>
      <w:spacing w:before="200" w:after="0"/>
      <w:outlineLvl w:val="8"/>
    </w:pPr>
    <w:rPr>
      <w:rFonts w:ascii="Calibri Light" w:hAnsi="Calibri Light" w:eastAsia="宋体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sid w:val="008d28c3"/>
    <w:rPr>
      <w:color w:val="0000FF"/>
      <w:u w:val="single"/>
    </w:rPr>
  </w:style>
  <w:style w:type="character" w:styleId="PageNumber">
    <w:name w:val="Page Number"/>
    <w:basedOn w:val="DefaultParagraphFont"/>
    <w:rsid w:val="003e16d9"/>
    <w:rPr>
      <w:rFonts w:ascii="Times New Roman" w:hAnsi="Times New Roman"/>
      <w:sz w:val="24"/>
    </w:rPr>
  </w:style>
  <w:style w:type="character" w:styleId="Funotenzeichen">
    <w:name w:val="Fußnotenzeichen"/>
    <w:basedOn w:val="DefaultParagraphFont"/>
    <w:semiHidden/>
    <w:qFormat/>
    <w:rsid w:val="008a056f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LitZchn" w:customStyle="1">
    <w:name w:val="Lit Zchn"/>
    <w:basedOn w:val="DefaultParagraphFont"/>
    <w:link w:val="Lit"/>
    <w:qFormat/>
    <w:rsid w:val="009027c5"/>
    <w:rPr>
      <w:sz w:val="22"/>
      <w:lang w:val="en-GB" w:eastAsia="de-AT" w:bidi="ar-SA"/>
    </w:rPr>
  </w:style>
  <w:style w:type="character" w:styleId="FollowedHyperlink">
    <w:name w:val="FollowedHyperlink"/>
    <w:basedOn w:val="DefaultParagraphFont"/>
    <w:rsid w:val="0032563b"/>
    <w:rPr>
      <w:color w:val="800080"/>
      <w:u w:val="single"/>
    </w:rPr>
  </w:style>
  <w:style w:type="character" w:styleId="ListBulletChar" w:customStyle="1">
    <w:name w:val="List Bullet Char"/>
    <w:basedOn w:val="DefaultParagraphFont"/>
    <w:qFormat/>
    <w:rsid w:val="0032563b"/>
    <w:rPr>
      <w:sz w:val="22"/>
      <w:lang w:val="en-GB" w:eastAsia="de-AT" w:bidi="ar-SA"/>
    </w:rPr>
  </w:style>
  <w:style w:type="character" w:styleId="Heading3Char" w:customStyle="1">
    <w:name w:val="Heading 3 Char"/>
    <w:basedOn w:val="DefaultParagraphFont"/>
    <w:uiPriority w:val="9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b/>
      <w:bCs/>
      <w:color w:themeColor="text1" w:val="000000"/>
    </w:rPr>
  </w:style>
  <w:style w:type="character" w:styleId="HeaderChar" w:customStyle="1">
    <w:name w:val="Header Char"/>
    <w:basedOn w:val="DefaultParagraphFont"/>
    <w:uiPriority w:val="99"/>
    <w:qFormat/>
    <w:rsid w:val="009c5055"/>
    <w:rPr>
      <w:i/>
      <w:sz w:val="18"/>
      <w:lang w:val="en-GB"/>
    </w:rPr>
  </w:style>
  <w:style w:type="character" w:styleId="FooterChar" w:customStyle="1">
    <w:name w:val="Footer Char"/>
    <w:basedOn w:val="DefaultParagraphFont"/>
    <w:uiPriority w:val="99"/>
    <w:qFormat/>
    <w:rsid w:val="009c5055"/>
    <w:rPr>
      <w:sz w:val="18"/>
      <w:lang w:val="en-GB"/>
    </w:rPr>
  </w:style>
  <w:style w:type="character" w:styleId="Heading1Char" w:customStyle="1">
    <w:name w:val="Heading 1 Char"/>
    <w:basedOn w:val="DefaultParagraphFont"/>
    <w:uiPriority w:val="9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b/>
      <w:bCs/>
      <w:smallCaps/>
      <w:color w:themeColor="text1" w:val="000000"/>
      <w:sz w:val="36"/>
      <w:szCs w:val="36"/>
    </w:rPr>
  </w:style>
  <w:style w:type="character" w:styleId="Heading2Char" w:customStyle="1">
    <w:name w:val="Heading 2 Char"/>
    <w:basedOn w:val="DefaultParagraphFont"/>
    <w:uiPriority w:val="9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b/>
      <w:bCs/>
      <w:smallCaps/>
      <w:color w:themeColor="text1" w:val="000000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b/>
      <w:bCs/>
      <w:i/>
      <w:iCs/>
      <w:color w:themeColor="text1" w:val="000000"/>
    </w:rPr>
  </w:style>
  <w:style w:type="character" w:styleId="Heading5Char" w:customStyle="1">
    <w:name w:val="Heading 5 Char"/>
    <w:basedOn w:val="DefaultParagraphFont"/>
    <w:uiPriority w:val="9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color w:themeColor="text2" w:themeShade="bf" w:val="323E4F"/>
    </w:rPr>
  </w:style>
  <w:style w:type="character" w:styleId="Heading6Char" w:customStyle="1">
    <w:name w:val="Heading 6 Char"/>
    <w:basedOn w:val="DefaultParagraphFont"/>
    <w:uiPriority w:val="9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i/>
      <w:iCs/>
      <w:color w:themeColor="text2" w:themeShade="bf" w:val="323E4F"/>
    </w:rPr>
  </w:style>
  <w:style w:type="character" w:styleId="Heading7Char" w:customStyle="1">
    <w:name w:val="Heading 7 Char"/>
    <w:basedOn w:val="DefaultParagraphFont"/>
    <w:uiPriority w:val="9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Heading9Char" w:customStyle="1">
    <w:name w:val="Heading 9 Char"/>
    <w:basedOn w:val="DefaultParagraphFont"/>
    <w:uiPriority w:val="9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itleChar" w:customStyle="1">
    <w:name w:val="Title Char"/>
    <w:basedOn w:val="DefaultParagraphFont"/>
    <w:uiPriority w:val="10"/>
    <w:qFormat/>
    <w:rsid w:val="009c5055"/>
    <w:rPr>
      <w:rFonts w:ascii="Calibri Light" w:hAnsi="Calibri Light" w:eastAsia="宋体" w:cs="Times New Roman" w:asciiTheme="majorHAnsi" w:cstheme="majorBidi" w:eastAsiaTheme="majorEastAsia" w:hAnsiTheme="majorHAnsi"/>
      <w:color w:themeColor="text1" w:val="00000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9c5055"/>
    <w:rPr>
      <w:color w:themeColor="text1" w:themeTint="a5" w:val="5A5A5A"/>
      <w:spacing w:val="10"/>
    </w:rPr>
  </w:style>
  <w:style w:type="character" w:styleId="Strong">
    <w:name w:val="Strong"/>
    <w:basedOn w:val="DefaultParagraphFont"/>
    <w:uiPriority w:val="22"/>
    <w:qFormat/>
    <w:rsid w:val="009c5055"/>
    <w:rPr>
      <w:b/>
      <w:bCs/>
      <w:color w:themeColor="text1" w:val="000000"/>
    </w:rPr>
  </w:style>
  <w:style w:type="character" w:styleId="Emphasis">
    <w:name w:val="Emphasis"/>
    <w:basedOn w:val="DefaultParagraphFont"/>
    <w:uiPriority w:val="20"/>
    <w:qFormat/>
    <w:rsid w:val="009c5055"/>
    <w:rPr>
      <w:i/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qFormat/>
    <w:rsid w:val="009c5055"/>
    <w:rPr>
      <w:i/>
      <w:iCs/>
      <w:color w:themeColor="text1"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c5055"/>
    <w:rPr>
      <w:color w:themeColor="text1" w:val="000000"/>
      <w:shd w:fill="F2F2F2" w:val="clear"/>
    </w:rPr>
  </w:style>
  <w:style w:type="character" w:styleId="SubtleEmphasis">
    <w:name w:val="Subtle Emphasis"/>
    <w:basedOn w:val="DefaultParagraphFont"/>
    <w:uiPriority w:val="19"/>
    <w:qFormat/>
    <w:rsid w:val="009c50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c5055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c5055"/>
    <w:rPr>
      <w:smallCaps/>
      <w:color w:themeColor="text1" w:themeTint="bf" w:val="404040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9c505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c5055"/>
    <w:rPr>
      <w:b w:val="false"/>
      <w:bCs w:val="false"/>
      <w:smallCaps/>
      <w:spacing w:val="5"/>
    </w:rPr>
  </w:style>
  <w:style w:type="character" w:styleId="UnresolvedMention">
    <w:name w:val="Unresolved Mention"/>
    <w:basedOn w:val="DefaultParagraphFont"/>
    <w:qFormat/>
    <w:rsid w:val="009c5055"/>
    <w:rPr>
      <w:color w:val="605E5C"/>
      <w:shd w:fill="E1DFDD" w:val="clear"/>
    </w:rPr>
  </w:style>
  <w:style w:type="character" w:styleId="Quelltext">
    <w:name w:val="Quelltext"/>
    <w:qFormat/>
    <w:rPr>
      <w:rFonts w:ascii="Liberation Mono" w:hAnsi="Liberation Mono" w:eastAsia="Liberation Mono" w:cs="Liberation Mono"/>
    </w:rPr>
  </w:style>
  <w:style w:type="character" w:styleId="Nummerierungszeichen">
    <w:name w:val="Nummerierungszeichen"/>
    <w:qFormat/>
    <w:rPr/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9c5055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Absatzeingerckt1" w:customStyle="1">
    <w:name w:val="Absatz eingerückt 1"/>
    <w:basedOn w:val="Normal"/>
    <w:next w:val="Normal"/>
    <w:qFormat/>
    <w:rsid w:val="009b2397"/>
    <w:pPr>
      <w:ind w:hanging="567" w:left="567"/>
    </w:pPr>
    <w:rPr/>
  </w:style>
  <w:style w:type="paragraph" w:styleId="Diplomarbeit" w:customStyle="1">
    <w:name w:val="Diplomarbeit"/>
    <w:basedOn w:val="Normal"/>
    <w:qFormat/>
    <w:rsid w:val="002a7b7a"/>
    <w:pPr>
      <w:spacing w:lineRule="auto" w:line="240" w:before="840" w:after="840"/>
      <w:jc w:val="center"/>
      <w:outlineLvl w:val="0"/>
    </w:pPr>
    <w:rPr>
      <w:sz w:val="32"/>
      <w:szCs w:val="32"/>
    </w:rPr>
  </w:style>
  <w:style w:type="paragraph" w:styleId="FootnoteText">
    <w:name w:val="Footnote Text"/>
    <w:basedOn w:val="Normal"/>
    <w:semiHidden/>
    <w:rsid w:val="00296998"/>
    <w:pPr/>
    <w:rPr>
      <w:sz w:val="18"/>
    </w:rPr>
  </w:style>
  <w:style w:type="paragraph" w:styleId="Struct" w:customStyle="1">
    <w:name w:val="Struct"/>
    <w:basedOn w:val="Normal"/>
    <w:next w:val="Normal"/>
    <w:qFormat/>
    <w:rsid w:val="009b2397"/>
    <w:pPr>
      <w:pageBreakBefore/>
      <w:spacing w:lineRule="auto" w:line="240" w:before="0" w:after="0"/>
    </w:pPr>
    <w:rPr>
      <w:rFonts w:ascii="Courier New" w:hAnsi="Courier New"/>
      <w:sz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da00ba"/>
    <w:pPr>
      <w:tabs>
        <w:tab w:val="clear" w:pos="708"/>
        <w:tab w:val="center" w:pos="4153" w:leader="none"/>
        <w:tab w:val="right" w:pos="8306" w:leader="none"/>
      </w:tabs>
    </w:pPr>
    <w:rPr>
      <w:i/>
      <w:sz w:val="18"/>
    </w:rPr>
  </w:style>
  <w:style w:type="paragraph" w:styleId="TOC1">
    <w:name w:val="TOC 1"/>
    <w:basedOn w:val="Normal"/>
    <w:next w:val="Normal"/>
    <w:uiPriority w:val="39"/>
    <w:rsid w:val="005264a8"/>
    <w:pPr>
      <w:tabs>
        <w:tab w:val="clear" w:pos="708"/>
        <w:tab w:val="right" w:pos="8222" w:leader="dot"/>
      </w:tabs>
      <w:spacing w:before="120" w:after="0"/>
    </w:pPr>
    <w:rPr/>
  </w:style>
  <w:style w:type="paragraph" w:styleId="TOC2">
    <w:name w:val="TOC 2"/>
    <w:basedOn w:val="Normal"/>
    <w:next w:val="Normal"/>
    <w:uiPriority w:val="39"/>
    <w:rsid w:val="00c00e4f"/>
    <w:pPr>
      <w:tabs>
        <w:tab w:val="clear" w:pos="708"/>
        <w:tab w:val="right" w:pos="8222" w:leader="dot"/>
      </w:tabs>
      <w:spacing w:before="0" w:after="0"/>
      <w:ind w:left="238"/>
    </w:pPr>
    <w:rPr/>
  </w:style>
  <w:style w:type="paragraph" w:styleId="TOC3">
    <w:name w:val="TOC 3"/>
    <w:basedOn w:val="Normal"/>
    <w:next w:val="Normal"/>
    <w:uiPriority w:val="39"/>
    <w:rsid w:val="00c00e4f"/>
    <w:pPr>
      <w:tabs>
        <w:tab w:val="clear" w:pos="708"/>
        <w:tab w:val="right" w:pos="8222" w:leader="dot"/>
      </w:tabs>
      <w:spacing w:before="0" w:after="0"/>
      <w:ind w:left="482"/>
    </w:pPr>
    <w:rPr/>
  </w:style>
  <w:style w:type="paragraph" w:styleId="TOC4">
    <w:name w:val="TOC 4"/>
    <w:basedOn w:val="Normal"/>
    <w:next w:val="Normal"/>
    <w:semiHidden/>
    <w:rsid w:val="00cc1b44"/>
    <w:pPr>
      <w:tabs>
        <w:tab w:val="clear" w:pos="708"/>
        <w:tab w:val="right" w:pos="8222" w:leader="none"/>
      </w:tabs>
      <w:spacing w:before="0" w:after="0"/>
      <w:ind w:left="720"/>
    </w:pPr>
    <w:rPr/>
  </w:style>
  <w:style w:type="paragraph" w:styleId="TOC5">
    <w:name w:val="TOC 5"/>
    <w:basedOn w:val="Normal"/>
    <w:next w:val="Normal"/>
    <w:semiHidden/>
    <w:rsid w:val="009b2397"/>
    <w:pPr>
      <w:tabs>
        <w:tab w:val="clear" w:pos="708"/>
        <w:tab w:val="right" w:pos="9071" w:leader="dot"/>
      </w:tabs>
      <w:spacing w:before="0" w:after="0"/>
      <w:ind w:left="958"/>
    </w:pPr>
    <w:rPr/>
  </w:style>
  <w:style w:type="paragraph" w:styleId="TOC6">
    <w:name w:val="TOC 6"/>
    <w:basedOn w:val="Normal"/>
    <w:next w:val="Normal"/>
    <w:semiHidden/>
    <w:rsid w:val="009b2397"/>
    <w:pPr>
      <w:tabs>
        <w:tab w:val="clear" w:pos="708"/>
        <w:tab w:val="right" w:pos="9071" w:leader="dot"/>
      </w:tabs>
      <w:ind w:left="1200"/>
    </w:pPr>
    <w:rPr/>
  </w:style>
  <w:style w:type="paragraph" w:styleId="ListBullet5">
    <w:name w:val="List Bullet 5"/>
    <w:basedOn w:val="Normal"/>
    <w:rsid w:val="009b2397"/>
    <w:pPr>
      <w:ind w:hanging="284" w:left="1418"/>
    </w:pPr>
    <w:rPr/>
  </w:style>
  <w:style w:type="paragraph" w:styleId="Tabelle" w:customStyle="1">
    <w:name w:val="Tabelle"/>
    <w:basedOn w:val="Normal"/>
    <w:next w:val="Normal"/>
    <w:qFormat/>
    <w:rsid w:val="009b2397"/>
    <w:pPr>
      <w:keepNext w:val="true"/>
      <w:widowControl w:val="false"/>
      <w:spacing w:lineRule="auto" w:line="240" w:before="0" w:after="0"/>
      <w:jc w:val="center"/>
    </w:pPr>
    <w:rPr>
      <w:sz w:val="20"/>
    </w:rPr>
  </w:style>
  <w:style w:type="paragraph" w:styleId="Code" w:customStyle="1">
    <w:name w:val="Code"/>
    <w:basedOn w:val="Normal"/>
    <w:next w:val="Normal"/>
    <w:qFormat/>
    <w:rsid w:val="009b2397"/>
    <w:pPr>
      <w:keepNext w:val="true"/>
      <w:tabs>
        <w:tab w:val="clear" w:pos="708"/>
        <w:tab w:val="left" w:pos="851" w:leader="none"/>
      </w:tabs>
      <w:spacing w:lineRule="auto" w:line="240" w:before="0" w:after="0"/>
    </w:pPr>
    <w:rPr>
      <w:rFonts w:ascii="Courier New" w:hAnsi="Courier New"/>
      <w:spacing w:val="-20"/>
    </w:rPr>
  </w:style>
  <w:style w:type="paragraph" w:styleId="normalerText" w:customStyle="1">
    <w:name w:val="normaler Text"/>
    <w:basedOn w:val="Normal"/>
    <w:qFormat/>
    <w:rsid w:val="007b7403"/>
    <w:pPr>
      <w:spacing w:lineRule="exact" w:line="300"/>
    </w:pPr>
    <w:rPr>
      <w:sz w:val="24"/>
      <w:lang w:val="de-DE"/>
    </w:rPr>
  </w:style>
  <w:style w:type="paragraph" w:styleId="Title2" w:customStyle="1">
    <w:name w:val="Title 2"/>
    <w:basedOn w:val="Normal"/>
    <w:qFormat/>
    <w:rsid w:val="0030058e"/>
    <w:pPr>
      <w:spacing w:before="2160" w:after="960"/>
      <w:ind w:left="567"/>
    </w:pPr>
    <w:rPr>
      <w:b/>
      <w:sz w:val="48"/>
      <w:szCs w:val="48"/>
    </w:rPr>
  </w:style>
  <w:style w:type="paragraph" w:styleId="Title0" w:customStyle="1">
    <w:name w:val="Title0"/>
    <w:basedOn w:val="Normal"/>
    <w:qFormat/>
    <w:rsid w:val="001133bb"/>
    <w:pPr>
      <w:spacing w:lineRule="auto" w:line="240" w:before="0" w:after="240"/>
      <w:jc w:val="center"/>
    </w:pPr>
    <w:rPr>
      <w:b/>
      <w:sz w:val="36"/>
      <w:szCs w:val="44"/>
    </w:rPr>
  </w:style>
  <w:style w:type="paragraph" w:styleId="TitlePage1" w:customStyle="1">
    <w:name w:val="Title Page 1"/>
    <w:basedOn w:val="Normal"/>
    <w:qFormat/>
    <w:rsid w:val="00f33b61"/>
    <w:pPr>
      <w:spacing w:lineRule="auto" w:line="240"/>
      <w:jc w:val="center"/>
    </w:pPr>
    <w:rPr>
      <w:sz w:val="28"/>
    </w:rPr>
  </w:style>
  <w:style w:type="paragraph" w:styleId="Inhaltsverzeichnis" w:customStyle="1">
    <w:name w:val="Inhaltsverzeichnis"/>
    <w:basedOn w:val="Heading1"/>
    <w:next w:val="Normal"/>
    <w:qFormat/>
    <w:rsid w:val="00a00e89"/>
    <w:pPr>
      <w:numPr>
        <w:ilvl w:val="0"/>
        <w:numId w:val="0"/>
      </w:numPr>
      <w:spacing w:before="1560" w:after="160"/>
    </w:pPr>
    <w:rPr>
      <w:szCs w:val="48"/>
    </w:rPr>
  </w:style>
  <w:style w:type="paragraph" w:styleId="Style11" w:customStyle="1">
    <w:name w:val="Style1"/>
    <w:basedOn w:val="Normal"/>
    <w:qFormat/>
    <w:rsid w:val="00c64688"/>
    <w:pPr>
      <w:spacing w:before="4080" w:after="160"/>
    </w:pPr>
    <w:rPr>
      <w:lang w:val="en-US"/>
    </w:rPr>
  </w:style>
  <w:style w:type="paragraph" w:styleId="Footer">
    <w:name w:val="Footer"/>
    <w:basedOn w:val="Normal"/>
    <w:link w:val="FooterChar"/>
    <w:uiPriority w:val="99"/>
    <w:rsid w:val="008a056f"/>
    <w:pPr>
      <w:tabs>
        <w:tab w:val="clear" w:pos="708"/>
        <w:tab w:val="center" w:pos="4677" w:leader="none"/>
        <w:tab w:val="right" w:pos="9355" w:leader="none"/>
      </w:tabs>
    </w:pPr>
    <w:rPr>
      <w:sz w:val="18"/>
    </w:rPr>
  </w:style>
  <w:style w:type="paragraph" w:styleId="Zusammenfassung" w:customStyle="1">
    <w:name w:val="Zusammenfassung"/>
    <w:basedOn w:val="Normal"/>
    <w:qFormat/>
    <w:rsid w:val="00a00a5a"/>
    <w:pPr>
      <w:spacing w:before="4080" w:after="240"/>
      <w:jc w:val="center"/>
    </w:pPr>
    <w:rPr>
      <w:b/>
      <w:lang w:val="en-US"/>
    </w:rPr>
  </w:style>
  <w:style w:type="paragraph" w:styleId="Diplom" w:customStyle="1">
    <w:name w:val="Diplom"/>
    <w:basedOn w:val="Normal"/>
    <w:qFormat/>
    <w:rsid w:val="00e24f4b"/>
    <w:pPr>
      <w:spacing w:before="0" w:after="840"/>
      <w:jc w:val="center"/>
    </w:pPr>
    <w:rPr>
      <w:sz w:val="24"/>
    </w:rPr>
  </w:style>
  <w:style w:type="paragraph" w:styleId="TableofFigures">
    <w:name w:val="Table of Figures"/>
    <w:basedOn w:val="Normal"/>
    <w:next w:val="Normal"/>
    <w:semiHidden/>
    <w:rsid w:val="00360bdb"/>
    <w:pPr/>
    <w:rPr/>
  </w:style>
  <w:style w:type="paragraph" w:styleId="FormatvorlagenormalerText14ptZentriertNach66ptZeilenabstand" w:customStyle="1">
    <w:name w:val="Formatvorlage normaler Text + 14 pt Zentriert Nach:  66 pt Zeilenabstand..."/>
    <w:basedOn w:val="normalerText"/>
    <w:qFormat/>
    <w:rsid w:val="001133bb"/>
    <w:pPr>
      <w:spacing w:lineRule="auto" w:line="240" w:before="0" w:after="1320"/>
      <w:jc w:val="center"/>
    </w:pPr>
    <w:rPr/>
  </w:style>
  <w:style w:type="paragraph" w:styleId="Reference" w:customStyle="1">
    <w:name w:val="Reference"/>
    <w:basedOn w:val="Normal"/>
    <w:qFormat/>
    <w:rsid w:val="00c51d7f"/>
    <w:pPr>
      <w:spacing w:lineRule="auto" w:line="240"/>
      <w:ind w:hanging="1418" w:left="1418"/>
    </w:pPr>
    <w:rPr>
      <w:sz w:val="20"/>
      <w:lang w:val="de-DE"/>
    </w:rPr>
  </w:style>
  <w:style w:type="paragraph" w:styleId="Titelpage" w:customStyle="1">
    <w:name w:val="Titelpage"/>
    <w:basedOn w:val="normalerText"/>
    <w:qFormat/>
    <w:rsid w:val="00bc4467"/>
    <w:pPr>
      <w:spacing w:lineRule="auto" w:line="240" w:before="0" w:after="0"/>
      <w:jc w:val="center"/>
    </w:pPr>
    <w:rPr>
      <w:szCs w:val="24"/>
    </w:rPr>
  </w:style>
  <w:style w:type="paragraph" w:styleId="Titlepage" w:customStyle="1">
    <w:name w:val="Titlepage"/>
    <w:basedOn w:val="normalerText"/>
    <w:qFormat/>
    <w:rsid w:val="00bc4467"/>
    <w:pPr>
      <w:spacing w:lineRule="auto" w:line="240" w:before="0" w:after="0"/>
      <w:jc w:val="center"/>
    </w:pPr>
    <w:rPr>
      <w:szCs w:val="24"/>
    </w:rPr>
  </w:style>
  <w:style w:type="paragraph" w:styleId="Abstract" w:customStyle="1">
    <w:name w:val="Abstract"/>
    <w:basedOn w:val="Normal"/>
    <w:qFormat/>
    <w:rsid w:val="00ff1072"/>
    <w:pPr>
      <w:ind w:firstLine="708"/>
    </w:pPr>
    <w:rPr>
      <w:lang w:val="de-DE"/>
    </w:rPr>
  </w:style>
  <w:style w:type="paragraph" w:styleId="Eq" w:customStyle="1">
    <w:name w:val="Eq"/>
    <w:basedOn w:val="Normal"/>
    <w:qFormat/>
    <w:rsid w:val="009027c5"/>
    <w:pPr/>
    <w:rPr/>
  </w:style>
  <w:style w:type="paragraph" w:styleId="Lit" w:customStyle="1">
    <w:name w:val="Lit"/>
    <w:basedOn w:val="Normal"/>
    <w:link w:val="LitZchn"/>
    <w:qFormat/>
    <w:rsid w:val="009027c5"/>
    <w:pPr>
      <w:ind w:hanging="1418" w:left="1418"/>
    </w:pPr>
    <w:rPr/>
  </w:style>
  <w:style w:type="paragraph" w:styleId="NichtImInhaltsverzeichnis" w:customStyle="1">
    <w:name w:val="NichtImInhaltsverzeichnis"/>
    <w:basedOn w:val="Normal"/>
    <w:qFormat/>
    <w:rsid w:val="00a00a5a"/>
    <w:pPr>
      <w:spacing w:before="1560" w:after="960"/>
    </w:pPr>
    <w:rPr>
      <w:b/>
      <w:sz w:val="3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55"/>
    <w:pPr/>
    <w:rPr>
      <w:color w:themeColor="text1" w:themeTint="a5" w:val="5A5A5A"/>
      <w:spacing w:val="10"/>
    </w:rPr>
  </w:style>
  <w:style w:type="paragraph" w:styleId="Text" w:customStyle="1">
    <w:name w:val="Text"/>
    <w:basedOn w:val="Normal"/>
    <w:qFormat/>
    <w:rsid w:val="0032563b"/>
    <w:pPr>
      <w:spacing w:lineRule="auto" w:line="240" w:before="0" w:after="0"/>
    </w:pPr>
    <w:rPr>
      <w:color w:val="000000"/>
      <w:sz w:val="24"/>
      <w:lang w:eastAsia="it-IT"/>
    </w:rPr>
  </w:style>
  <w:style w:type="paragraph" w:styleId="b2" w:customStyle="1">
    <w:name w:val="Üb2"/>
    <w:basedOn w:val="Heading2"/>
    <w:qFormat/>
    <w:rsid w:val="0032563b"/>
    <w:pPr>
      <w:numPr>
        <w:ilvl w:val="1"/>
        <w:numId w:val="3"/>
      </w:numPr>
      <w:suppressAutoHyphens w:val="true"/>
      <w:spacing w:lineRule="auto" w:line="240" w:before="240" w:after="60"/>
    </w:pPr>
    <w:rPr>
      <w:rFonts w:ascii="Arial" w:hAnsi="Arial" w:cs="Arial"/>
      <w:bCs w:val="false"/>
      <w:iCs/>
      <w:sz w:val="24"/>
      <w:lang w:val="en-US" w:eastAsia="en-US"/>
    </w:rPr>
  </w:style>
  <w:style w:type="paragraph" w:styleId="Formel" w:customStyle="1">
    <w:name w:val="Formel"/>
    <w:basedOn w:val="Normal"/>
    <w:next w:val="Text"/>
    <w:qFormat/>
    <w:rsid w:val="0032563b"/>
    <w:pPr>
      <w:spacing w:lineRule="auto" w:line="240" w:before="120" w:after="160"/>
      <w:jc w:val="center"/>
    </w:pPr>
    <w:rPr>
      <w:sz w:val="20"/>
      <w:lang w:eastAsia="it-IT"/>
    </w:rPr>
  </w:style>
  <w:style w:type="paragraph" w:styleId="DocumentMap">
    <w:name w:val="Document Map"/>
    <w:basedOn w:val="Normal"/>
    <w:semiHidden/>
    <w:qFormat/>
    <w:rsid w:val="0032563b"/>
    <w:pPr>
      <w:shd w:val="clear" w:color="auto" w:fill="000080"/>
    </w:pPr>
    <w:rPr>
      <w:rFonts w:ascii="Tahoma" w:hAnsi="Tahoma" w:cs="Tahoma"/>
      <w:sz w:val="20"/>
    </w:rPr>
  </w:style>
  <w:style w:type="paragraph" w:styleId="Literatur" w:customStyle="1">
    <w:name w:val="Literatur"/>
    <w:basedOn w:val="Caption"/>
    <w:next w:val="Normal"/>
    <w:autoRedefine/>
    <w:qFormat/>
    <w:rsid w:val="0032563b"/>
    <w:pPr>
      <w:numPr>
        <w:ilvl w:val="0"/>
        <w:numId w:val="1"/>
      </w:numPr>
      <w:tabs>
        <w:tab w:val="clear" w:pos="708"/>
        <w:tab w:val="left" w:pos="600" w:leader="none"/>
      </w:tabs>
      <w:spacing w:before="120" w:after="120"/>
      <w:ind w:hanging="600" w:left="600"/>
      <w:jc w:val="both"/>
    </w:pPr>
    <w:rPr>
      <w:b/>
      <w:sz w:val="24"/>
      <w:szCs w:val="24"/>
      <w:lang w:val="de-DE" w:eastAsia="de-DE"/>
    </w:rPr>
  </w:style>
  <w:style w:type="paragraph" w:styleId="E2" w:customStyle="1">
    <w:name w:val="E2"/>
    <w:qFormat/>
    <w:rsid w:val="0032563b"/>
    <w:pPr>
      <w:widowControl/>
      <w:bidi w:val="0"/>
      <w:spacing w:lineRule="exact" w:line="300" w:before="240" w:after="160"/>
      <w:ind w:hanging="720" w:left="720"/>
      <w:jc w:val="left"/>
    </w:pPr>
    <w:rPr>
      <w:rFonts w:ascii="Times" w:hAnsi="Times" w:eastAsia="宋体" w:cs="Arial" w:cstheme="minorBidi" w:eastAsiaTheme="minorEastAsia"/>
      <w:color w:val="auto"/>
      <w:kern w:val="0"/>
      <w:sz w:val="24"/>
      <w:szCs w:val="22"/>
      <w:lang w:val="de-DE" w:eastAsia="de-DE" w:bidi="ar-SA"/>
    </w:rPr>
  </w:style>
  <w:style w:type="paragraph" w:styleId="References" w:customStyle="1">
    <w:name w:val="References"/>
    <w:basedOn w:val="Normal"/>
    <w:qFormat/>
    <w:rsid w:val="0032563b"/>
    <w:pPr>
      <w:numPr>
        <w:ilvl w:val="0"/>
        <w:numId w:val="2"/>
      </w:numPr>
      <w:spacing w:lineRule="auto" w:line="240" w:before="0" w:after="0"/>
      <w:ind w:hanging="357" w:left="357"/>
    </w:pPr>
    <w:rPr>
      <w:sz w:val="16"/>
      <w:szCs w:val="16"/>
      <w:lang w:eastAsia="it-IT"/>
    </w:rPr>
  </w:style>
  <w:style w:type="paragraph" w:styleId="ListBullet">
    <w:name w:val="List Bullet"/>
    <w:basedOn w:val="Normal"/>
    <w:link w:val="ListBulletChar"/>
    <w:rsid w:val="0032563b"/>
    <w:pPr>
      <w:tabs>
        <w:tab w:val="clear" w:pos="708"/>
        <w:tab w:val="left" w:pos="360" w:leader="none"/>
      </w:tabs>
      <w:ind w:hanging="360" w:left="360"/>
    </w:pPr>
    <w:rPr/>
  </w:style>
  <w:style w:type="paragraph" w:styleId="Abbreviation" w:customStyle="1">
    <w:name w:val="Abbreviation"/>
    <w:basedOn w:val="Reference"/>
    <w:qFormat/>
    <w:rsid w:val="00c51d7f"/>
    <w:pPr>
      <w:spacing w:before="0" w:after="0"/>
    </w:pPr>
    <w:rPr>
      <w:lang w:val="en-GB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5055"/>
    <w:pPr>
      <w:numPr>
        <w:ilvl w:val="0"/>
        <w:numId w:val="3"/>
      </w:numPr>
      <w:outlineLvl w:val="9"/>
    </w:pPr>
    <w:rPr/>
  </w:style>
  <w:style w:type="paragraph" w:styleId="NormalWeb">
    <w:name w:val="Normal (Web)"/>
    <w:basedOn w:val="Normal"/>
    <w:semiHidden/>
    <w:unhideWhenUsed/>
    <w:qFormat/>
    <w:rsid w:val="009c5055"/>
    <w:pPr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c5055"/>
    <w:pPr>
      <w:spacing w:lineRule="auto" w:line="240" w:before="0" w:after="0"/>
      <w:contextualSpacing/>
    </w:pPr>
    <w:rPr>
      <w:rFonts w:ascii="Calibri Light" w:hAnsi="Calibri Light" w:eastAsia="宋体" w:cs="Times New Roman" w:asciiTheme="majorHAnsi" w:cstheme="majorBidi" w:eastAsiaTheme="majorEastAsia" w:hAnsiTheme="majorHAnsi"/>
      <w:color w:themeColor="text1" w:val="000000"/>
      <w:sz w:val="56"/>
      <w:szCs w:val="56"/>
    </w:rPr>
  </w:style>
  <w:style w:type="paragraph" w:styleId="NoSpacing">
    <w:name w:val="No Spacing"/>
    <w:uiPriority w:val="1"/>
    <w:qFormat/>
    <w:rsid w:val="009c5055"/>
    <w:pPr>
      <w:widowControl/>
      <w:bidi w:val="0"/>
      <w:spacing w:lineRule="auto" w:line="240" w:before="0" w:after="0"/>
      <w:jc w:val="left"/>
    </w:pPr>
    <w:rPr>
      <w:rFonts w:ascii="Calibri" w:hAnsi="Calibri" w:eastAsia="宋体" w:cs="Arial" w:asciiTheme="minorHAnsi" w:cstheme="minorBidi" w:eastAsiaTheme="minorEastAsia" w:hAnsiTheme="minorHAnsi"/>
      <w:color w:val="auto"/>
      <w:kern w:val="0"/>
      <w:sz w:val="22"/>
      <w:szCs w:val="22"/>
      <w:lang w:val="de-AT" w:eastAsia="de-AT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9c5055"/>
    <w:pPr>
      <w:spacing w:before="160" w:after="160"/>
      <w:ind w:left="720" w:right="720"/>
    </w:pPr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55"/>
    <w:pPr>
      <w:pBdr>
        <w:top w:val="single" w:sz="24" w:space="1" w:color="F2F2F2" w:themeColor="light1" w:themeShade="f2"/>
        <w:bottom w:val="single" w:sz="24" w:space="1" w:color="F2F2F2" w:themeColor="light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themeColor="text1" w:val="000000"/>
    </w:rPr>
  </w:style>
  <w:style w:type="paragraph" w:styleId="ListParagraph">
    <w:name w:val="List Paragraph"/>
    <w:basedOn w:val="Normal"/>
    <w:uiPriority w:val="34"/>
    <w:qFormat/>
    <w:rsid w:val="008f0d04"/>
    <w:pPr>
      <w:spacing w:before="0" w:after="160"/>
      <w:ind w:left="720"/>
      <w:contextualSpacing/>
    </w:pPr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lengitternetz1">
    <w:name w:val="Tabellengitternetz1"/>
    <w:basedOn w:val="TableNormal"/>
    <w:rsid w:val="009027c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rsid w:val="009f239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ocs.streamlit.io/" TargetMode="External"/><Relationship Id="rId4" Type="http://schemas.openxmlformats.org/officeDocument/2006/relationships/hyperlink" Target="https://docs.docker.com/" TargetMode="External"/><Relationship Id="rId5" Type="http://schemas.openxmlformats.org/officeDocument/2006/relationships/hyperlink" Target="https://open-meteo.com/en/docs/historical-weather-api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7ACBAB532A947C2A4FEA6829FEB9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03CF0-4172-47D9-A436-AD18531BCFDB}"/>
      </w:docPartPr>
      <w:docPartBody>
        <w:p xmlns:wp14="http://schemas.microsoft.com/office/word/2010/wordml" w:rsidR="00872221" w:rsidP="00C065AB" w:rsidRDefault="00C065AB" w14:paraId="3D07153E" wp14:textId="77777777">
          <w:pPr>
            <w:pStyle w:val="C7ACBAB532A947C2A4FEA6829FEB9C7C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AB"/>
    <w:rsid w:val="007D65F6"/>
    <w:rsid w:val="00872221"/>
    <w:rsid w:val="00C065AB"/>
    <w:rsid w:val="00C5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ACBAB532A947C2A4FEA6829FEB9C7C">
    <w:name w:val="C7ACBAB532A947C2A4FEA6829FEB9C7C"/>
    <w:rsid w:val="00C065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doNotRelyOnCSS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2F1E715D64394EA51B704911DCE9EC" ma:contentTypeVersion="14" ma:contentTypeDescription="Ein neues Dokument erstellen." ma:contentTypeScope="" ma:versionID="80b65acdae5805682c12d9353db70b39">
  <xsd:schema xmlns:xsd="http://www.w3.org/2001/XMLSchema" xmlns:xs="http://www.w3.org/2001/XMLSchema" xmlns:p="http://schemas.microsoft.com/office/2006/metadata/properties" xmlns:ns2="7a0d1c78-e625-40b1-8ff6-ea68e844b79a" xmlns:ns3="8918df53-73d6-4083-a536-9398fe177320" targetNamespace="http://schemas.microsoft.com/office/2006/metadata/properties" ma:root="true" ma:fieldsID="238371cc4a60dc2282f3904a4934b54d" ns2:_="" ns3:_="">
    <xsd:import namespace="7a0d1c78-e625-40b1-8ff6-ea68e844b79a"/>
    <xsd:import namespace="8918df53-73d6-4083-a536-9398fe177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d1c78-e625-40b1-8ff6-ea68e844b7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c397cfef-6357-447c-b8f9-04d9aea73c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18df53-73d6-4083-a536-9398fe17732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d4aa115-10b4-466a-be86-9460365a7ff0}" ma:internalName="TaxCatchAll" ma:showField="CatchAllData" ma:web="8918df53-73d6-4083-a536-9398fe177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0d1c78-e625-40b1-8ff6-ea68e844b79a">
      <Terms xmlns="http://schemas.microsoft.com/office/infopath/2007/PartnerControls"/>
    </lcf76f155ced4ddcb4097134ff3c332f>
    <TaxCatchAll xmlns="8918df53-73d6-4083-a536-9398fe17732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33521-A3B7-4573-94F7-7E9CC41B6266}"/>
</file>

<file path=customXml/itemProps2.xml><?xml version="1.0" encoding="utf-8"?>
<ds:datastoreItem xmlns:ds="http://schemas.openxmlformats.org/officeDocument/2006/customXml" ds:itemID="{3B01F578-DAAB-4B58-B4C5-29F4882989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8861E-7ED1-4467-A936-F4F43F0E3AF7}">
  <ds:schemaRefs>
    <ds:schemaRef ds:uri="http://schemas.microsoft.com/office/2006/metadata/properties"/>
    <ds:schemaRef ds:uri="http://schemas.microsoft.com/office/infopath/2007/PartnerControls"/>
    <ds:schemaRef ds:uri="7a0d1c78-e625-40b1-8ff6-ea68e844b79a"/>
    <ds:schemaRef ds:uri="8918df53-73d6-4083-a536-9398fe177320"/>
  </ds:schemaRefs>
</ds:datastoreItem>
</file>

<file path=customXml/itemProps4.xml><?xml version="1.0" encoding="utf-8"?>
<ds:datastoreItem xmlns:ds="http://schemas.openxmlformats.org/officeDocument/2006/customXml" ds:itemID="{8EE38718-48BA-46AF-9FE0-8C7418E5D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4</Pages>
  <Words>700</Words>
  <Characters>5205</Characters>
  <CharactersWithSpaces>5939</CharactersWithSpaces>
  <Paragraphs>54</Paragraphs>
  <Company>Knusperhaus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2023-03-13T07:47:00Z</dcterms:created>
  <dc:creator>wendt@ict.tuwien.ac.at</dc:creator>
  <dc:description/>
  <dc:language>de-AT</dc:language>
  <cp:lastModifiedBy/>
  <cp:lastPrinted>2007-08-20T14:56:00Z</cp:lastPrinted>
  <dcterms:modified xsi:type="dcterms:W3CDTF">2026-06-25T10:58:54Z</dcterms:modified>
  <cp:revision>27</cp:revision>
  <dc:subject/>
  <dc:title>DISSERTATION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0x010100F92F1E715D64394EA51B704911DCE9EC</vt:lpwstr>
  </property>
  <property fmtid="{D5CDD505-2E9C-101B-9397-08002B2CF9AE}" pid="3" name="MediaServiceImageTags">
    <vt:lpwstr/>
  </property>
</Properties>
</file>