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70C5B" w14:textId="77777777" w:rsidR="00351383" w:rsidRPr="00351383" w:rsidRDefault="00351383" w:rsidP="0035138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1383">
        <w:rPr>
          <w:rFonts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  <w:t>Семантически-ориентированный естественно-языковой интерфейс для взаимодействия с Системой взаимосвязанных открытых данных (</w:t>
      </w:r>
      <w:r w:rsidRPr="00351383">
        <w:rPr>
          <w:rFonts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  <w:lang w:val="en-US"/>
        </w:rPr>
        <w:t>Linked Open Data</w:t>
      </w:r>
      <w:r w:rsidRPr="00351383">
        <w:rPr>
          <w:rFonts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  <w:t>)</w:t>
      </w:r>
    </w:p>
    <w:p w14:paraId="1E91CEC9" w14:textId="77777777" w:rsidR="00F04586" w:rsidRDefault="0041201A" w:rsidP="005D046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201A">
        <w:rPr>
          <w:rFonts w:ascii="Times New Roman" w:hAnsi="Times New Roman" w:cs="Times New Roman"/>
          <w:sz w:val="28"/>
          <w:szCs w:val="28"/>
        </w:rPr>
        <w:t>В современном мире всё больш</w:t>
      </w:r>
      <w:r w:rsidR="00351383">
        <w:rPr>
          <w:rFonts w:ascii="Times New Roman" w:hAnsi="Times New Roman" w:cs="Times New Roman"/>
          <w:sz w:val="28"/>
          <w:szCs w:val="28"/>
        </w:rPr>
        <w:t>е</w:t>
      </w:r>
      <w:r w:rsidRPr="0041201A">
        <w:rPr>
          <w:rFonts w:ascii="Times New Roman" w:hAnsi="Times New Roman" w:cs="Times New Roman"/>
          <w:sz w:val="28"/>
          <w:szCs w:val="28"/>
        </w:rPr>
        <w:t>е распространение получают связные данные в связи с внедрением соответствующих принципов в Интернет</w:t>
      </w:r>
      <w:r w:rsidR="00351383">
        <w:rPr>
          <w:rFonts w:ascii="Times New Roman" w:hAnsi="Times New Roman" w:cs="Times New Roman"/>
          <w:sz w:val="28"/>
          <w:szCs w:val="28"/>
        </w:rPr>
        <w:t>е</w:t>
      </w:r>
      <w:r w:rsidRPr="0041201A">
        <w:rPr>
          <w:rFonts w:ascii="Times New Roman" w:hAnsi="Times New Roman" w:cs="Times New Roman"/>
          <w:sz w:val="28"/>
          <w:szCs w:val="28"/>
        </w:rPr>
        <w:t>.</w:t>
      </w:r>
      <w:r w:rsidR="00351383">
        <w:rPr>
          <w:rFonts w:ascii="Times New Roman" w:hAnsi="Times New Roman" w:cs="Times New Roman"/>
          <w:sz w:val="28"/>
          <w:szCs w:val="28"/>
        </w:rPr>
        <w:t xml:space="preserve"> Связность данных обеспечивается в системе взаимосвязанных открытых данных (</w:t>
      </w:r>
      <w:r w:rsidR="00351383"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="00351383" w:rsidRPr="00351383">
        <w:rPr>
          <w:rFonts w:ascii="Times New Roman" w:hAnsi="Times New Roman" w:cs="Times New Roman"/>
          <w:sz w:val="28"/>
          <w:szCs w:val="28"/>
        </w:rPr>
        <w:t xml:space="preserve"> </w:t>
      </w:r>
      <w:r w:rsidR="00351383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351383" w:rsidRPr="00351383">
        <w:rPr>
          <w:rFonts w:ascii="Times New Roman" w:hAnsi="Times New Roman" w:cs="Times New Roman"/>
          <w:sz w:val="28"/>
          <w:szCs w:val="28"/>
        </w:rPr>
        <w:t xml:space="preserve"> </w:t>
      </w:r>
      <w:r w:rsidR="0035138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51383">
        <w:rPr>
          <w:rFonts w:ascii="Times New Roman" w:hAnsi="Times New Roman" w:cs="Times New Roman"/>
          <w:sz w:val="28"/>
          <w:szCs w:val="28"/>
        </w:rPr>
        <w:t>)</w:t>
      </w:r>
      <w:r w:rsidR="00351383" w:rsidRPr="00351383">
        <w:rPr>
          <w:rFonts w:ascii="Times New Roman" w:hAnsi="Times New Roman" w:cs="Times New Roman"/>
          <w:sz w:val="28"/>
          <w:szCs w:val="28"/>
        </w:rPr>
        <w:t xml:space="preserve">. </w:t>
      </w:r>
      <w:r w:rsidR="00351383">
        <w:rPr>
          <w:rFonts w:ascii="Times New Roman" w:hAnsi="Times New Roman" w:cs="Times New Roman"/>
          <w:sz w:val="28"/>
          <w:szCs w:val="28"/>
        </w:rPr>
        <w:t xml:space="preserve">В качестве внутреннего формата хранения и представления используется </w:t>
      </w:r>
      <w:r w:rsidR="00351383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="00351383" w:rsidRPr="0035138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B6B2AF" w14:textId="77777777" w:rsidR="00F04586" w:rsidRDefault="00351383" w:rsidP="005D046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F04586">
        <w:rPr>
          <w:rFonts w:ascii="Times New Roman" w:hAnsi="Times New Roman" w:cs="Times New Roman"/>
          <w:sz w:val="28"/>
          <w:szCs w:val="28"/>
        </w:rPr>
        <w:t xml:space="preserve"> (</w:t>
      </w:r>
      <w:r w:rsidRPr="00351383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F04586">
        <w:rPr>
          <w:rFonts w:ascii="Times New Roman" w:hAnsi="Times New Roman" w:cs="Times New Roman"/>
          <w:sz w:val="28"/>
          <w:szCs w:val="28"/>
        </w:rPr>
        <w:t xml:space="preserve"> </w:t>
      </w:r>
      <w:r w:rsidRPr="00351383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F04586">
        <w:rPr>
          <w:rFonts w:ascii="Times New Roman" w:hAnsi="Times New Roman" w:cs="Times New Roman"/>
          <w:sz w:val="28"/>
          <w:szCs w:val="28"/>
        </w:rPr>
        <w:t xml:space="preserve"> </w:t>
      </w:r>
      <w:r w:rsidRPr="0035138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F04586">
        <w:rPr>
          <w:rFonts w:ascii="Times New Roman" w:hAnsi="Times New Roman" w:cs="Times New Roman"/>
          <w:sz w:val="28"/>
          <w:szCs w:val="28"/>
        </w:rPr>
        <w:t xml:space="preserve">) – </w:t>
      </w:r>
      <w:r w:rsidR="00F04586">
        <w:rPr>
          <w:rFonts w:ascii="Times New Roman" w:hAnsi="Times New Roman" w:cs="Times New Roman"/>
          <w:sz w:val="28"/>
          <w:szCs w:val="28"/>
        </w:rPr>
        <w:t xml:space="preserve">формат описания ресурсов и их взаимосвязей. Записи в формате </w:t>
      </w:r>
      <w:r w:rsidR="00F04586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="00F04586" w:rsidRPr="00F04586">
        <w:rPr>
          <w:rFonts w:ascii="Times New Roman" w:hAnsi="Times New Roman" w:cs="Times New Roman"/>
          <w:sz w:val="28"/>
          <w:szCs w:val="28"/>
        </w:rPr>
        <w:t xml:space="preserve"> </w:t>
      </w:r>
      <w:r w:rsidR="00F04586">
        <w:rPr>
          <w:rFonts w:ascii="Times New Roman" w:hAnsi="Times New Roman" w:cs="Times New Roman"/>
          <w:sz w:val="28"/>
          <w:szCs w:val="28"/>
        </w:rPr>
        <w:t>представляют собой тройки вида</w:t>
      </w:r>
      <w:r w:rsidR="00F04586" w:rsidRPr="00F04586">
        <w:rPr>
          <w:rFonts w:ascii="Times New Roman" w:hAnsi="Times New Roman" w:cs="Times New Roman"/>
          <w:sz w:val="28"/>
          <w:szCs w:val="28"/>
        </w:rPr>
        <w:t xml:space="preserve"> {</w:t>
      </w:r>
      <w:r w:rsidR="00F04586">
        <w:rPr>
          <w:rFonts w:ascii="Times New Roman" w:hAnsi="Times New Roman" w:cs="Times New Roman"/>
          <w:sz w:val="28"/>
          <w:szCs w:val="28"/>
        </w:rPr>
        <w:t>Субъект, Отношение, Объект</w:t>
      </w:r>
      <w:r w:rsidR="00F04586" w:rsidRPr="00F04586">
        <w:rPr>
          <w:rFonts w:ascii="Times New Roman" w:hAnsi="Times New Roman" w:cs="Times New Roman"/>
          <w:sz w:val="28"/>
          <w:szCs w:val="28"/>
        </w:rPr>
        <w:t>}.</w:t>
      </w:r>
      <w:r w:rsidR="00F04586">
        <w:rPr>
          <w:rFonts w:ascii="Times New Roman" w:hAnsi="Times New Roman" w:cs="Times New Roman"/>
          <w:sz w:val="28"/>
          <w:szCs w:val="28"/>
        </w:rPr>
        <w:t xml:space="preserve">  Субъект и объект являются элементами множества ресурсов, а отношение – множества свойств (подмножества ресурсов, описывающих свойства и отношения между ресурсами). Для обращения к взаимосвязанным данным в формате </w:t>
      </w:r>
      <w:r w:rsidR="00F04586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="00F04586" w:rsidRPr="00F04586">
        <w:rPr>
          <w:rFonts w:ascii="Times New Roman" w:hAnsi="Times New Roman" w:cs="Times New Roman"/>
          <w:sz w:val="28"/>
          <w:szCs w:val="28"/>
        </w:rPr>
        <w:t xml:space="preserve"> </w:t>
      </w:r>
      <w:r w:rsidR="00F04586">
        <w:rPr>
          <w:rFonts w:ascii="Times New Roman" w:hAnsi="Times New Roman" w:cs="Times New Roman"/>
          <w:sz w:val="28"/>
          <w:szCs w:val="28"/>
        </w:rPr>
        <w:t xml:space="preserve">используется язык </w:t>
      </w:r>
      <w:r w:rsidR="00F04586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F04586" w:rsidRPr="00F045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F1D039" w14:textId="77777777" w:rsidR="00F04586" w:rsidRDefault="00F04586" w:rsidP="005D046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F04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язык запросов к взаимосвязанным данным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F045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-подобную структуру запроса, а именно «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04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F04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72717">
        <w:rPr>
          <w:rFonts w:ascii="Times New Roman" w:hAnsi="Times New Roman" w:cs="Times New Roman"/>
          <w:sz w:val="28"/>
          <w:szCs w:val="28"/>
        </w:rPr>
        <w:t xml:space="preserve">. Иными словами, запрос на языке </w:t>
      </w:r>
      <w:r w:rsidR="00D72717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D72717" w:rsidRPr="00D72717">
        <w:rPr>
          <w:rFonts w:ascii="Times New Roman" w:hAnsi="Times New Roman" w:cs="Times New Roman"/>
          <w:sz w:val="28"/>
          <w:szCs w:val="28"/>
        </w:rPr>
        <w:t xml:space="preserve"> </w:t>
      </w:r>
      <w:r w:rsidR="00D72717">
        <w:rPr>
          <w:rFonts w:ascii="Times New Roman" w:hAnsi="Times New Roman" w:cs="Times New Roman"/>
          <w:sz w:val="28"/>
          <w:szCs w:val="28"/>
        </w:rPr>
        <w:t>определяет какой ресурс является искомым, в каком источнике проводить поиск и каким параметрам должен отвечать искомый ресурс.</w:t>
      </w:r>
    </w:p>
    <w:p w14:paraId="30CDDCB8" w14:textId="5221C016" w:rsidR="00D72717" w:rsidRDefault="008F4B0D" w:rsidP="005D046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</w:t>
      </w:r>
      <w:r w:rsidR="00D72717">
        <w:rPr>
          <w:rFonts w:ascii="Times New Roman" w:hAnsi="Times New Roman" w:cs="Times New Roman"/>
          <w:sz w:val="28"/>
          <w:szCs w:val="28"/>
        </w:rPr>
        <w:t xml:space="preserve"> тот факт, что для </w:t>
      </w:r>
      <w:r>
        <w:rPr>
          <w:rFonts w:ascii="Times New Roman" w:hAnsi="Times New Roman" w:cs="Times New Roman"/>
          <w:sz w:val="28"/>
          <w:szCs w:val="28"/>
        </w:rPr>
        <w:t>обращения к</w:t>
      </w:r>
      <w:r w:rsidR="00D72717">
        <w:rPr>
          <w:rFonts w:ascii="Times New Roman" w:hAnsi="Times New Roman" w:cs="Times New Roman"/>
          <w:sz w:val="28"/>
          <w:szCs w:val="28"/>
        </w:rPr>
        <w:t xml:space="preserve"> </w:t>
      </w:r>
      <w:r w:rsidR="00D72717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D72717" w:rsidRPr="00D72717">
        <w:rPr>
          <w:rFonts w:ascii="Times New Roman" w:hAnsi="Times New Roman" w:cs="Times New Roman"/>
          <w:sz w:val="28"/>
          <w:szCs w:val="28"/>
        </w:rPr>
        <w:t xml:space="preserve"> </w:t>
      </w:r>
      <w:r w:rsidR="00D72717">
        <w:rPr>
          <w:rFonts w:ascii="Times New Roman" w:hAnsi="Times New Roman" w:cs="Times New Roman"/>
          <w:sz w:val="28"/>
          <w:szCs w:val="28"/>
        </w:rPr>
        <w:t xml:space="preserve">необходимо владение языком </w:t>
      </w:r>
      <w:r w:rsidR="00D72717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8F4B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хотя бы иметь представление о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>
        <w:rPr>
          <w:rFonts w:ascii="Times New Roman" w:hAnsi="Times New Roman" w:cs="Times New Roman"/>
          <w:sz w:val="28"/>
          <w:szCs w:val="28"/>
        </w:rPr>
        <w:t xml:space="preserve">, использование системы становится невозможным или сильно затруднённым для людей, не имеющих опыта использования специальных языков запросов,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F4B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8F4B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свою очередь </w:t>
      </w:r>
      <w:r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8F4B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бы полезна в разнообразных отраслях, таких как медицина, здравоохранение, научные исследования и бизнес, т.к. обеспечивает семантическую связь между разными ресурсами, в качестве которых могут выступать научные публикации, разнообразные отчеты компаний и законодательные акты.</w:t>
      </w:r>
      <w:r w:rsidR="00F7102D">
        <w:rPr>
          <w:rFonts w:ascii="Times New Roman" w:hAnsi="Times New Roman" w:cs="Times New Roman"/>
          <w:sz w:val="28"/>
          <w:szCs w:val="28"/>
        </w:rPr>
        <w:t xml:space="preserve"> В </w:t>
      </w:r>
      <w:r w:rsidR="00F7102D">
        <w:rPr>
          <w:rFonts w:ascii="Times New Roman" w:hAnsi="Times New Roman" w:cs="Times New Roman"/>
          <w:sz w:val="28"/>
          <w:szCs w:val="28"/>
        </w:rPr>
        <w:lastRenderedPageBreak/>
        <w:t xml:space="preserve">данной ситуации очевидным решение является разработка интеллектуального естественно-языкового интерфейса, обеспечивающего обращение к </w:t>
      </w:r>
      <w:r w:rsidR="00F7102D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F7102D">
        <w:rPr>
          <w:rFonts w:ascii="Times New Roman" w:hAnsi="Times New Roman" w:cs="Times New Roman"/>
          <w:sz w:val="28"/>
          <w:szCs w:val="28"/>
        </w:rPr>
        <w:t xml:space="preserve"> без специальных технических навыков, что позволит расширить использование </w:t>
      </w:r>
      <w:r w:rsidR="00F7102D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F7102D" w:rsidRPr="00F7102D">
        <w:rPr>
          <w:rFonts w:ascii="Times New Roman" w:hAnsi="Times New Roman" w:cs="Times New Roman"/>
          <w:sz w:val="28"/>
          <w:szCs w:val="28"/>
        </w:rPr>
        <w:t xml:space="preserve"> </w:t>
      </w:r>
      <w:r w:rsidR="00F7102D">
        <w:rPr>
          <w:rFonts w:ascii="Times New Roman" w:hAnsi="Times New Roman" w:cs="Times New Roman"/>
          <w:sz w:val="28"/>
          <w:szCs w:val="28"/>
        </w:rPr>
        <w:t xml:space="preserve">в отраслях, где система уже используется, и внедрить, где не используется. </w:t>
      </w:r>
      <w:r w:rsidR="005D0468">
        <w:rPr>
          <w:rFonts w:ascii="Times New Roman" w:hAnsi="Times New Roman" w:cs="Times New Roman"/>
          <w:sz w:val="28"/>
          <w:szCs w:val="28"/>
        </w:rPr>
        <w:t xml:space="preserve">Но </w:t>
      </w:r>
      <w:bookmarkStart w:id="0" w:name="_GoBack"/>
      <w:bookmarkEnd w:id="0"/>
      <w:r w:rsidR="00481CEF">
        <w:rPr>
          <w:rFonts w:ascii="Times New Roman" w:hAnsi="Times New Roman" w:cs="Times New Roman"/>
          <w:sz w:val="28"/>
          <w:szCs w:val="28"/>
        </w:rPr>
        <w:t>таких естественно-языковых интерфейсов,</w:t>
      </w:r>
      <w:r w:rsidR="005D0468">
        <w:rPr>
          <w:rFonts w:ascii="Times New Roman" w:hAnsi="Times New Roman" w:cs="Times New Roman"/>
          <w:sz w:val="28"/>
          <w:szCs w:val="28"/>
        </w:rPr>
        <w:t xml:space="preserve"> использующих в качестве языка для запросов русский нет, поэтому темой данной работы ставится разработка такого интерфейса.</w:t>
      </w:r>
    </w:p>
    <w:p w14:paraId="649959A8" w14:textId="77777777" w:rsidR="00F7102D" w:rsidRDefault="00F7102D" w:rsidP="005D046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естественно-языкового интерфейса при обращении к </w:t>
      </w:r>
      <w:r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F71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реализовать перевод запроса с ест</w:t>
      </w:r>
      <w:r w:rsidR="00365C45">
        <w:rPr>
          <w:rFonts w:ascii="Times New Roman" w:hAnsi="Times New Roman" w:cs="Times New Roman"/>
          <w:sz w:val="28"/>
          <w:szCs w:val="28"/>
        </w:rPr>
        <w:t xml:space="preserve">ественного языка на язык запросов </w:t>
      </w:r>
      <w:r w:rsidR="00365C4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365C45" w:rsidRPr="00365C45">
        <w:rPr>
          <w:rFonts w:ascii="Times New Roman" w:hAnsi="Times New Roman" w:cs="Times New Roman"/>
          <w:sz w:val="28"/>
          <w:szCs w:val="28"/>
        </w:rPr>
        <w:t xml:space="preserve">. </w:t>
      </w:r>
      <w:r w:rsidR="00365C45">
        <w:rPr>
          <w:rFonts w:ascii="Times New Roman" w:hAnsi="Times New Roman" w:cs="Times New Roman"/>
          <w:sz w:val="28"/>
          <w:szCs w:val="28"/>
        </w:rPr>
        <w:t xml:space="preserve">Поскольку данные в </w:t>
      </w:r>
      <w:r w:rsidR="00365C4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365C45" w:rsidRPr="00365C45">
        <w:rPr>
          <w:rFonts w:ascii="Times New Roman" w:hAnsi="Times New Roman" w:cs="Times New Roman"/>
          <w:sz w:val="28"/>
          <w:szCs w:val="28"/>
        </w:rPr>
        <w:t xml:space="preserve"> </w:t>
      </w:r>
      <w:r w:rsidR="00365C45">
        <w:rPr>
          <w:rFonts w:ascii="Times New Roman" w:hAnsi="Times New Roman" w:cs="Times New Roman"/>
          <w:sz w:val="28"/>
          <w:szCs w:val="28"/>
        </w:rPr>
        <w:t xml:space="preserve">связываются семантически, то и при переводе необходимо учитывать семантику запроса. Следовательно, при переводе требуется промежуточный язык, позволяющий описать семантическое представление запроса на естественном языке, которое далее будет переведено в конструкции языка </w:t>
      </w:r>
      <w:r w:rsidR="00365C4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365C45" w:rsidRPr="00365C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116190" w14:textId="77777777" w:rsidR="00365C45" w:rsidRPr="00365C45" w:rsidRDefault="00365C45" w:rsidP="005D046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несколько подходов описания семантического представления, а именно: </w:t>
      </w:r>
      <w:r>
        <w:rPr>
          <w:rFonts w:ascii="Times New Roman" w:hAnsi="Times New Roman" w:cs="Times New Roman"/>
          <w:sz w:val="28"/>
          <w:szCs w:val="28"/>
          <w:lang w:val="en-US"/>
        </w:rPr>
        <w:t>AMR</w:t>
      </w:r>
      <w:r w:rsidRPr="00365C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грамматика Монтегю и К-представление</w:t>
      </w:r>
      <w:r w:rsidR="007C12C7">
        <w:rPr>
          <w:rFonts w:ascii="Times New Roman" w:hAnsi="Times New Roman" w:cs="Times New Roman"/>
          <w:sz w:val="28"/>
          <w:szCs w:val="28"/>
        </w:rPr>
        <w:t xml:space="preserve"> Фомичева В.А.</w:t>
      </w:r>
      <w:r>
        <w:rPr>
          <w:rFonts w:ascii="Times New Roman" w:hAnsi="Times New Roman" w:cs="Times New Roman"/>
          <w:sz w:val="28"/>
          <w:szCs w:val="28"/>
        </w:rPr>
        <w:t xml:space="preserve"> (концептуальное представление). </w:t>
      </w:r>
      <w:r>
        <w:rPr>
          <w:rFonts w:ascii="Times New Roman" w:hAnsi="Times New Roman" w:cs="Times New Roman"/>
          <w:sz w:val="28"/>
          <w:szCs w:val="28"/>
          <w:lang w:val="en-US"/>
        </w:rPr>
        <w:t>AMR</w:t>
      </w:r>
      <w:r w:rsidRPr="00365C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грамматика Монтегю специализированы на семантическом представлении английского языка и с их помощью возможно описать только </w:t>
      </w:r>
      <w:r w:rsidR="007C12C7">
        <w:rPr>
          <w:rFonts w:ascii="Times New Roman" w:hAnsi="Times New Roman" w:cs="Times New Roman"/>
          <w:sz w:val="28"/>
          <w:szCs w:val="28"/>
        </w:rPr>
        <w:t>семантическое представление простых предложений. В свою очередь К-представление представляет формализованный аппарат для описания семантического представления текстов (дискурсов), а не только отдельных предложения, на русском языке. Учитывая все выше написанное, для описания семантического представления запроса на естественном языке выбран подход К-представление.</w:t>
      </w:r>
    </w:p>
    <w:p w14:paraId="37D8C1DB" w14:textId="77777777" w:rsidR="0041201A" w:rsidRPr="0041201A" w:rsidRDefault="0041201A" w:rsidP="0041201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sectPr w:rsidR="0041201A" w:rsidRPr="00412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71A9E"/>
    <w:multiLevelType w:val="hybridMultilevel"/>
    <w:tmpl w:val="B870109A"/>
    <w:lvl w:ilvl="0" w:tplc="59EE9080">
      <w:start w:val="1"/>
      <w:numFmt w:val="decimal"/>
      <w:lvlText w:val="%1."/>
      <w:lvlJc w:val="left"/>
      <w:pPr>
        <w:ind w:left="393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ru-RU" w:eastAsia="en-US" w:bidi="ar-SA"/>
      </w:rPr>
    </w:lvl>
    <w:lvl w:ilvl="1" w:tplc="E2E4D028">
      <w:numFmt w:val="bullet"/>
      <w:lvlText w:val="•"/>
      <w:lvlJc w:val="left"/>
      <w:pPr>
        <w:ind w:left="1055" w:hanging="425"/>
      </w:pPr>
      <w:rPr>
        <w:rFonts w:hint="default"/>
        <w:lang w:val="ru-RU" w:eastAsia="en-US" w:bidi="ar-SA"/>
      </w:rPr>
    </w:lvl>
    <w:lvl w:ilvl="2" w:tplc="31D2D382">
      <w:numFmt w:val="bullet"/>
      <w:lvlText w:val="•"/>
      <w:lvlJc w:val="left"/>
      <w:pPr>
        <w:ind w:left="1710" w:hanging="425"/>
      </w:pPr>
      <w:rPr>
        <w:rFonts w:hint="default"/>
        <w:lang w:val="ru-RU" w:eastAsia="en-US" w:bidi="ar-SA"/>
      </w:rPr>
    </w:lvl>
    <w:lvl w:ilvl="3" w:tplc="AE404104">
      <w:numFmt w:val="bullet"/>
      <w:lvlText w:val="•"/>
      <w:lvlJc w:val="left"/>
      <w:pPr>
        <w:ind w:left="2365" w:hanging="425"/>
      </w:pPr>
      <w:rPr>
        <w:rFonts w:hint="default"/>
        <w:lang w:val="ru-RU" w:eastAsia="en-US" w:bidi="ar-SA"/>
      </w:rPr>
    </w:lvl>
    <w:lvl w:ilvl="4" w:tplc="915023AA">
      <w:numFmt w:val="bullet"/>
      <w:lvlText w:val="•"/>
      <w:lvlJc w:val="left"/>
      <w:pPr>
        <w:ind w:left="3020" w:hanging="425"/>
      </w:pPr>
      <w:rPr>
        <w:rFonts w:hint="default"/>
        <w:lang w:val="ru-RU" w:eastAsia="en-US" w:bidi="ar-SA"/>
      </w:rPr>
    </w:lvl>
    <w:lvl w:ilvl="5" w:tplc="A330DA76">
      <w:numFmt w:val="bullet"/>
      <w:lvlText w:val="•"/>
      <w:lvlJc w:val="left"/>
      <w:pPr>
        <w:ind w:left="3675" w:hanging="425"/>
      </w:pPr>
      <w:rPr>
        <w:rFonts w:hint="default"/>
        <w:lang w:val="ru-RU" w:eastAsia="en-US" w:bidi="ar-SA"/>
      </w:rPr>
    </w:lvl>
    <w:lvl w:ilvl="6" w:tplc="80C2001E">
      <w:numFmt w:val="bullet"/>
      <w:lvlText w:val="•"/>
      <w:lvlJc w:val="left"/>
      <w:pPr>
        <w:ind w:left="4330" w:hanging="425"/>
      </w:pPr>
      <w:rPr>
        <w:rFonts w:hint="default"/>
        <w:lang w:val="ru-RU" w:eastAsia="en-US" w:bidi="ar-SA"/>
      </w:rPr>
    </w:lvl>
    <w:lvl w:ilvl="7" w:tplc="E7B6F6C6">
      <w:numFmt w:val="bullet"/>
      <w:lvlText w:val="•"/>
      <w:lvlJc w:val="left"/>
      <w:pPr>
        <w:ind w:left="4985" w:hanging="425"/>
      </w:pPr>
      <w:rPr>
        <w:rFonts w:hint="default"/>
        <w:lang w:val="ru-RU" w:eastAsia="en-US" w:bidi="ar-SA"/>
      </w:rPr>
    </w:lvl>
    <w:lvl w:ilvl="8" w:tplc="92566876">
      <w:numFmt w:val="bullet"/>
      <w:lvlText w:val="•"/>
      <w:lvlJc w:val="left"/>
      <w:pPr>
        <w:ind w:left="5640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514D2B43"/>
    <w:multiLevelType w:val="hybridMultilevel"/>
    <w:tmpl w:val="CEA2A07C"/>
    <w:lvl w:ilvl="0" w:tplc="5DCE0E5A">
      <w:start w:val="1"/>
      <w:numFmt w:val="decimal"/>
      <w:lvlText w:val="%1)"/>
      <w:lvlJc w:val="left"/>
      <w:pPr>
        <w:ind w:left="393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ru-RU" w:eastAsia="en-US" w:bidi="ar-SA"/>
      </w:rPr>
    </w:lvl>
    <w:lvl w:ilvl="1" w:tplc="E112019C">
      <w:numFmt w:val="bullet"/>
      <w:lvlText w:val="•"/>
      <w:lvlJc w:val="left"/>
      <w:pPr>
        <w:ind w:left="1055" w:hanging="425"/>
      </w:pPr>
      <w:rPr>
        <w:rFonts w:hint="default"/>
        <w:lang w:val="ru-RU" w:eastAsia="en-US" w:bidi="ar-SA"/>
      </w:rPr>
    </w:lvl>
    <w:lvl w:ilvl="2" w:tplc="FD78A8D4">
      <w:numFmt w:val="bullet"/>
      <w:lvlText w:val="•"/>
      <w:lvlJc w:val="left"/>
      <w:pPr>
        <w:ind w:left="1710" w:hanging="425"/>
      </w:pPr>
      <w:rPr>
        <w:rFonts w:hint="default"/>
        <w:lang w:val="ru-RU" w:eastAsia="en-US" w:bidi="ar-SA"/>
      </w:rPr>
    </w:lvl>
    <w:lvl w:ilvl="3" w:tplc="72C2EB3E">
      <w:numFmt w:val="bullet"/>
      <w:lvlText w:val="•"/>
      <w:lvlJc w:val="left"/>
      <w:pPr>
        <w:ind w:left="2365" w:hanging="425"/>
      </w:pPr>
      <w:rPr>
        <w:rFonts w:hint="default"/>
        <w:lang w:val="ru-RU" w:eastAsia="en-US" w:bidi="ar-SA"/>
      </w:rPr>
    </w:lvl>
    <w:lvl w:ilvl="4" w:tplc="4858C6B0">
      <w:numFmt w:val="bullet"/>
      <w:lvlText w:val="•"/>
      <w:lvlJc w:val="left"/>
      <w:pPr>
        <w:ind w:left="3020" w:hanging="425"/>
      </w:pPr>
      <w:rPr>
        <w:rFonts w:hint="default"/>
        <w:lang w:val="ru-RU" w:eastAsia="en-US" w:bidi="ar-SA"/>
      </w:rPr>
    </w:lvl>
    <w:lvl w:ilvl="5" w:tplc="EB76CA14">
      <w:numFmt w:val="bullet"/>
      <w:lvlText w:val="•"/>
      <w:lvlJc w:val="left"/>
      <w:pPr>
        <w:ind w:left="3675" w:hanging="425"/>
      </w:pPr>
      <w:rPr>
        <w:rFonts w:hint="default"/>
        <w:lang w:val="ru-RU" w:eastAsia="en-US" w:bidi="ar-SA"/>
      </w:rPr>
    </w:lvl>
    <w:lvl w:ilvl="6" w:tplc="F6DE4E10">
      <w:numFmt w:val="bullet"/>
      <w:lvlText w:val="•"/>
      <w:lvlJc w:val="left"/>
      <w:pPr>
        <w:ind w:left="4330" w:hanging="425"/>
      </w:pPr>
      <w:rPr>
        <w:rFonts w:hint="default"/>
        <w:lang w:val="ru-RU" w:eastAsia="en-US" w:bidi="ar-SA"/>
      </w:rPr>
    </w:lvl>
    <w:lvl w:ilvl="7" w:tplc="11241426">
      <w:numFmt w:val="bullet"/>
      <w:lvlText w:val="•"/>
      <w:lvlJc w:val="left"/>
      <w:pPr>
        <w:ind w:left="4985" w:hanging="425"/>
      </w:pPr>
      <w:rPr>
        <w:rFonts w:hint="default"/>
        <w:lang w:val="ru-RU" w:eastAsia="en-US" w:bidi="ar-SA"/>
      </w:rPr>
    </w:lvl>
    <w:lvl w:ilvl="8" w:tplc="59FA5812">
      <w:numFmt w:val="bullet"/>
      <w:lvlText w:val="•"/>
      <w:lvlJc w:val="left"/>
      <w:pPr>
        <w:ind w:left="5640" w:hanging="42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9C"/>
    <w:rsid w:val="00351383"/>
    <w:rsid w:val="00365C45"/>
    <w:rsid w:val="0041201A"/>
    <w:rsid w:val="00481CEF"/>
    <w:rsid w:val="005D0468"/>
    <w:rsid w:val="007C12C7"/>
    <w:rsid w:val="008F4B0D"/>
    <w:rsid w:val="00BF329C"/>
    <w:rsid w:val="00C257BE"/>
    <w:rsid w:val="00CF72D2"/>
    <w:rsid w:val="00D72717"/>
    <w:rsid w:val="00F04586"/>
    <w:rsid w:val="00F7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0E5E"/>
  <w15:chartTrackingRefBased/>
  <w15:docId w15:val="{72C58213-34BF-4992-A726-761EA89B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120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a4">
    <w:name w:val="Основной текст Знак"/>
    <w:basedOn w:val="a0"/>
    <w:link w:val="a3"/>
    <w:uiPriority w:val="1"/>
    <w:rsid w:val="0041201A"/>
    <w:rPr>
      <w:rFonts w:ascii="Times New Roman" w:eastAsia="Times New Roman" w:hAnsi="Times New Roman" w:cs="Times New Roman"/>
      <w:sz w:val="16"/>
      <w:szCs w:val="16"/>
    </w:rPr>
  </w:style>
  <w:style w:type="paragraph" w:styleId="a5">
    <w:name w:val="List Paragraph"/>
    <w:basedOn w:val="a"/>
    <w:uiPriority w:val="1"/>
    <w:qFormat/>
    <w:rsid w:val="0041201A"/>
    <w:pPr>
      <w:widowControl w:val="0"/>
      <w:autoSpaceDE w:val="0"/>
      <w:autoSpaceDN w:val="0"/>
      <w:spacing w:before="1" w:after="0" w:line="240" w:lineRule="auto"/>
      <w:ind w:left="109" w:hanging="7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Nemo</cp:lastModifiedBy>
  <cp:revision>16</cp:revision>
  <dcterms:created xsi:type="dcterms:W3CDTF">2022-02-11T19:15:00Z</dcterms:created>
  <dcterms:modified xsi:type="dcterms:W3CDTF">2022-02-12T09:21:00Z</dcterms:modified>
</cp:coreProperties>
</file>