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2C8" w:rsidRDefault="00785305" w:rsidP="0078530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85305">
        <w:rPr>
          <w:rFonts w:ascii="Times New Roman" w:hAnsi="Times New Roman" w:cs="Times New Roman"/>
          <w:b/>
          <w:sz w:val="32"/>
        </w:rPr>
        <w:t xml:space="preserve">Принципы преобразования параметров запросов к </w:t>
      </w:r>
      <w:r w:rsidRPr="00785305">
        <w:rPr>
          <w:rFonts w:ascii="Times New Roman" w:hAnsi="Times New Roman" w:cs="Times New Roman"/>
          <w:b/>
          <w:sz w:val="32"/>
          <w:lang w:val="en-US"/>
        </w:rPr>
        <w:t>LOD</w:t>
      </w:r>
    </w:p>
    <w:p w:rsidR="00785305" w:rsidRDefault="00785305" w:rsidP="0078530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преодоления проблемы неоднозначности именования </w:t>
      </w:r>
      <w:r w:rsidR="00D643B4">
        <w:rPr>
          <w:rFonts w:ascii="Times New Roman" w:hAnsi="Times New Roman" w:cs="Times New Roman"/>
          <w:sz w:val="28"/>
        </w:rPr>
        <w:t>параметров</w:t>
      </w:r>
      <w:r>
        <w:rPr>
          <w:rFonts w:ascii="Times New Roman" w:hAnsi="Times New Roman" w:cs="Times New Roman"/>
          <w:sz w:val="28"/>
        </w:rPr>
        <w:t xml:space="preserve"> </w:t>
      </w:r>
      <w:r w:rsidR="00D643B4">
        <w:rPr>
          <w:rFonts w:ascii="Times New Roman" w:hAnsi="Times New Roman" w:cs="Times New Roman"/>
          <w:sz w:val="28"/>
        </w:rPr>
        <w:t xml:space="preserve">(отношений и их значений) </w:t>
      </w:r>
      <w:r>
        <w:rPr>
          <w:rFonts w:ascii="Times New Roman" w:hAnsi="Times New Roman" w:cs="Times New Roman"/>
          <w:sz w:val="28"/>
        </w:rPr>
        <w:t>в онтологии, к которой предназначается запрос, в рамках данной работы использовался описанный далее подход.</w:t>
      </w:r>
    </w:p>
    <w:p w:rsidR="007D1B8F" w:rsidRDefault="00785305" w:rsidP="007D1B8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Суть упомянутого подхода заключается в предварительном связывании </w:t>
      </w:r>
      <w:r w:rsidR="00D643B4">
        <w:rPr>
          <w:rFonts w:ascii="Times New Roman" w:hAnsi="Times New Roman" w:cs="Times New Roman"/>
          <w:sz w:val="28"/>
        </w:rPr>
        <w:t>параметров</w:t>
      </w:r>
      <w:r>
        <w:rPr>
          <w:rFonts w:ascii="Times New Roman" w:hAnsi="Times New Roman" w:cs="Times New Roman"/>
          <w:sz w:val="28"/>
        </w:rPr>
        <w:t xml:space="preserve">, использующихся </w:t>
      </w:r>
      <w:r w:rsidR="00653404">
        <w:rPr>
          <w:rFonts w:ascii="Times New Roman" w:hAnsi="Times New Roman" w:cs="Times New Roman"/>
          <w:sz w:val="28"/>
        </w:rPr>
        <w:t>в исходном запросе</w:t>
      </w:r>
      <w:r>
        <w:rPr>
          <w:rFonts w:ascii="Times New Roman" w:hAnsi="Times New Roman" w:cs="Times New Roman"/>
          <w:sz w:val="28"/>
        </w:rPr>
        <w:t xml:space="preserve">, с соответствующими </w:t>
      </w:r>
      <w:r w:rsidR="00D643B4">
        <w:rPr>
          <w:rFonts w:ascii="Times New Roman" w:hAnsi="Times New Roman" w:cs="Times New Roman"/>
          <w:sz w:val="28"/>
        </w:rPr>
        <w:t>параметрами</w:t>
      </w:r>
      <w:r>
        <w:rPr>
          <w:rFonts w:ascii="Times New Roman" w:hAnsi="Times New Roman" w:cs="Times New Roman"/>
          <w:sz w:val="28"/>
        </w:rPr>
        <w:t>, используемыми в онтологии. Для</w:t>
      </w:r>
      <w:r w:rsidR="00D643B4" w:rsidRPr="00D643B4">
        <w:rPr>
          <w:rFonts w:ascii="Times New Roman" w:hAnsi="Times New Roman" w:cs="Times New Roman"/>
          <w:sz w:val="28"/>
        </w:rPr>
        <w:t xml:space="preserve"> </w:t>
      </w:r>
      <w:r w:rsidR="00D643B4">
        <w:rPr>
          <w:rFonts w:ascii="Times New Roman" w:hAnsi="Times New Roman" w:cs="Times New Roman"/>
          <w:sz w:val="28"/>
        </w:rPr>
        <w:t xml:space="preserve">этого </w:t>
      </w:r>
      <w:r>
        <w:rPr>
          <w:rFonts w:ascii="Times New Roman" w:hAnsi="Times New Roman" w:cs="Times New Roman"/>
          <w:sz w:val="28"/>
        </w:rPr>
        <w:t>в р</w:t>
      </w:r>
      <w:r w:rsidR="007D1B8F">
        <w:rPr>
          <w:rFonts w:ascii="Times New Roman" w:hAnsi="Times New Roman" w:cs="Times New Roman"/>
          <w:sz w:val="28"/>
        </w:rPr>
        <w:t xml:space="preserve">амках базы данных организуются таблица связи, которая будет содержать информацию о связи </w:t>
      </w:r>
      <w:r w:rsidR="00D643B4">
        <w:rPr>
          <w:rFonts w:ascii="Times New Roman" w:hAnsi="Times New Roman" w:cs="Times New Roman"/>
          <w:sz w:val="28"/>
        </w:rPr>
        <w:t>параметров и отношений</w:t>
      </w:r>
      <w:r w:rsidR="007D1B8F">
        <w:rPr>
          <w:rFonts w:ascii="Times New Roman" w:hAnsi="Times New Roman" w:cs="Times New Roman"/>
          <w:sz w:val="28"/>
        </w:rPr>
        <w:t xml:space="preserve"> К-представления и онтологии. При этом, одному </w:t>
      </w:r>
      <w:r w:rsidR="00D643B4">
        <w:rPr>
          <w:rFonts w:ascii="Times New Roman" w:hAnsi="Times New Roman" w:cs="Times New Roman"/>
          <w:sz w:val="28"/>
        </w:rPr>
        <w:t>параметру</w:t>
      </w:r>
      <w:r w:rsidR="00653404">
        <w:rPr>
          <w:rFonts w:ascii="Times New Roman" w:hAnsi="Times New Roman" w:cs="Times New Roman"/>
          <w:sz w:val="28"/>
        </w:rPr>
        <w:t xml:space="preserve"> исходного</w:t>
      </w:r>
      <w:bookmarkStart w:id="0" w:name="_GoBack"/>
      <w:bookmarkEnd w:id="0"/>
      <w:r w:rsidR="007D1B8F">
        <w:rPr>
          <w:rFonts w:ascii="Times New Roman" w:hAnsi="Times New Roman" w:cs="Times New Roman"/>
          <w:sz w:val="28"/>
        </w:rPr>
        <w:t xml:space="preserve"> </w:t>
      </w:r>
      <w:r w:rsidR="00653404">
        <w:rPr>
          <w:rFonts w:ascii="Times New Roman" w:hAnsi="Times New Roman" w:cs="Times New Roman"/>
          <w:sz w:val="28"/>
        </w:rPr>
        <w:t xml:space="preserve">запроса </w:t>
      </w:r>
      <w:r w:rsidR="007D1B8F">
        <w:rPr>
          <w:rFonts w:ascii="Times New Roman" w:hAnsi="Times New Roman" w:cs="Times New Roman"/>
          <w:sz w:val="28"/>
        </w:rPr>
        <w:t xml:space="preserve">может быть поставлено в соответствие несколько </w:t>
      </w:r>
      <w:r w:rsidR="00D643B4">
        <w:rPr>
          <w:rFonts w:ascii="Times New Roman" w:hAnsi="Times New Roman" w:cs="Times New Roman"/>
          <w:sz w:val="28"/>
        </w:rPr>
        <w:t>параметров</w:t>
      </w:r>
      <w:r w:rsidR="007D1B8F">
        <w:rPr>
          <w:rFonts w:ascii="Times New Roman" w:hAnsi="Times New Roman" w:cs="Times New Roman"/>
          <w:sz w:val="28"/>
        </w:rPr>
        <w:t>, использующихся в онтологии. Например, отношению «</w:t>
      </w:r>
      <w:proofErr w:type="spellStart"/>
      <w:r w:rsidR="007D1B8F">
        <w:rPr>
          <w:rFonts w:ascii="Times New Roman" w:hAnsi="Times New Roman" w:cs="Times New Roman"/>
          <w:sz w:val="28"/>
        </w:rPr>
        <w:t>Колич</w:t>
      </w:r>
      <w:proofErr w:type="spellEnd"/>
      <w:r w:rsidR="007D1B8F">
        <w:rPr>
          <w:rFonts w:ascii="Times New Roman" w:hAnsi="Times New Roman" w:cs="Times New Roman"/>
          <w:sz w:val="28"/>
        </w:rPr>
        <w:t>-Жителей», обозначающему количество жителей конкретного города (страны и т.п.) в соответствие может быть поставлены отношения «</w:t>
      </w:r>
      <w:r w:rsidR="007D1B8F">
        <w:rPr>
          <w:rFonts w:ascii="Times New Roman" w:hAnsi="Times New Roman" w:cs="Times New Roman"/>
          <w:sz w:val="28"/>
          <w:lang w:val="en-US"/>
        </w:rPr>
        <w:t>population</w:t>
      </w:r>
      <w:r w:rsidR="007D1B8F">
        <w:rPr>
          <w:rFonts w:ascii="Times New Roman" w:hAnsi="Times New Roman" w:cs="Times New Roman"/>
          <w:sz w:val="28"/>
        </w:rPr>
        <w:t>», «</w:t>
      </w:r>
      <w:proofErr w:type="spellStart"/>
      <w:r w:rsidR="007D1B8F">
        <w:rPr>
          <w:rFonts w:ascii="Times New Roman" w:hAnsi="Times New Roman" w:cs="Times New Roman"/>
          <w:sz w:val="28"/>
          <w:lang w:val="en-US"/>
        </w:rPr>
        <w:t>populationTotal</w:t>
      </w:r>
      <w:proofErr w:type="spellEnd"/>
      <w:r w:rsidR="007D1B8F">
        <w:rPr>
          <w:rFonts w:ascii="Times New Roman" w:hAnsi="Times New Roman" w:cs="Times New Roman"/>
          <w:sz w:val="28"/>
        </w:rPr>
        <w:t>», «</w:t>
      </w:r>
      <w:r w:rsidR="007D1B8F">
        <w:rPr>
          <w:rFonts w:ascii="Times New Roman" w:hAnsi="Times New Roman" w:cs="Times New Roman"/>
          <w:sz w:val="28"/>
          <w:lang w:val="en-US"/>
        </w:rPr>
        <w:t>p</w:t>
      </w:r>
      <w:r w:rsidR="007D1B8F">
        <w:rPr>
          <w:rFonts w:ascii="Times New Roman" w:hAnsi="Times New Roman" w:cs="Times New Roman"/>
          <w:sz w:val="28"/>
        </w:rPr>
        <w:t>» и «</w:t>
      </w:r>
      <w:r w:rsidR="007D1B8F">
        <w:rPr>
          <w:rFonts w:ascii="Times New Roman" w:hAnsi="Times New Roman" w:cs="Times New Roman"/>
          <w:sz w:val="28"/>
          <w:lang w:val="en-US"/>
        </w:rPr>
        <w:t>pop</w:t>
      </w:r>
      <w:r w:rsidR="007D1B8F" w:rsidRPr="007D1B8F">
        <w:rPr>
          <w:rFonts w:ascii="Times New Roman" w:hAnsi="Times New Roman" w:cs="Times New Roman"/>
          <w:sz w:val="28"/>
        </w:rPr>
        <w:t>2010</w:t>
      </w:r>
      <w:r w:rsidR="007D1B8F">
        <w:rPr>
          <w:rFonts w:ascii="Times New Roman" w:hAnsi="Times New Roman" w:cs="Times New Roman"/>
          <w:sz w:val="28"/>
          <w:lang w:val="en-US"/>
        </w:rPr>
        <w:t>census</w:t>
      </w:r>
      <w:r w:rsidR="007D1B8F">
        <w:rPr>
          <w:rFonts w:ascii="Times New Roman" w:hAnsi="Times New Roman" w:cs="Times New Roman"/>
          <w:sz w:val="28"/>
        </w:rPr>
        <w:t xml:space="preserve">» онтологии </w:t>
      </w:r>
      <w:proofErr w:type="spellStart"/>
      <w:r w:rsidR="007D1B8F">
        <w:rPr>
          <w:rFonts w:ascii="Times New Roman" w:hAnsi="Times New Roman" w:cs="Times New Roman"/>
          <w:sz w:val="28"/>
          <w:lang w:val="en-US"/>
        </w:rPr>
        <w:t>DBpedia</w:t>
      </w:r>
      <w:proofErr w:type="spellEnd"/>
      <w:r w:rsidR="007D1B8F" w:rsidRPr="007D1B8F">
        <w:rPr>
          <w:rFonts w:ascii="Times New Roman" w:hAnsi="Times New Roman" w:cs="Times New Roman"/>
          <w:sz w:val="28"/>
        </w:rPr>
        <w:t>.</w:t>
      </w:r>
      <w:r w:rsidR="00D643B4">
        <w:rPr>
          <w:rFonts w:ascii="Times New Roman" w:hAnsi="Times New Roman" w:cs="Times New Roman"/>
          <w:sz w:val="28"/>
        </w:rPr>
        <w:t xml:space="preserve"> А значению «Россия» – «</w:t>
      </w:r>
      <w:proofErr w:type="spellStart"/>
      <w:proofErr w:type="gramStart"/>
      <w:r w:rsidR="00D643B4">
        <w:rPr>
          <w:rFonts w:ascii="Times New Roman" w:hAnsi="Times New Roman" w:cs="Times New Roman"/>
          <w:sz w:val="28"/>
          <w:lang w:val="en-US"/>
        </w:rPr>
        <w:t>dbr:Russia</w:t>
      </w:r>
      <w:proofErr w:type="spellEnd"/>
      <w:proofErr w:type="gramEnd"/>
      <w:r w:rsidR="00D643B4">
        <w:rPr>
          <w:rFonts w:ascii="Times New Roman" w:hAnsi="Times New Roman" w:cs="Times New Roman"/>
          <w:sz w:val="28"/>
        </w:rPr>
        <w:t>»</w:t>
      </w:r>
      <w:r w:rsidR="00D643B4">
        <w:rPr>
          <w:rFonts w:ascii="Times New Roman" w:hAnsi="Times New Roman" w:cs="Times New Roman"/>
          <w:sz w:val="28"/>
          <w:lang w:val="en-US"/>
        </w:rPr>
        <w:t>.</w:t>
      </w:r>
    </w:p>
    <w:p w:rsidR="00D643B4" w:rsidRPr="0050328D" w:rsidRDefault="00D643B4" w:rsidP="0050328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построении </w:t>
      </w:r>
      <w:r>
        <w:rPr>
          <w:rFonts w:ascii="Times New Roman" w:hAnsi="Times New Roman" w:cs="Times New Roman"/>
          <w:sz w:val="28"/>
          <w:lang w:val="en-US"/>
        </w:rPr>
        <w:t>SPARQL</w:t>
      </w:r>
      <w:r w:rsidRPr="00D643B4">
        <w:rPr>
          <w:rFonts w:ascii="Times New Roman" w:hAnsi="Times New Roman" w:cs="Times New Roman"/>
          <w:sz w:val="28"/>
        </w:rPr>
        <w:t>-запроса</w:t>
      </w:r>
      <w:r>
        <w:rPr>
          <w:rFonts w:ascii="Times New Roman" w:hAnsi="Times New Roman" w:cs="Times New Roman"/>
          <w:sz w:val="28"/>
        </w:rPr>
        <w:t xml:space="preserve"> по К-представлению запроса на естественном языке для перевода параметров запроса в термины онтологии организуется запрос</w:t>
      </w:r>
      <w:r w:rsidR="0050328D">
        <w:rPr>
          <w:rFonts w:ascii="Times New Roman" w:hAnsi="Times New Roman" w:cs="Times New Roman"/>
          <w:sz w:val="28"/>
        </w:rPr>
        <w:t xml:space="preserve"> к базе данных, содержащей таблицу связи параметров</w:t>
      </w:r>
      <w:r>
        <w:rPr>
          <w:rFonts w:ascii="Times New Roman" w:hAnsi="Times New Roman" w:cs="Times New Roman"/>
          <w:sz w:val="28"/>
        </w:rPr>
        <w:t>, возвращающий все возможные параметры</w:t>
      </w:r>
      <w:r w:rsidR="0050328D">
        <w:rPr>
          <w:rFonts w:ascii="Times New Roman" w:hAnsi="Times New Roman" w:cs="Times New Roman"/>
          <w:sz w:val="28"/>
        </w:rPr>
        <w:t>, используемые в онтологии</w:t>
      </w:r>
      <w:r>
        <w:rPr>
          <w:rFonts w:ascii="Times New Roman" w:hAnsi="Times New Roman" w:cs="Times New Roman"/>
          <w:sz w:val="28"/>
        </w:rPr>
        <w:t xml:space="preserve">, соответствующие </w:t>
      </w:r>
      <w:r w:rsidR="0050328D">
        <w:rPr>
          <w:rFonts w:ascii="Times New Roman" w:hAnsi="Times New Roman" w:cs="Times New Roman"/>
          <w:sz w:val="28"/>
        </w:rPr>
        <w:t xml:space="preserve">данному параметру исходного запроса. Далее, с помощью специальной конструкции языка </w:t>
      </w:r>
      <w:r w:rsidR="0050328D">
        <w:rPr>
          <w:rFonts w:ascii="Times New Roman" w:hAnsi="Times New Roman" w:cs="Times New Roman"/>
          <w:sz w:val="28"/>
          <w:lang w:val="en-US"/>
        </w:rPr>
        <w:t>SPARQL</w:t>
      </w:r>
      <w:r w:rsidR="0050328D" w:rsidRPr="0050328D">
        <w:rPr>
          <w:rFonts w:ascii="Times New Roman" w:hAnsi="Times New Roman" w:cs="Times New Roman"/>
          <w:sz w:val="28"/>
        </w:rPr>
        <w:t xml:space="preserve"> </w:t>
      </w:r>
      <w:r w:rsidR="0050328D">
        <w:rPr>
          <w:rFonts w:ascii="Times New Roman" w:hAnsi="Times New Roman" w:cs="Times New Roman"/>
          <w:sz w:val="28"/>
        </w:rPr>
        <w:t xml:space="preserve">из них образуется множество, выступающее в запросе самостоятельной смысловой единицей. Например, отношения </w:t>
      </w:r>
      <w:r w:rsidR="0050328D">
        <w:rPr>
          <w:rFonts w:ascii="Times New Roman" w:hAnsi="Times New Roman" w:cs="Times New Roman"/>
          <w:sz w:val="28"/>
        </w:rPr>
        <w:t>«</w:t>
      </w:r>
      <w:r w:rsidR="0050328D">
        <w:rPr>
          <w:rFonts w:ascii="Times New Roman" w:hAnsi="Times New Roman" w:cs="Times New Roman"/>
          <w:sz w:val="28"/>
          <w:lang w:val="en-US"/>
        </w:rPr>
        <w:t>population</w:t>
      </w:r>
      <w:r w:rsidR="0050328D">
        <w:rPr>
          <w:rFonts w:ascii="Times New Roman" w:hAnsi="Times New Roman" w:cs="Times New Roman"/>
          <w:sz w:val="28"/>
        </w:rPr>
        <w:t>», «</w:t>
      </w:r>
      <w:proofErr w:type="spellStart"/>
      <w:r w:rsidR="0050328D">
        <w:rPr>
          <w:rFonts w:ascii="Times New Roman" w:hAnsi="Times New Roman" w:cs="Times New Roman"/>
          <w:sz w:val="28"/>
          <w:lang w:val="en-US"/>
        </w:rPr>
        <w:t>populationTotal</w:t>
      </w:r>
      <w:proofErr w:type="spellEnd"/>
      <w:r w:rsidR="0050328D">
        <w:rPr>
          <w:rFonts w:ascii="Times New Roman" w:hAnsi="Times New Roman" w:cs="Times New Roman"/>
          <w:sz w:val="28"/>
        </w:rPr>
        <w:t>», «</w:t>
      </w:r>
      <w:r w:rsidR="0050328D">
        <w:rPr>
          <w:rFonts w:ascii="Times New Roman" w:hAnsi="Times New Roman" w:cs="Times New Roman"/>
          <w:sz w:val="28"/>
          <w:lang w:val="en-US"/>
        </w:rPr>
        <w:t>p</w:t>
      </w:r>
      <w:r w:rsidR="0050328D">
        <w:rPr>
          <w:rFonts w:ascii="Times New Roman" w:hAnsi="Times New Roman" w:cs="Times New Roman"/>
          <w:sz w:val="28"/>
        </w:rPr>
        <w:t>» и «</w:t>
      </w:r>
      <w:r w:rsidR="0050328D">
        <w:rPr>
          <w:rFonts w:ascii="Times New Roman" w:hAnsi="Times New Roman" w:cs="Times New Roman"/>
          <w:sz w:val="28"/>
          <w:lang w:val="en-US"/>
        </w:rPr>
        <w:t>pop</w:t>
      </w:r>
      <w:r w:rsidR="0050328D" w:rsidRPr="007D1B8F">
        <w:rPr>
          <w:rFonts w:ascii="Times New Roman" w:hAnsi="Times New Roman" w:cs="Times New Roman"/>
          <w:sz w:val="28"/>
        </w:rPr>
        <w:t>2010</w:t>
      </w:r>
      <w:r w:rsidR="0050328D">
        <w:rPr>
          <w:rFonts w:ascii="Times New Roman" w:hAnsi="Times New Roman" w:cs="Times New Roman"/>
          <w:sz w:val="28"/>
          <w:lang w:val="en-US"/>
        </w:rPr>
        <w:t>census</w:t>
      </w:r>
      <w:r w:rsidR="0050328D">
        <w:rPr>
          <w:rFonts w:ascii="Times New Roman" w:hAnsi="Times New Roman" w:cs="Times New Roman"/>
          <w:sz w:val="28"/>
        </w:rPr>
        <w:t>»</w:t>
      </w:r>
      <w:r w:rsidR="0050328D">
        <w:rPr>
          <w:rFonts w:ascii="Times New Roman" w:hAnsi="Times New Roman" w:cs="Times New Roman"/>
          <w:sz w:val="28"/>
        </w:rPr>
        <w:t xml:space="preserve"> в запросе будут выступать не в качестве отдельных отношений, а </w:t>
      </w:r>
      <w:r w:rsidR="00653404">
        <w:rPr>
          <w:rFonts w:ascii="Times New Roman" w:hAnsi="Times New Roman" w:cs="Times New Roman"/>
          <w:sz w:val="28"/>
        </w:rPr>
        <w:t>в качестве одного отношения со значением «количество жителей».</w:t>
      </w:r>
    </w:p>
    <w:sectPr w:rsidR="00D643B4" w:rsidRPr="00503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05"/>
    <w:rsid w:val="0050328D"/>
    <w:rsid w:val="005632C8"/>
    <w:rsid w:val="00653404"/>
    <w:rsid w:val="00785305"/>
    <w:rsid w:val="007D1B8F"/>
    <w:rsid w:val="00D6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81FB1"/>
  <w15:chartTrackingRefBased/>
  <w15:docId w15:val="{0D6E7C07-08E7-444E-A58D-E567959B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1</cp:revision>
  <dcterms:created xsi:type="dcterms:W3CDTF">2022-04-11T16:13:00Z</dcterms:created>
  <dcterms:modified xsi:type="dcterms:W3CDTF">2022-04-11T16:57:00Z</dcterms:modified>
</cp:coreProperties>
</file>