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7BFD87A3" w14:textId="3ABAD359" w:rsidR="003A6AE9" w:rsidRPr="006C6C29" w:rsidRDefault="006C6C29" w:rsidP="000C1C3F">
      <w:pPr>
        <w:pStyle w:val="af4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6C6C29">
        <w:rPr>
          <w:color w:val="000000" w:themeColor="text1"/>
          <w:sz w:val="28"/>
          <w:szCs w:val="28"/>
        </w:rPr>
        <w:t xml:space="preserve">В современном мире </w:t>
      </w:r>
      <w:r>
        <w:rPr>
          <w:color w:val="000000" w:themeColor="text1"/>
          <w:sz w:val="28"/>
          <w:szCs w:val="28"/>
        </w:rPr>
        <w:t>Интернет продолжает развиваться и</w:t>
      </w:r>
      <w:r w:rsidRPr="006C6C29">
        <w:rPr>
          <w:color w:val="000000" w:themeColor="text1"/>
          <w:sz w:val="28"/>
          <w:szCs w:val="28"/>
        </w:rPr>
        <w:t xml:space="preserve"> всё большее распространение получают связные данные в связи с внедрением </w:t>
      </w:r>
      <w:r>
        <w:rPr>
          <w:color w:val="000000" w:themeColor="text1"/>
          <w:sz w:val="28"/>
          <w:szCs w:val="28"/>
        </w:rPr>
        <w:t xml:space="preserve">в Интернет </w:t>
      </w:r>
      <w:r w:rsidRPr="006C6C29">
        <w:rPr>
          <w:color w:val="000000" w:themeColor="text1"/>
          <w:sz w:val="28"/>
          <w:szCs w:val="28"/>
        </w:rPr>
        <w:t>соответствующих принципов [6]. Связность данных обеспечивается в системе взаимосвязанных открытых данных (</w:t>
      </w:r>
      <w:r w:rsidRPr="006C6C29">
        <w:rPr>
          <w:color w:val="000000" w:themeColor="text1"/>
          <w:sz w:val="28"/>
          <w:szCs w:val="28"/>
          <w:lang w:val="en-US"/>
        </w:rPr>
        <w:t>Linked Open Data</w:t>
      </w:r>
      <w:r w:rsidRPr="006C6C29">
        <w:rPr>
          <w:color w:val="000000" w:themeColor="text1"/>
          <w:sz w:val="28"/>
          <w:szCs w:val="28"/>
        </w:rPr>
        <w:t xml:space="preserve">). </w:t>
      </w:r>
      <w:r>
        <w:rPr>
          <w:color w:val="000000" w:themeColor="text1"/>
          <w:sz w:val="28"/>
          <w:szCs w:val="28"/>
        </w:rPr>
        <w:t>Данная система выступает технологической основой для создания Семантического Веба</w:t>
      </w:r>
      <w:r w:rsidR="00D2340F">
        <w:rPr>
          <w:color w:val="000000" w:themeColor="text1"/>
          <w:sz w:val="28"/>
          <w:szCs w:val="28"/>
        </w:rPr>
        <w:t xml:space="preserve"> </w:t>
      </w:r>
      <w:r w:rsidR="00D2340F" w:rsidRPr="00D2340F">
        <w:rPr>
          <w:color w:val="000000" w:themeColor="text1"/>
          <w:sz w:val="28"/>
          <w:szCs w:val="28"/>
        </w:rPr>
        <w:t>(</w:t>
      </w:r>
      <w:r w:rsidR="00D2340F">
        <w:rPr>
          <w:color w:val="000000" w:themeColor="text1"/>
          <w:sz w:val="28"/>
          <w:szCs w:val="28"/>
          <w:lang w:val="en-US"/>
        </w:rPr>
        <w:t>Semantic</w:t>
      </w:r>
      <w:r w:rsidR="00D2340F" w:rsidRPr="00D2340F">
        <w:rPr>
          <w:color w:val="000000" w:themeColor="text1"/>
          <w:sz w:val="28"/>
          <w:szCs w:val="28"/>
        </w:rPr>
        <w:t xml:space="preserve"> </w:t>
      </w:r>
      <w:r w:rsidR="00D2340F">
        <w:rPr>
          <w:color w:val="000000" w:themeColor="text1"/>
          <w:sz w:val="28"/>
          <w:szCs w:val="28"/>
          <w:lang w:val="en-US"/>
        </w:rPr>
        <w:t>Web</w:t>
      </w:r>
      <w:r w:rsidR="00D2340F" w:rsidRPr="00D2340F">
        <w:rPr>
          <w:color w:val="000000" w:themeColor="text1"/>
          <w:sz w:val="28"/>
          <w:szCs w:val="28"/>
        </w:rPr>
        <w:t>)</w:t>
      </w:r>
      <w:r w:rsidR="00D2340F">
        <w:rPr>
          <w:color w:val="000000" w:themeColor="text1"/>
          <w:sz w:val="28"/>
          <w:szCs w:val="28"/>
        </w:rPr>
        <w:t xml:space="preserve">, делая данные в сети не только машиночитаемыми, </w:t>
      </w:r>
      <w:proofErr w:type="gramStart"/>
      <w:r w:rsidR="00D2340F">
        <w:rPr>
          <w:color w:val="000000" w:themeColor="text1"/>
          <w:sz w:val="28"/>
          <w:szCs w:val="28"/>
        </w:rPr>
        <w:t>но  «</w:t>
      </w:r>
      <w:proofErr w:type="spellStart"/>
      <w:proofErr w:type="gramEnd"/>
      <w:r w:rsidR="00D2340F">
        <w:rPr>
          <w:color w:val="000000" w:themeColor="text1"/>
          <w:sz w:val="28"/>
          <w:szCs w:val="28"/>
        </w:rPr>
        <w:t>машинопонимаемыми</w:t>
      </w:r>
      <w:proofErr w:type="spellEnd"/>
      <w:r w:rsidR="00D2340F">
        <w:rPr>
          <w:color w:val="000000" w:themeColor="text1"/>
          <w:sz w:val="28"/>
          <w:szCs w:val="28"/>
        </w:rPr>
        <w:t>».</w:t>
      </w:r>
    </w:p>
    <w:p w14:paraId="39BA0FB6" w14:textId="057531A0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Для решения этой проблемы исследователями, работающими над данной проблемой, разрабатываются естественно-языковые интерфейсы. Они позволяют обращаться к связным данным с помощью запросов на естественном языке. Но все работы, сделанные в данной области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качестве естественного языка предполагают использование английского или его подъязыков. Поэтому, целью данной работы ставится разработка интеллектуального естественно-языкового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31F99A27" w14:textId="77777777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языковая система описания ресурсов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использующаяся в ней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представления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приведены сведения об уже существующих проектах, в которых применяется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9B8643" w14:textId="77777777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7A85BE" w14:textId="77777777" w:rsidR="008F66E4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представление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смысла (АПС),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грамматик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Монтегю и теория К-представлений (концептуальных представлений) В.А. Фомичева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36995DA" w14:textId="4316E787" w:rsidR="008F66E4" w:rsidRPr="000A1A09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рассмотрены подходы к разработке алгоритмов получения семантического представления текста на ЕЯ.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представления.   В свою очередь в теории К-представлений В.А. Фомичев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семантического представления текста на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ЕЯ</w:t>
      </w:r>
      <w:r w:rsidR="000C1C3F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77777777" w:rsidR="008F66E4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ЕЯ, для перевода запроса на ЕЯ в запрос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частности, рассматриваются подходы, применяемые французским исследователем Себастиеном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американскими исследователями Нели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47D104CF" w:rsidR="00D11D41" w:rsidRPr="008F66E4" w:rsidRDefault="008F66E4" w:rsidP="000C1C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будет необходимо разработать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E5A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SPARQL-запрос»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чего потребуется разработка алгоритмов для реализации преобразований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-запрос».</w:t>
      </w:r>
      <w:r w:rsidR="00D11D41"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64DFB35E" w:rsidR="00C7714B" w:rsidRPr="000A1A09" w:rsidRDefault="00C7714B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</w:t>
      </w:r>
      <w:r w:rsidR="000C1C3F">
        <w:rPr>
          <w:color w:val="000000" w:themeColor="text1"/>
          <w:sz w:val="28"/>
          <w:szCs w:val="28"/>
        </w:rPr>
        <w:t>одов публикации и связывания</w:t>
      </w:r>
      <w:r w:rsidRPr="000A1A09">
        <w:rPr>
          <w:color w:val="000000" w:themeColor="text1"/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 w:rsidRPr="000C1C3F">
        <w:rPr>
          <w:color w:val="000000" w:themeColor="text1"/>
          <w:sz w:val="28"/>
          <w:szCs w:val="28"/>
        </w:rPr>
        <w:t>[6</w:t>
      </w:r>
      <w:r w:rsidR="00F24046" w:rsidRPr="000C1C3F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Default="00393E73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="000C1C3F">
        <w:rPr>
          <w:color w:val="000000" w:themeColor="text1"/>
          <w:sz w:val="28"/>
          <w:szCs w:val="28"/>
        </w:rPr>
        <w:t xml:space="preserve"> (рисунок 1)</w:t>
      </w:r>
      <w:r w:rsidRPr="000A1A09">
        <w:rPr>
          <w:color w:val="000000" w:themeColor="text1"/>
          <w:sz w:val="28"/>
          <w:szCs w:val="28"/>
        </w:rPr>
        <w:t>.</w:t>
      </w:r>
    </w:p>
    <w:p w14:paraId="2432ADDE" w14:textId="3824C498" w:rsidR="000C1C3F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5pt;height:224.6pt">
            <v:imagedata r:id="rId7" o:title="LOD -ЕКБ"/>
          </v:shape>
        </w:pict>
      </w:r>
    </w:p>
    <w:p w14:paraId="7596D368" w14:textId="77994AED" w:rsidR="000C1C3F" w:rsidRPr="000C1C3F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Пример представления </w:t>
      </w:r>
      <w:r>
        <w:rPr>
          <w:color w:val="000000" w:themeColor="text1"/>
          <w:sz w:val="28"/>
          <w:szCs w:val="28"/>
          <w:lang w:val="en-US"/>
        </w:rPr>
        <w:t>LOD</w:t>
      </w:r>
    </w:p>
    <w:p w14:paraId="7D4097F7" w14:textId="7AB0A7D4" w:rsidR="00F24046" w:rsidRDefault="00C7714B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0A1A09">
        <w:rPr>
          <w:color w:val="000000" w:themeColor="text1"/>
          <w:sz w:val="28"/>
          <w:szCs w:val="28"/>
        </w:rPr>
        <w:t>фреймворк</w:t>
      </w:r>
      <w:proofErr w:type="spellEnd"/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«Ресурсы»;</w:t>
      </w:r>
    </w:p>
    <w:p w14:paraId="4E6B9EFF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2E817198" w:rsidR="00C7714B" w:rsidRPr="000A1A09" w:rsidRDefault="002A1A04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>
        <w:rPr>
          <w:color w:val="000000" w:themeColor="text1"/>
          <w:sz w:val="28"/>
          <w:szCs w:val="28"/>
        </w:rPr>
        <w:t>предикат, объект)</w:t>
      </w:r>
      <w:r w:rsidR="00C7714B" w:rsidRPr="000A1A09">
        <w:rPr>
          <w:color w:val="000000" w:themeColor="text1"/>
          <w:sz w:val="28"/>
          <w:szCs w:val="28"/>
        </w:rPr>
        <w:t>,</w:t>
      </w:r>
    </w:p>
    <w:p w14:paraId="1B0CB021" w14:textId="77777777" w:rsidR="008D310F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3CDA2FDE" w:rsidR="00CA773F" w:rsidRPr="000A1A09" w:rsidRDefault="00F700FC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>
        <w:rPr>
          <w:color w:val="000000" w:themeColor="text1"/>
          <w:sz w:val="28"/>
          <w:szCs w:val="28"/>
        </w:rPr>
        <w:t>исания соответствующих ресурсов,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2A1A04" w:rsidRPr="000A1A09">
        <w:rPr>
          <w:color w:val="000000" w:themeColor="text1"/>
          <w:sz w:val="28"/>
          <w:szCs w:val="28"/>
        </w:rPr>
        <w:t>соответственно</w:t>
      </w:r>
      <w:r w:rsidRPr="000A1A09">
        <w:rPr>
          <w:color w:val="000000" w:themeColor="text1"/>
          <w:sz w:val="28"/>
          <w:szCs w:val="28"/>
        </w:rPr>
        <w:t>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41F2BDA4" w:rsidR="00F16ABA" w:rsidRPr="000A1A09" w:rsidRDefault="00414047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>
        <w:rPr>
          <w:color w:val="000000" w:themeColor="text1"/>
          <w:sz w:val="28"/>
          <w:szCs w:val="28"/>
        </w:rPr>
        <w:t>з</w:t>
      </w:r>
      <w:r w:rsidR="00F16ABA" w:rsidRPr="000A1A09">
        <w:rPr>
          <w:color w:val="000000" w:themeColor="text1"/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46493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0E54190A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1E579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Pr="000A1A09">
        <w:rPr>
          <w:rFonts w:ascii="Courier New" w:hAnsi="Courier New" w:cs="Courier New"/>
          <w:color w:val="000000" w:themeColor="text1"/>
          <w:lang w:val="en-US"/>
        </w:rPr>
        <w:t>example</w:t>
      </w:r>
      <w:r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D544C1" w:rsidRPr="001E579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1E579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Pr="001E5791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proofErr w:type="gramEnd"/>
      <w:r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A1A09">
        <w:rPr>
          <w:rFonts w:ascii="Courier New" w:hAnsi="Courier New" w:cs="Courier New"/>
          <w:color w:val="000000" w:themeColor="text1"/>
          <w:lang w:val="en-US"/>
        </w:rPr>
        <w:t>WHERE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{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p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</w:t>
      </w:r>
      <w:r w:rsidRPr="001E5791">
        <w:rPr>
          <w:rFonts w:ascii="Courier New" w:hAnsi="Courier New" w:cs="Courier New"/>
          <w:color w:val="000000" w:themeColor="text1"/>
          <w:lang w:val="en-US"/>
        </w:rPr>
        <w:t>@</w:t>
      </w:r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1E5791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1E5791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1E5791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FILTER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(?price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?x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2BDAA97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Одним из подходов к формальному описанию</w:t>
      </w:r>
      <w:r w:rsidR="0046493A">
        <w:rPr>
          <w:color w:val="000000" w:themeColor="text1"/>
          <w:sz w:val="28"/>
          <w:szCs w:val="28"/>
        </w:rPr>
        <w:t xml:space="preserve"> семантической структуры</w:t>
      </w:r>
      <w:r w:rsidRPr="000A1A09">
        <w:rPr>
          <w:color w:val="000000" w:themeColor="text1"/>
          <w:sz w:val="28"/>
          <w:szCs w:val="28"/>
        </w:rPr>
        <w:t xml:space="preserve">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="0046493A">
        <w:rPr>
          <w:color w:val="000000" w:themeColor="text1"/>
          <w:sz w:val="28"/>
          <w:szCs w:val="28"/>
        </w:rPr>
        <w:t xml:space="preserve"> (</w:t>
      </w:r>
      <w:r w:rsidR="0046493A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08741480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>
        <w:rPr>
          <w:color w:val="000000" w:themeColor="text1"/>
          <w:sz w:val="28"/>
          <w:szCs w:val="28"/>
        </w:rPr>
        <w:t>4</w:t>
      </w:r>
      <w:r w:rsidRPr="000A1A09">
        <w:rPr>
          <w:color w:val="000000" w:themeColor="text1"/>
          <w:sz w:val="28"/>
          <w:szCs w:val="28"/>
        </w:rPr>
        <w:t>).</w:t>
      </w:r>
    </w:p>
    <w:p w14:paraId="2A7C847D" w14:textId="77777777" w:rsidR="0046493A" w:rsidRDefault="004649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97A16B5" w14:textId="27315452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Листинг 1</w:t>
      </w:r>
      <w:r w:rsidR="0046493A">
        <w:rPr>
          <w:color w:val="000000" w:themeColor="text1"/>
          <w:sz w:val="28"/>
          <w:szCs w:val="28"/>
        </w:rPr>
        <w:t>4</w:t>
      </w:r>
      <w:r w:rsidRPr="000A1A09">
        <w:rPr>
          <w:color w:val="000000" w:themeColor="text1"/>
          <w:sz w:val="28"/>
          <w:szCs w:val="28"/>
        </w:rPr>
        <w:t xml:space="preserve">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w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/ 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want</w:t>
      </w: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46493A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46493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268616D9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 xml:space="preserve">, а именно то, что Грамматика Монтегю рассчитана на описание </w:t>
      </w:r>
      <w:r w:rsidR="00DE67F7">
        <w:rPr>
          <w:color w:val="000000" w:themeColor="text1"/>
          <w:sz w:val="28"/>
          <w:szCs w:val="28"/>
        </w:rPr>
        <w:t>предложений на английском языке и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2B466AD8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r w:rsidR="00523BB0" w:rsidRPr="000A1A09">
        <w:rPr>
          <w:color w:val="000000" w:themeColor="text1"/>
          <w:sz w:val="28"/>
          <w:szCs w:val="28"/>
        </w:rPr>
        <w:t>свойствен</w:t>
      </w:r>
      <w:r w:rsidR="00DE67F7">
        <w:rPr>
          <w:color w:val="000000" w:themeColor="text1"/>
          <w:sz w:val="28"/>
          <w:szCs w:val="28"/>
        </w:rPr>
        <w:t>н</w:t>
      </w:r>
      <w:r w:rsidR="00523BB0">
        <w:rPr>
          <w:color w:val="000000" w:themeColor="text1"/>
          <w:sz w:val="28"/>
          <w:szCs w:val="28"/>
        </w:rPr>
        <w:t>а</w:t>
      </w:r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067A7317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Последний рассматриваемый и применяемый в данной работе подход </w:t>
      </w:r>
      <w:r w:rsidR="00DE67F7">
        <w:rPr>
          <w:color w:val="000000" w:themeColor="text1"/>
          <w:sz w:val="28"/>
          <w:szCs w:val="28"/>
        </w:rPr>
        <w:t>к</w:t>
      </w:r>
      <w:r w:rsidRPr="000A1A09">
        <w:rPr>
          <w:color w:val="000000" w:themeColor="text1"/>
          <w:sz w:val="28"/>
          <w:szCs w:val="28"/>
        </w:rPr>
        <w:t xml:space="preserve"> формально</w:t>
      </w:r>
      <w:r w:rsidR="00DE67F7">
        <w:rPr>
          <w:color w:val="000000" w:themeColor="text1"/>
          <w:sz w:val="28"/>
          <w:szCs w:val="28"/>
        </w:rPr>
        <w:t>му описанию</w:t>
      </w:r>
      <w:r w:rsidRPr="000A1A09">
        <w:rPr>
          <w:color w:val="000000" w:themeColor="text1"/>
          <w:sz w:val="28"/>
          <w:szCs w:val="28"/>
        </w:rPr>
        <w:t xml:space="preserve"> семантической структуры текстов на ЕЯ –</w:t>
      </w:r>
      <w:r w:rsidR="00DE67F7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теория </w:t>
      </w:r>
      <w:r w:rsidR="00DE67F7">
        <w:rPr>
          <w:color w:val="000000" w:themeColor="text1"/>
          <w:sz w:val="28"/>
          <w:szCs w:val="28"/>
        </w:rPr>
        <w:br/>
      </w:r>
      <w:r w:rsidRPr="000A1A09">
        <w:rPr>
          <w:color w:val="000000" w:themeColor="text1"/>
          <w:sz w:val="28"/>
          <w:szCs w:val="28"/>
        </w:rPr>
        <w:t>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0D639ACB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</w:t>
      </w:r>
      <w:r w:rsidR="00DE67F7">
        <w:rPr>
          <w:color w:val="000000" w:themeColor="text1"/>
          <w:sz w:val="28"/>
          <w:szCs w:val="28"/>
        </w:rPr>
        <w:t xml:space="preserve"> предложения</w:t>
      </w:r>
      <w:r w:rsidR="00514088" w:rsidRPr="000A1A09">
        <w:rPr>
          <w:color w:val="000000" w:themeColor="text1"/>
          <w:sz w:val="28"/>
          <w:szCs w:val="28"/>
        </w:rPr>
        <w:t xml:space="preserve">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  <w:bookmarkStart w:id="0" w:name="_GoBack"/>
      <w:bookmarkEnd w:id="0"/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16F1169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главе сделан обзор актуальности и сфер применения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>Системы взаимосвязанных</w:t>
      </w:r>
      <w:r w:rsidR="00276095" w:rsidRP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6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открытых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47586A1C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 w:rsidR="00CF671B">
        <w:t>искусственным именем, либо словосочетанием, определяющим сравнение с числом (например, «меньше 50000» или «не больше 60»)</w:t>
      </w:r>
      <w:r>
        <w:t>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04CB43C6" w:rsidR="006A7F62" w:rsidRDefault="006A7F62" w:rsidP="006A7F62">
      <w:pPr>
        <w:pStyle w:val="af0"/>
        <w:spacing w:before="161" w:line="360" w:lineRule="auto"/>
        <w:ind w:left="0"/>
      </w:pPr>
      <w:r>
        <w:lastRenderedPageBreak/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CF671B">
        <w:t>"частные аэропорты Германии",</w:t>
      </w:r>
    </w:p>
    <w:p w14:paraId="04F3A82C" w14:textId="38FC97DA" w:rsidR="00CF671B" w:rsidRPr="00CF671B" w:rsidRDefault="00CF671B" w:rsidP="006A7F62">
      <w:pPr>
        <w:pStyle w:val="af0"/>
        <w:spacing w:before="161" w:line="360" w:lineRule="auto"/>
        <w:ind w:left="0"/>
      </w:pPr>
      <w:r>
        <w:t xml:space="preserve">Запрос6 = </w:t>
      </w:r>
      <w:r w:rsidRPr="00CF671B">
        <w:t>“</w:t>
      </w:r>
      <w:r>
        <w:t>канадские города с населением меньше 50000</w:t>
      </w:r>
      <w:r w:rsidRPr="00CF671B">
        <w:t>”.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grc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rel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proofErr w:type="spellEnd"/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proofErr w:type="gramEnd"/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Pr="001E5791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1E5791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1E5791">
        <w:rPr>
          <w:lang w:val="en-US"/>
        </w:rPr>
        <w:t>1</w:t>
      </w:r>
      <w:r w:rsidRPr="001E5791">
        <w:rPr>
          <w:spacing w:val="-4"/>
          <w:lang w:val="en-US"/>
        </w:rPr>
        <w:t xml:space="preserve"> </w:t>
      </w:r>
      <w:r w:rsidRPr="001E5791">
        <w:rPr>
          <w:lang w:val="en-US"/>
        </w:rPr>
        <w:t>:</w:t>
      </w:r>
      <w:proofErr w:type="gramEnd"/>
      <w:r w:rsidRPr="001E5791">
        <w:rPr>
          <w:lang w:val="en-US"/>
        </w:rPr>
        <w:t>=</w:t>
      </w:r>
      <w:r w:rsidRPr="001E5791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1E5791">
        <w:rPr>
          <w:lang w:val="en-US"/>
        </w:rPr>
        <w:t>[</w:t>
      </w:r>
      <w:r w:rsidRPr="0094584D">
        <w:rPr>
          <w:lang w:val="en-US"/>
        </w:rPr>
        <w:t>line</w:t>
      </w:r>
      <w:r w:rsidRPr="001E5791">
        <w:rPr>
          <w:lang w:val="en-US"/>
        </w:rPr>
        <w:t>1,</w:t>
      </w:r>
      <w:r w:rsidRPr="001E5791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1E5791">
        <w:rPr>
          <w:lang w:val="en-US"/>
        </w:rPr>
        <w:t>],</w:t>
      </w:r>
      <w:r w:rsidRPr="001E5791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 w:rsidRPr="008302F4"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proofErr w:type="gramStart"/>
      <w:r w:rsidRPr="008302F4">
        <w:t>1</w:t>
      </w:r>
      <w:r w:rsidRPr="008302F4">
        <w:rPr>
          <w:spacing w:val="-2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7C7C6B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То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description</w:t>
      </w:r>
      <w:proofErr w:type="gramStart"/>
      <w:r w:rsidRPr="007C7C6B">
        <w:rPr>
          <w:lang w:val="en-US"/>
        </w:rPr>
        <w:t>2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 xml:space="preserve">= </w:t>
      </w:r>
      <w:proofErr w:type="spellStart"/>
      <w:r w:rsidRPr="007C7C6B">
        <w:rPr>
          <w:lang w:val="en-US"/>
        </w:rPr>
        <w:t>conc</w:t>
      </w:r>
      <w:proofErr w:type="spellEnd"/>
      <w:r w:rsidRPr="007C7C6B">
        <w:rPr>
          <w:lang w:val="en-US"/>
        </w:rPr>
        <w:t>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4A4DE8DF" w:rsidR="00665131" w:rsidRPr="00665131" w:rsidRDefault="008E42D8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</w:t>
      </w:r>
      <w:r w:rsidR="00665131" w:rsidRPr="00665131">
        <w:rPr>
          <w:b w:val="0"/>
        </w:rPr>
        <w:t xml:space="preserve">после существительного в позиции pos2 следует искусственное имя </w:t>
      </w:r>
      <w:proofErr w:type="spellStart"/>
      <w:r w:rsidR="00665131" w:rsidRPr="00665131">
        <w:rPr>
          <w:b w:val="0"/>
        </w:rPr>
        <w:t>artif-name</w:t>
      </w:r>
      <w:proofErr w:type="spellEnd"/>
      <w:r w:rsidR="00665131" w:rsidRPr="00665131">
        <w:rPr>
          <w:b w:val="0"/>
        </w:rPr>
        <w:t xml:space="preserve"> ("</w:t>
      </w:r>
      <w:r w:rsidR="00665131" w:rsidRPr="00665131">
        <w:rPr>
          <w:b w:val="0"/>
          <w:lang w:val="en-US"/>
        </w:rPr>
        <w:t>Airbus</w:t>
      </w:r>
      <w:r w:rsidR="00665131" w:rsidRPr="00665131">
        <w:rPr>
          <w:b w:val="0"/>
        </w:rPr>
        <w:t xml:space="preserve">", "Тойота" и т.д.) </w:t>
      </w:r>
    </w:p>
    <w:p w14:paraId="67136A56" w14:textId="52BE5F0D" w:rsidR="00665131" w:rsidRDefault="008E42D8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</w:t>
      </w:r>
      <w:r w:rsidR="00665131" w:rsidRPr="00665131">
        <w:rPr>
          <w:b w:val="0"/>
          <w:lang w:val="en-US"/>
        </w:rPr>
        <w:t>description</w:t>
      </w:r>
      <w:proofErr w:type="gramStart"/>
      <w:r w:rsidR="00665131" w:rsidRPr="00665131">
        <w:rPr>
          <w:b w:val="0"/>
          <w:lang w:val="en-US"/>
        </w:rPr>
        <w:t>2  :</w:t>
      </w:r>
      <w:proofErr w:type="gramEnd"/>
      <w:r w:rsidR="00665131" w:rsidRPr="00665131">
        <w:rPr>
          <w:b w:val="0"/>
          <w:lang w:val="en-US"/>
        </w:rPr>
        <w:t>= description2 + '* (</w:t>
      </w:r>
      <w:proofErr w:type="spellStart"/>
      <w:r w:rsidR="00665131" w:rsidRPr="00665131">
        <w:rPr>
          <w:b w:val="0"/>
        </w:rPr>
        <w:t>Назв</w:t>
      </w:r>
      <w:proofErr w:type="spellEnd"/>
      <w:r w:rsidR="00665131" w:rsidRPr="00665131">
        <w:rPr>
          <w:b w:val="0"/>
          <w:lang w:val="en-US"/>
        </w:rPr>
        <w:t xml:space="preserve">,' + </w:t>
      </w:r>
      <w:proofErr w:type="spellStart"/>
      <w:r w:rsidR="00665131" w:rsidRPr="00665131">
        <w:rPr>
          <w:b w:val="0"/>
          <w:lang w:val="en-US"/>
        </w:rPr>
        <w:t>artif</w:t>
      </w:r>
      <w:proofErr w:type="spellEnd"/>
      <w:r w:rsidR="00665131" w:rsidRPr="00665131">
        <w:rPr>
          <w:b w:val="0"/>
          <w:lang w:val="en-US"/>
        </w:rPr>
        <w:t xml:space="preserve">-name +')'} </w:t>
      </w:r>
    </w:p>
    <w:p w14:paraId="3D24699B" w14:textId="154B49F6" w:rsidR="00BF417A" w:rsidRPr="00622669" w:rsidRDefault="00B75BBC" w:rsidP="00BF417A">
      <w:pPr>
        <w:pStyle w:val="2"/>
        <w:spacing w:line="360" w:lineRule="auto"/>
        <w:ind w:left="0" w:right="-1"/>
        <w:rPr>
          <w:b w:val="0"/>
        </w:rPr>
      </w:pPr>
      <w:proofErr w:type="spellStart"/>
      <w:r>
        <w:rPr>
          <w:b w:val="0"/>
        </w:rPr>
        <w:t>Кесли</w:t>
      </w:r>
      <w:proofErr w:type="spellEnd"/>
    </w:p>
    <w:p w14:paraId="04612A74" w14:textId="6B6629F0" w:rsid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Если после </w:t>
      </w:r>
      <w:r w:rsidRPr="00665131">
        <w:rPr>
          <w:b w:val="0"/>
        </w:rPr>
        <w:t>существительного в позиции pos2</w:t>
      </w:r>
      <w:r>
        <w:rPr>
          <w:b w:val="0"/>
        </w:rPr>
        <w:t xml:space="preserve"> следует словосочетание сравнения </w:t>
      </w:r>
      <w:r w:rsidRPr="008E42D8">
        <w:rPr>
          <w:b w:val="0"/>
        </w:rPr>
        <w:t>“</w:t>
      </w:r>
      <w:r>
        <w:rPr>
          <w:b w:val="0"/>
        </w:rPr>
        <w:t>меньше 50000</w:t>
      </w:r>
      <w:r w:rsidRPr="008E42D8">
        <w:rPr>
          <w:b w:val="0"/>
        </w:rPr>
        <w:t>”</w:t>
      </w:r>
      <w:r>
        <w:rPr>
          <w:b w:val="0"/>
        </w:rPr>
        <w:t xml:space="preserve">, </w:t>
      </w:r>
      <w:r w:rsidRPr="00665131">
        <w:rPr>
          <w:b w:val="0"/>
        </w:rPr>
        <w:t>"</w:t>
      </w:r>
      <w:r>
        <w:rPr>
          <w:b w:val="0"/>
        </w:rPr>
        <w:t>больше 60</w:t>
      </w:r>
      <w:r w:rsidRPr="00665131">
        <w:rPr>
          <w:b w:val="0"/>
        </w:rPr>
        <w:t>"</w:t>
      </w:r>
      <w:r>
        <w:rPr>
          <w:b w:val="0"/>
        </w:rPr>
        <w:t xml:space="preserve"> и т.п.</w:t>
      </w:r>
    </w:p>
    <w:p w14:paraId="39453862" w14:textId="77F41CAB" w:rsidR="008E42D8" w:rsidRP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То </w:t>
      </w:r>
      <w:r>
        <w:rPr>
          <w:b w:val="0"/>
          <w:lang w:val="en-US"/>
        </w:rPr>
        <w:t>description</w:t>
      </w:r>
      <w:r w:rsidRPr="008E42D8">
        <w:rPr>
          <w:b w:val="0"/>
        </w:rPr>
        <w:t>2 :=</w:t>
      </w:r>
      <w:r>
        <w:rPr>
          <w:b w:val="0"/>
        </w:rPr>
        <w:t xml:space="preserve"> </w:t>
      </w:r>
      <w:r w:rsidRPr="00665131">
        <w:rPr>
          <w:b w:val="0"/>
          <w:lang w:val="en-US"/>
        </w:rPr>
        <w:t>description</w:t>
      </w:r>
      <w:r w:rsidRPr="008E42D8">
        <w:rPr>
          <w:b w:val="0"/>
        </w:rPr>
        <w:t>2 + “(”</w:t>
      </w:r>
      <w:r>
        <w:rPr>
          <w:b w:val="0"/>
        </w:rPr>
        <w:t xml:space="preserve"> + </w:t>
      </w:r>
      <w:r w:rsidRPr="008E42D8">
        <w:rPr>
          <w:b w:val="0"/>
        </w:rPr>
        <w:t>&lt;</w:t>
      </w:r>
      <w:r>
        <w:rPr>
          <w:b w:val="0"/>
        </w:rPr>
        <w:t>название отношения (</w:t>
      </w:r>
      <w:r w:rsidRPr="008E42D8">
        <w:rPr>
          <w:b w:val="0"/>
        </w:rPr>
        <w:t>“</w:t>
      </w:r>
      <w:r>
        <w:rPr>
          <w:b w:val="0"/>
        </w:rPr>
        <w:t>меньше</w:t>
      </w:r>
      <w:r w:rsidRPr="008E42D8">
        <w:rPr>
          <w:b w:val="0"/>
        </w:rPr>
        <w:t>”</w:t>
      </w:r>
      <w:r>
        <w:rPr>
          <w:b w:val="0"/>
        </w:rPr>
        <w:t>,</w:t>
      </w:r>
      <w:r w:rsidRPr="008E42D8">
        <w:rPr>
          <w:b w:val="0"/>
        </w:rPr>
        <w:t xml:space="preserve"> “</w:t>
      </w:r>
      <w:r>
        <w:rPr>
          <w:b w:val="0"/>
        </w:rPr>
        <w:t>больше»)</w:t>
      </w:r>
      <w:r w:rsidRPr="008E42D8">
        <w:rPr>
          <w:b w:val="0"/>
        </w:rPr>
        <w:t>&gt; + “</w:t>
      </w:r>
      <w:r>
        <w:rPr>
          <w:b w:val="0"/>
        </w:rPr>
        <w:t xml:space="preserve">, </w:t>
      </w:r>
      <w:r w:rsidRPr="008E42D8">
        <w:rPr>
          <w:b w:val="0"/>
        </w:rPr>
        <w:t>” + &lt;</w:t>
      </w:r>
      <w:r>
        <w:rPr>
          <w:b w:val="0"/>
        </w:rPr>
        <w:t>значение, с которым проводится сравнение (</w:t>
      </w:r>
      <w:r w:rsidRPr="008E42D8">
        <w:rPr>
          <w:b w:val="0"/>
        </w:rPr>
        <w:t>“50000”</w:t>
      </w:r>
      <w:r>
        <w:rPr>
          <w:b w:val="0"/>
        </w:rPr>
        <w:t xml:space="preserve">, </w:t>
      </w:r>
      <w:r w:rsidRPr="008E42D8">
        <w:rPr>
          <w:b w:val="0"/>
        </w:rPr>
        <w:t>“60”</w:t>
      </w:r>
      <w:r>
        <w:rPr>
          <w:b w:val="0"/>
        </w:rPr>
        <w:t>)</w:t>
      </w:r>
      <w:r w:rsidRPr="008E42D8">
        <w:rPr>
          <w:b w:val="0"/>
        </w:rPr>
        <w:t>&gt;</w:t>
      </w:r>
      <w:r>
        <w:rPr>
          <w:b w:val="0"/>
        </w:rPr>
        <w:t xml:space="preserve"> + </w:t>
      </w:r>
      <w:r w:rsidRPr="008E42D8">
        <w:rPr>
          <w:b w:val="0"/>
        </w:rPr>
        <w:t>“</w:t>
      </w:r>
      <w:r>
        <w:rPr>
          <w:b w:val="0"/>
        </w:rPr>
        <w:t>)</w:t>
      </w:r>
      <w:r w:rsidRPr="008E42D8">
        <w:rPr>
          <w:b w:val="0"/>
        </w:rPr>
        <w:t>”</w:t>
      </w:r>
    </w:p>
    <w:p w14:paraId="38F4407E" w14:textId="2E486030" w:rsidR="00BF417A" w:rsidRPr="007C7C6B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>=</w:t>
      </w:r>
      <w:r w:rsidRPr="007C7C6B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+</w:t>
      </w:r>
      <w:r w:rsidRPr="007C7C6B">
        <w:rPr>
          <w:spacing w:val="-2"/>
          <w:lang w:val="en-US"/>
        </w:rPr>
        <w:t xml:space="preserve"> </w:t>
      </w:r>
      <w:r w:rsidRPr="007C7C6B">
        <w:rPr>
          <w:lang w:val="en-US"/>
        </w:rPr>
        <w:t>(</w:t>
      </w:r>
      <w:r w:rsidRPr="00BF417A">
        <w:rPr>
          <w:lang w:val="en-US"/>
        </w:rPr>
        <w:t>role</w:t>
      </w:r>
      <w:r w:rsidRPr="007C7C6B">
        <w:rPr>
          <w:lang w:val="en-US"/>
        </w:rPr>
        <w:t>,</w:t>
      </w:r>
      <w:r w:rsidRPr="007C7C6B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7C7C6B">
        <w:rPr>
          <w:lang w:val="en-US"/>
        </w:rPr>
        <w:t>2</w:t>
      </w:r>
      <w:r w:rsidR="002A43EE" w:rsidRPr="007C7C6B">
        <w:rPr>
          <w:lang w:val="en-US"/>
        </w:rPr>
        <w:t>)</w:t>
      </w:r>
    </w:p>
    <w:p w14:paraId="299EEDD3" w14:textId="02B1C712" w:rsidR="00B75BBC" w:rsidRPr="001E5791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>Вернуть</w:t>
      </w:r>
      <w:r w:rsidRPr="001E5791">
        <w:rPr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</w:p>
    <w:p w14:paraId="0FF19860" w14:textId="55D4ED39" w:rsidR="00BF417A" w:rsidRPr="008302F4" w:rsidRDefault="00B75BBC" w:rsidP="007F7573">
      <w:pPr>
        <w:pStyle w:val="af0"/>
        <w:spacing w:line="360" w:lineRule="auto"/>
        <w:ind w:left="0" w:right="-1"/>
        <w:rPr>
          <w:b/>
        </w:rPr>
      </w:pPr>
      <w:r>
        <w:t>Конец</w:t>
      </w: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44A6A0FC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CF671B">
        <w:t xml:space="preserve">аэропорт </w:t>
      </w:r>
      <w:r w:rsidR="00223F45" w:rsidRPr="00223F45">
        <w:t>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CF671B">
        <w:t>Германия)",</w:t>
      </w:r>
    </w:p>
    <w:p w14:paraId="3849A64B" w14:textId="70BB4656" w:rsidR="00CF671B" w:rsidRPr="00CF671B" w:rsidRDefault="00CF671B" w:rsidP="00223F45">
      <w:pPr>
        <w:pStyle w:val="af0"/>
        <w:spacing w:line="360" w:lineRule="auto"/>
        <w:ind w:left="0"/>
      </w:pPr>
      <w:r>
        <w:t xml:space="preserve">Предствление6 = "город (Страна, =, Канада) </w:t>
      </w:r>
      <w:r w:rsidRPr="00CF671B">
        <w:t>(Население,</w:t>
      </w:r>
      <w:r>
        <w:t xml:space="preserve"> </w:t>
      </w:r>
      <w:r w:rsidRPr="00CF671B">
        <w:t>меньше,</w:t>
      </w:r>
      <w:r>
        <w:t xml:space="preserve"> </w:t>
      </w:r>
      <w:r w:rsidRPr="00CF671B">
        <w:t>50000)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5823478E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запросов на естественном языке даже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одинаковой структурой. Например, в онтологии </w:t>
      </w:r>
      <w:proofErr w:type="spell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DBpedia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proofErr w:type="spell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population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Total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2010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census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города». Описанная выше проблема делает затруднительным программное построение запроса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41A06B16" w14:textId="6945061E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3A6AE9" w:rsidRPr="003A6AE9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3A6AE9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3A6AE9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Предикат</w:t>
            </w:r>
          </w:p>
        </w:tc>
      </w:tr>
      <w:tr w:rsidR="003A6AE9" w:rsidRPr="003A6AE9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3A6AE9" w:rsidRPr="003A6AE9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populationTotal</w:t>
            </w:r>
            <w:proofErr w:type="spellEnd"/>
          </w:p>
        </w:tc>
      </w:tr>
      <w:tr w:rsidR="003A6AE9" w:rsidRPr="003A6AE9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3A6AE9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3A6AE9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EDF3210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Проанализировав работы других исследователей,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Но данный 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7FE054D" w14:textId="6932814B" w:rsidR="003A6AE9" w:rsidRDefault="003A6AE9" w:rsidP="003A6AE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LOD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YAGO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Schema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Но онтология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YAGO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LOD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URI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на описание необходимой страны.</w:t>
      </w:r>
    </w:p>
    <w:p w14:paraId="3E88122A" w14:textId="26C8FF7C" w:rsidR="00D93F50" w:rsidRPr="003A6AE9" w:rsidRDefault="00D93F50" w:rsidP="00D93F50">
      <w:pPr>
        <w:jc w:val="center"/>
        <w:rPr>
          <w:rFonts w:ascii="Times New Roman" w:hAnsi="Times New Roman" w:cs="Times New Roman"/>
          <w:b/>
          <w:sz w:val="28"/>
        </w:rPr>
      </w:pPr>
      <w:r w:rsidRPr="003A6AE9">
        <w:rPr>
          <w:rFonts w:ascii="Times New Roman" w:hAnsi="Times New Roman" w:cs="Times New Roman"/>
          <w:b/>
          <w:sz w:val="28"/>
        </w:rPr>
        <w:t xml:space="preserve">Принципы преобразования параметров запросов к </w:t>
      </w:r>
      <w:r w:rsidRPr="003A6AE9">
        <w:rPr>
          <w:rFonts w:ascii="Times New Roman" w:hAnsi="Times New Roman" w:cs="Times New Roman"/>
          <w:b/>
          <w:sz w:val="28"/>
          <w:lang w:val="en-US"/>
        </w:rPr>
        <w:t>LOD</w:t>
      </w:r>
    </w:p>
    <w:p w14:paraId="7D4E50CC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623250F0" w:rsidR="002064B0" w:rsidRDefault="003A6AE9" w:rsidP="003A6A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Колич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-Жителей», обозначающему количество жителей конкретного города (страны и т.п.), в соответствие могут быть поставлены отношения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proofErr w:type="spell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populationTotal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и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2010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census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онтологии </w:t>
      </w:r>
      <w:proofErr w:type="spell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DBpedia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А значению «Россия» – «</w:t>
      </w:r>
      <w:proofErr w:type="spellStart"/>
      <w:proofErr w:type="gram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dbr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Russia</w:t>
      </w:r>
      <w:proofErr w:type="gram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». </w:t>
      </w:r>
    </w:p>
    <w:p w14:paraId="16967389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Таблица 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3A6AE9" w:rsidRPr="003A6AE9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3A6AE9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3A6AE9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3A6AE9" w:rsidRPr="003A6AE9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Колич</w:t>
            </w:r>
            <w:proofErr w:type="spellEnd"/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3A6AE9" w:rsidRPr="003A6AE9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populationTotal</w:t>
            </w:r>
            <w:proofErr w:type="spellEnd"/>
          </w:p>
        </w:tc>
      </w:tr>
      <w:tr w:rsidR="003A6AE9" w:rsidRPr="003A6AE9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3A6AE9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3A6AE9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3A6AE9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proofErr w:type="spellStart"/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dbr</w:t>
            </w:r>
            <w:proofErr w:type="spellEnd"/>
            <w:r w:rsidRPr="003A6AE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: Russia</w:t>
            </w:r>
          </w:p>
        </w:tc>
      </w:tr>
    </w:tbl>
    <w:p w14:paraId="3F730BF7" w14:textId="77777777" w:rsidR="003A6AE9" w:rsidRPr="003A6AE9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DCD03A2" w14:textId="356EDFF7" w:rsidR="001F5ADB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При построении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SPARQL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proofErr w:type="spellStart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populationTotal</w:t>
      </w:r>
      <w:proofErr w:type="spellEnd"/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и «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pop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2010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census</w:t>
      </w:r>
      <w:r w:rsidRPr="003A6AE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  <w:proofErr w:type="spellEnd"/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const</w:t>
      </w:r>
      <w:proofErr w:type="spellEnd"/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7F4E1848" w:rsidR="00224BBF" w:rsidRPr="001E5791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desc</w:t>
      </w:r>
      <w:proofErr w:type="spellEnd"/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asc</w:t>
      </w:r>
      <w:proofErr w:type="spellEnd"/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”,</w:t>
      </w:r>
    </w:p>
    <w:p w14:paraId="68FE312B" w14:textId="149458EC" w:rsidR="00224BBF" w:rsidRDefault="00224BBF" w:rsidP="00977BA9">
      <w:pPr>
        <w:pStyle w:val="af0"/>
        <w:spacing w:line="360" w:lineRule="auto"/>
        <w:ind w:left="0"/>
        <w:jc w:val="both"/>
        <w:rPr>
          <w:lang w:val="en-US"/>
        </w:rPr>
      </w:pP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”.</w:t>
      </w:r>
    </w:p>
    <w:p w14:paraId="6A58D198" w14:textId="3689DB5D" w:rsidR="001E5791" w:rsidRPr="001F5ADB" w:rsidRDefault="001E5791" w:rsidP="001E579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Sign</w:t>
      </w:r>
    </w:p>
    <w:p w14:paraId="6C6DB5EB" w14:textId="441B058D" w:rsidR="001E5791" w:rsidRPr="00224BBF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>Вход:</w:t>
      </w:r>
      <w:r w:rsidRPr="001E5791">
        <w:rPr>
          <w:b/>
        </w:rPr>
        <w:t xml:space="preserve"> </w:t>
      </w:r>
      <w:proofErr w:type="spellStart"/>
      <w:r w:rsidRPr="001E5791">
        <w:rPr>
          <w:lang w:val="en-US"/>
        </w:rPr>
        <w:t>signName</w:t>
      </w:r>
      <w:proofErr w:type="spellEnd"/>
      <w:r w:rsidRPr="00050B7C">
        <w:t xml:space="preserve"> –</w:t>
      </w:r>
      <w:r>
        <w:t xml:space="preserve"> название отношения </w:t>
      </w:r>
      <w:r>
        <w:rPr>
          <w:lang w:val="en-US"/>
        </w:rPr>
        <w:t>R</w:t>
      </w:r>
      <w:r>
        <w:t>, определяющего знак («меньше», «больше», «не меньше» или «не больше»).</w:t>
      </w:r>
    </w:p>
    <w:p w14:paraId="47E8E252" w14:textId="38A0B32D" w:rsidR="001E5791" w:rsidRPr="00224BBF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lastRenderedPageBreak/>
        <w:t xml:space="preserve">Значение: </w:t>
      </w:r>
      <w:r>
        <w:t>строка-обозначение знака сравнения.</w:t>
      </w:r>
    </w:p>
    <w:p w14:paraId="4C3F37A2" w14:textId="626BABBB" w:rsidR="001E5791" w:rsidRDefault="001E5791" w:rsidP="001E5791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1E5791">
        <w:rPr>
          <w:b/>
        </w:rPr>
        <w:t xml:space="preserve">: </w:t>
      </w:r>
      <w:r w:rsidRPr="001E5791">
        <w:rPr>
          <w:lang w:val="en-US"/>
        </w:rPr>
        <w:t>Sign</w:t>
      </w:r>
      <w:r w:rsidRPr="001E5791">
        <w:t>(“</w:t>
      </w:r>
      <w:r>
        <w:t>меньше</w:t>
      </w:r>
      <w:r w:rsidRPr="001E5791">
        <w:t xml:space="preserve">”) = </w:t>
      </w:r>
      <w:proofErr w:type="gramStart"/>
      <w:r w:rsidR="00786F46" w:rsidRPr="001E5791">
        <w:t>“</w:t>
      </w:r>
      <w:r w:rsidR="00786F46" w:rsidRPr="00786F46">
        <w:t>&lt;</w:t>
      </w:r>
      <w:proofErr w:type="gramEnd"/>
      <w:r w:rsidRPr="001E5791">
        <w:t>”,</w:t>
      </w:r>
    </w:p>
    <w:p w14:paraId="14C97DA2" w14:textId="7E65BCB8" w:rsidR="00786F46" w:rsidRDefault="00786F46" w:rsidP="00786F46">
      <w:pPr>
        <w:pStyle w:val="af0"/>
        <w:spacing w:line="360" w:lineRule="auto"/>
        <w:ind w:left="0"/>
        <w:jc w:val="both"/>
      </w:pPr>
      <w:r w:rsidRPr="001E5791">
        <w:rPr>
          <w:lang w:val="en-US"/>
        </w:rPr>
        <w:t>Sign</w:t>
      </w:r>
      <w:r w:rsidRPr="001E5791">
        <w:t>(“</w:t>
      </w:r>
      <w:r>
        <w:t>больше</w:t>
      </w:r>
      <w:r w:rsidRPr="001E5791">
        <w:t>”) = “</w:t>
      </w:r>
      <w:r w:rsidRPr="00786F46">
        <w:t>&gt;</w:t>
      </w:r>
      <w:r w:rsidRPr="001E5791">
        <w:t>”,</w:t>
      </w:r>
      <w:r>
        <w:t xml:space="preserve"> </w:t>
      </w:r>
      <w:proofErr w:type="gramStart"/>
      <w:r w:rsidRPr="001E5791">
        <w:rPr>
          <w:lang w:val="en-US"/>
        </w:rPr>
        <w:t>Sign</w:t>
      </w:r>
      <w:r w:rsidRPr="001E5791">
        <w:t>(</w:t>
      </w:r>
      <w:proofErr w:type="gramEnd"/>
      <w:r w:rsidRPr="001E5791">
        <w:t>“</w:t>
      </w:r>
      <w:r>
        <w:t>не меньше</w:t>
      </w:r>
      <w:r w:rsidRPr="001E5791">
        <w:t>”) = “</w:t>
      </w:r>
      <w:r w:rsidRPr="00786F46">
        <w:t>&gt;=</w:t>
      </w:r>
      <w:r>
        <w:t xml:space="preserve">” или </w:t>
      </w:r>
      <w:r w:rsidRPr="001E5791">
        <w:rPr>
          <w:lang w:val="en-US"/>
        </w:rPr>
        <w:t>Sign</w:t>
      </w:r>
      <w:r w:rsidRPr="001E5791">
        <w:t>(“</w:t>
      </w:r>
      <w:r>
        <w:t>не больше</w:t>
      </w:r>
      <w:r w:rsidRPr="001E5791">
        <w:t>”) = “</w:t>
      </w:r>
      <w:r w:rsidRPr="00786F46">
        <w:t>&lt;</w:t>
      </w:r>
      <w:r>
        <w:t>=”.</w:t>
      </w:r>
    </w:p>
    <w:p w14:paraId="6ECB1C87" w14:textId="78F2C702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proofErr w:type="spellStart"/>
      <w:r w:rsidRPr="00977BA9">
        <w:t>Колич</w:t>
      </w:r>
      <w:proofErr w:type="spellEnd"/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proofErr w:type="spellStart"/>
      <w:proofErr w:type="gram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proofErr w:type="spellEnd"/>
      <w:proofErr w:type="gram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proofErr w:type="spell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proofErr w:type="spellEnd"/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createValues</w:t>
      </w:r>
      <w:proofErr w:type="spellEnd"/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proofErr w:type="gramStart"/>
      <w:r w:rsidR="006D5933" w:rsidRPr="006D5933">
        <w:t>“{</w:t>
      </w:r>
      <w:proofErr w:type="gramEnd"/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proofErr w:type="spellStart"/>
      <w:proofErr w:type="gramStart"/>
      <w:r w:rsidR="006D5933" w:rsidRPr="006D5933">
        <w:rPr>
          <w:lang w:val="en-US"/>
        </w:rPr>
        <w:t>createValues</w:t>
      </w:r>
      <w:proofErr w:type="spellEnd"/>
      <w:r w:rsidRPr="008302F4">
        <w:rPr>
          <w:lang w:val="en-US"/>
        </w:rPr>
        <w:t>(</w:t>
      </w:r>
      <w:proofErr w:type="gramEnd"/>
      <w:r w:rsidR="006D5933" w:rsidRPr="003502E2">
        <w:rPr>
          <w:lang w:val="en-US"/>
        </w:rPr>
        <w:t>[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proofErr w:type="spellEnd"/>
      <w:r w:rsidR="006D5933" w:rsidRPr="003502E2">
        <w:rPr>
          <w:lang w:val="en-US"/>
        </w:rPr>
        <w:t xml:space="preserve">, 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proofErr w:type="spellEnd"/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</w:t>
      </w:r>
      <w:proofErr w:type="spellStart"/>
      <w:r w:rsidR="006D5933">
        <w:rPr>
          <w:lang w:val="en-US"/>
        </w:rPr>
        <w:t>dbo:plane</w:t>
      </w:r>
      <w:proofErr w:type="spellEnd"/>
      <w:r w:rsidR="006D5933">
        <w:rPr>
          <w:lang w:val="en-US"/>
        </w:rPr>
        <w:t xml:space="preserve"> </w:t>
      </w:r>
      <w:proofErr w:type="spellStart"/>
      <w:r w:rsidR="006D5933">
        <w:rPr>
          <w:lang w:val="en-US"/>
        </w:rPr>
        <w:t>dbo:Aircraft</w:t>
      </w:r>
      <w:proofErr w:type="spellEnd"/>
      <w:r w:rsidR="006D5933">
        <w:rPr>
          <w:lang w:val="en-US"/>
        </w:rPr>
        <w:t>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createHeader</w:t>
      </w:r>
      <w:proofErr w:type="spellEnd"/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Pr="001E5791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E5791">
        <w:rPr>
          <w:b/>
          <w:lang w:val="en-US"/>
        </w:rPr>
        <w:t xml:space="preserve">: </w:t>
      </w:r>
      <w:proofErr w:type="spellStart"/>
      <w:proofErr w:type="gramStart"/>
      <w:r w:rsidR="003502E2">
        <w:rPr>
          <w:lang w:val="en-US"/>
        </w:rPr>
        <w:t>createHeader</w:t>
      </w:r>
      <w:proofErr w:type="spellEnd"/>
      <w:r w:rsidR="003502E2" w:rsidRPr="001E5791">
        <w:rPr>
          <w:lang w:val="en-US"/>
        </w:rPr>
        <w:t>(</w:t>
      </w:r>
      <w:proofErr w:type="gramEnd"/>
      <w:r w:rsidR="003502E2" w:rsidRPr="001E5791">
        <w:rPr>
          <w:lang w:val="en-US"/>
        </w:rPr>
        <w:t>[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,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where</w:t>
      </w:r>
      <w:r w:rsidR="003502E2" w:rsidRPr="001E5791">
        <w:rPr>
          <w:lang w:val="en-US"/>
        </w:rPr>
        <w:t xml:space="preserve"> {</w:t>
      </w:r>
      <w:r w:rsidR="003502E2">
        <w:rPr>
          <w:lang w:val="en-US"/>
        </w:rPr>
        <w:t>values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{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 xml:space="preserve">} . </w:t>
      </w:r>
      <w:proofErr w:type="gramStart"/>
      <w:r w:rsidR="003502E2" w:rsidRPr="001E5791">
        <w:rPr>
          <w:lang w:val="en-US"/>
        </w:rPr>
        <w:t>?</w:t>
      </w:r>
      <w:r w:rsidR="003502E2">
        <w:rPr>
          <w:lang w:val="en-US"/>
        </w:rPr>
        <w:t>var</w:t>
      </w:r>
      <w:proofErr w:type="gramEnd"/>
      <w:r w:rsidR="003502E2" w:rsidRPr="001E5791">
        <w:rPr>
          <w:lang w:val="en-US"/>
        </w:rPr>
        <w:t xml:space="preserve">1 </w:t>
      </w:r>
      <w:proofErr w:type="spellStart"/>
      <w:r w:rsidR="003502E2">
        <w:rPr>
          <w:lang w:val="en-US"/>
        </w:rPr>
        <w:t>rdf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type</w:t>
      </w:r>
      <w:proofErr w:type="spellEnd"/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.”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315658">
        <w:rPr>
          <w:i/>
          <w:lang w:val="en-US"/>
        </w:rPr>
        <w:t>createEqTriple</w:t>
      </w:r>
      <w:proofErr w:type="spellEnd"/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valuesPredicate</w:t>
      </w:r>
      <w:proofErr w:type="spellEnd"/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lastRenderedPageBreak/>
        <w:t>numPredicate</w:t>
      </w:r>
      <w:proofErr w:type="spellEnd"/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proofErr w:type="spellStart"/>
      <w:r w:rsidR="001F5ADB">
        <w:rPr>
          <w:lang w:val="en-US"/>
        </w:rPr>
        <w:t>creatу</w:t>
      </w:r>
      <w:proofErr w:type="gramStart"/>
      <w:r w:rsidR="001F5ADB">
        <w:rPr>
          <w:lang w:val="en-US"/>
        </w:rPr>
        <w:t>EqTriple</w:t>
      </w:r>
      <w:proofErr w:type="spellEnd"/>
      <w:r w:rsidRPr="001F5ADB">
        <w:rPr>
          <w:lang w:val="en-US"/>
        </w:rPr>
        <w:t>(</w:t>
      </w:r>
      <w:proofErr w:type="gramEnd"/>
      <w:r w:rsidRPr="001F5ADB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, </w:t>
      </w:r>
      <w:proofErr w:type="spellStart"/>
      <w:r w:rsidR="001F5ADB">
        <w:rPr>
          <w:lang w:val="en-US"/>
        </w:rPr>
        <w:t>dbo:country</w:t>
      </w:r>
      <w:proofErr w:type="spellEnd"/>
      <w:r w:rsidRPr="001F5ADB">
        <w:rPr>
          <w:lang w:val="en-US"/>
        </w:rPr>
        <w:t>]</w:t>
      </w:r>
      <w:r w:rsidR="001F5ADB">
        <w:rPr>
          <w:lang w:val="en-US"/>
        </w:rPr>
        <w:t>, [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>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dbo:country</w:t>
      </w:r>
      <w:proofErr w:type="spellEnd"/>
      <w:r w:rsidR="001F5ADB">
        <w:rPr>
          <w:lang w:val="en-US"/>
        </w:rPr>
        <w:t xml:space="preserve">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 xml:space="preserve">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</w:t>
      </w:r>
      <w:proofErr w:type="gramStart"/>
      <w:r w:rsidR="001F5ADB">
        <w:rPr>
          <w:lang w:val="en-US"/>
        </w:rPr>
        <w:t>?var</w:t>
      </w:r>
      <w:proofErr w:type="gramEnd"/>
      <w:r w:rsidR="001F5ADB">
        <w:rPr>
          <w:lang w:val="en-US"/>
        </w:rPr>
        <w:t>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7C7C6B" w:rsidRDefault="001E2B9B" w:rsidP="001E2B9B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1E2B9B">
        <w:rPr>
          <w:i/>
          <w:lang w:val="en-US"/>
        </w:rPr>
        <w:t>createEqTripleWithSortVar</w:t>
      </w:r>
      <w:proofErr w:type="spellEnd"/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proofErr w:type="spellStart"/>
      <w:proofErr w:type="gramStart"/>
      <w:r w:rsidR="00C12068" w:rsidRPr="00C12068">
        <w:rPr>
          <w:lang w:val="en-US"/>
        </w:rPr>
        <w:t>createEqTripleWithSortVar</w:t>
      </w:r>
      <w:proofErr w:type="spellEnd"/>
      <w:r w:rsidRPr="00C12068">
        <w:t>(</w:t>
      </w:r>
      <w:proofErr w:type="gramEnd"/>
      <w:r w:rsidRPr="00C12068">
        <w:t>[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</w:t>
      </w:r>
      <w:proofErr w:type="gramStart"/>
      <w:r w:rsidRPr="00C12068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320A9D6A" w14:textId="77777777" w:rsidR="001E5791" w:rsidRPr="00C12068" w:rsidRDefault="001E5791" w:rsidP="001E5791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C12068">
        <w:rPr>
          <w:i/>
          <w:lang w:val="en-US"/>
        </w:rPr>
        <w:t>createCompareTriple</w:t>
      </w:r>
      <w:proofErr w:type="spellEnd"/>
    </w:p>
    <w:p w14:paraId="5C45A98C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977BA9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comparisonSign</w:t>
      </w:r>
      <w:proofErr w:type="spellEnd"/>
      <w:r w:rsidRPr="001D1054">
        <w:t xml:space="preserve"> – </w:t>
      </w:r>
      <w:r>
        <w:t xml:space="preserve">знак сравнения, </w:t>
      </w:r>
      <w:proofErr w:type="spellStart"/>
      <w:r>
        <w:rPr>
          <w:lang w:val="en-US"/>
        </w:rPr>
        <w:t>comparisonValue</w:t>
      </w:r>
      <w:proofErr w:type="spellEnd"/>
      <w:r w:rsidRPr="001D1054">
        <w:t xml:space="preserve"> </w:t>
      </w:r>
      <w:r>
        <w:t>– строка, содержащая значение, которым необходимо сравнивать)</w:t>
      </w:r>
      <w:r w:rsidRPr="003502E2">
        <w:t>.</w:t>
      </w:r>
    </w:p>
    <w:p w14:paraId="327A6343" w14:textId="77777777" w:rsidR="001E5791" w:rsidRPr="003502E2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описывающая тройку, в которой устанавливается сравнение значений предикатов с целевым значением.</w:t>
      </w:r>
    </w:p>
    <w:p w14:paraId="1C3EDD48" w14:textId="77777777" w:rsidR="001E5791" w:rsidRDefault="001E5791" w:rsidP="001E5791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proofErr w:type="spellStart"/>
      <w:proofErr w:type="gramStart"/>
      <w:r w:rsidRPr="001D1054">
        <w:rPr>
          <w:lang w:val="en-US"/>
        </w:rPr>
        <w:t>createCompareTriple</w:t>
      </w:r>
      <w:proofErr w:type="spellEnd"/>
      <w:r w:rsidRPr="001D1054">
        <w:rPr>
          <w:lang w:val="en-US"/>
        </w:rPr>
        <w:t>(</w:t>
      </w:r>
      <w:proofErr w:type="gramEnd"/>
      <w:r w:rsidRPr="001D1054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,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], </w:t>
      </w:r>
      <w:r>
        <w:rPr>
          <w:lang w:val="en-US"/>
        </w:rPr>
        <w:t>5</w:t>
      </w:r>
      <w:r w:rsidRPr="001D1054">
        <w:rPr>
          <w:lang w:val="en-US"/>
        </w:rPr>
        <w:t xml:space="preserve">, </w:t>
      </w:r>
      <w:r>
        <w:rPr>
          <w:lang w:val="en-US"/>
        </w:rPr>
        <w:t>“&lt;”, “</w:t>
      </w:r>
      <w:r w:rsidRPr="001D1054">
        <w:rPr>
          <w:lang w:val="en-US"/>
        </w:rPr>
        <w:t>10000</w:t>
      </w:r>
      <w:r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p5</w:t>
      </w:r>
      <w:r w:rsidRPr="001D1054">
        <w:rPr>
          <w:lang w:val="en-US"/>
        </w:rPr>
        <w:t xml:space="preserve"> {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 } . </w:t>
      </w:r>
      <w:proofErr w:type="gramStart"/>
      <w:r w:rsidRPr="001D1054">
        <w:rPr>
          <w:lang w:val="en-US"/>
        </w:rPr>
        <w:t>?</w:t>
      </w:r>
      <w:r>
        <w:rPr>
          <w:lang w:val="en-US"/>
        </w:rPr>
        <w:t>var</w:t>
      </w:r>
      <w:proofErr w:type="gramEnd"/>
      <w:r w:rsidRPr="001D1054">
        <w:rPr>
          <w:lang w:val="en-US"/>
        </w:rPr>
        <w:t>1 ?</w:t>
      </w:r>
      <w:r>
        <w:rPr>
          <w:lang w:val="en-US"/>
        </w:rPr>
        <w:t>p5</w:t>
      </w:r>
      <w:r w:rsidRPr="001D1054">
        <w:rPr>
          <w:lang w:val="en-US"/>
        </w:rPr>
        <w:t xml:space="preserve"> ?</w:t>
      </w:r>
      <w:r>
        <w:rPr>
          <w:lang w:val="en-US"/>
        </w:rPr>
        <w:t>var5</w:t>
      </w:r>
      <w:r w:rsidRPr="001D1054">
        <w:rPr>
          <w:lang w:val="en-US"/>
        </w:rPr>
        <w:t xml:space="preserve"> .</w:t>
      </w:r>
      <w:r>
        <w:rPr>
          <w:lang w:val="en-US"/>
        </w:rPr>
        <w:t xml:space="preserve"> filter </w:t>
      </w:r>
      <w:proofErr w:type="gramStart"/>
      <w:r>
        <w:rPr>
          <w:lang w:val="en-US"/>
        </w:rPr>
        <w:t>(?var</w:t>
      </w:r>
      <w:proofErr w:type="gramEnd"/>
      <w:r>
        <w:rPr>
          <w:lang w:val="en-US"/>
        </w:rPr>
        <w:t>5 &lt; 10000) .</w:t>
      </w:r>
    </w:p>
    <w:p w14:paraId="791B52C8" w14:textId="77777777" w:rsidR="001E5791" w:rsidRPr="001E5791" w:rsidRDefault="001E5791" w:rsidP="007B4DFC">
      <w:pPr>
        <w:pStyle w:val="af0"/>
        <w:spacing w:line="360" w:lineRule="auto"/>
        <w:ind w:left="0"/>
        <w:jc w:val="center"/>
        <w:rPr>
          <w:b/>
          <w:lang w:val="en-US"/>
        </w:rPr>
      </w:pPr>
    </w:p>
    <w:p w14:paraId="6CE4D760" w14:textId="77777777" w:rsidR="003A6AE9" w:rsidRDefault="003A6A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7DA40277" w14:textId="2B86C94A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lastRenderedPageBreak/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proofErr w:type="spellStart"/>
      <w:r w:rsidRPr="007B4DFC">
        <w:rPr>
          <w:b/>
          <w:lang w:val="en-US"/>
        </w:rPr>
        <w:t>buildSparql</w:t>
      </w:r>
      <w:proofErr w:type="spellEnd"/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repr</w:t>
      </w:r>
      <w:proofErr w:type="spellEnd"/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</w:t>
      </w:r>
      <w:proofErr w:type="spellStart"/>
      <w:r w:rsidR="00046207" w:rsidRPr="00046207">
        <w:t>Bn</w:t>
      </w:r>
      <w:proofErr w:type="spellEnd"/>
      <w:r w:rsidR="00046207" w:rsidRPr="00046207">
        <w:t xml:space="preserve">, </w:t>
      </w:r>
      <w:proofErr w:type="spellStart"/>
      <w:r w:rsidR="00046207" w:rsidRPr="00046207">
        <w:t>Rn</w:t>
      </w:r>
      <w:proofErr w:type="spellEnd"/>
      <w:r w:rsidR="00046207" w:rsidRPr="00046207">
        <w:t xml:space="preserve">, </w:t>
      </w:r>
      <w:proofErr w:type="spellStart"/>
      <w:r w:rsidR="00046207" w:rsidRPr="00046207">
        <w:t>Cn</w:t>
      </w:r>
      <w:proofErr w:type="spellEnd"/>
      <w:r w:rsidR="00046207" w:rsidRPr="00046207">
        <w:t>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7C7C6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Pr="007C7C6B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sortOrder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“(?s” + </w:t>
      </w:r>
      <w:proofErr w:type="spellStart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triple[0])</w:t>
      </w:r>
    </w:p>
    <w:p w14:paraId="78CC425C" w14:textId="4E413578" w:rsidR="001E5791" w:rsidRPr="008E42D8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“=”</w:t>
      </w:r>
    </w:p>
    <w:p w14:paraId="36AD0AF8" w14:textId="43299EAD" w:rsidR="001E5791" w:rsidRP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</w:p>
    <w:p w14:paraId="060B2D0F" w14:textId="36E7E1C0" w:rsidR="007B46C6" w:rsidRPr="001E5791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специальной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константой</w:t>
      </w:r>
    </w:p>
    <w:p w14:paraId="5230C67D" w14:textId="58DFCD43" w:rsidR="007B46C6" w:rsidRPr="008E42D8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+    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200C7864" w14:textId="425388D8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6D86DACC" w14:textId="7849D16E" w:rsidR="00C9558B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42F45B74" w14:textId="2773A768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</w:p>
    <w:p w14:paraId="1AEA1740" w14:textId="724E2387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createCompareTriple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Sign(triple[1]), triple[2]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E146BB6" w14:textId="7D4C1A5A" w:rsidR="001E5791" w:rsidRPr="008E42D8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requestHeader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0E33F6AA" w14:textId="77777777" w:rsidR="003A6AE9" w:rsidRDefault="003A6AE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443E3A8A" w14:textId="21CB4572" w:rsidR="00C9558B" w:rsidRPr="003A6AE9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3A6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6C8CD0B3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Разработан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преодоления 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0B7B4D30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5EC9D801" w:rsidR="0034613C" w:rsidRDefault="003A6AE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0707A87">
          <v:shape id="_x0000_i1025" type="#_x0000_t75" style="width:463.7pt;height:408.35pt">
            <v:imagedata r:id="rId9" o:title="Лексико-семантический словарь v3"/>
          </v:shape>
        </w:pict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конкретной лексемы (Тип данных: целое число);</w:t>
      </w:r>
    </w:p>
    <w:p w14:paraId="299DD84E" w14:textId="1A5F8432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 – идентификатор конкретного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63F7E2C3" w:rsidR="0034613C" w:rsidRDefault="003A6AE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32EED">
          <v:shape id="_x0000_i1026" type="#_x0000_t75" style="width:463.7pt;height:331pt">
            <v:imagedata r:id="rId10" o:title="Словарь предложных фреймов v3"/>
          </v:shape>
        </w:pict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предложного фрейма (Тип данных: целое число);</w:t>
      </w:r>
    </w:p>
    <w:p w14:paraId="5F6F48D7" w14:textId="60B592A4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термина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онтологии (Тип данных: строка переменной длины). </w:t>
      </w:r>
    </w:p>
    <w:p w14:paraId="07C9935E" w14:textId="23E0AA36" w:rsidR="0034613C" w:rsidRDefault="007C7C6B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«Связь</w:t>
      </w:r>
      <w:r w:rsidR="00346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3E999B6B" w14:textId="7DCEC779" w:rsidR="0034613C" w:rsidRPr="005C3B25" w:rsidRDefault="0034613C" w:rsidP="001E5791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число).</w:t>
      </w: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4EEE8F23" w:rsidR="0034613C" w:rsidRPr="007C7C6B" w:rsidRDefault="003A6AE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pict w14:anchorId="25F5D538">
          <v:shape id="_x0000_i1027" type="#_x0000_t75" style="width:467.45pt;height:312.7pt">
            <v:imagedata r:id="rId12" o:title="Общая схема v3"/>
          </v:shape>
        </w:pict>
      </w:r>
    </w:p>
    <w:p w14:paraId="2B114DAA" w14:textId="347E1991" w:rsidR="00DA6450" w:rsidRPr="001E5791" w:rsidRDefault="0034613C" w:rsidP="005C3B2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лингвистической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базы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данных</w:t>
      </w:r>
      <w:r w:rsidR="00DA6450" w:rsidRPr="001E579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47E69C20" w14:textId="612D791A" w:rsidR="00622669" w:rsidRPr="003A6AE9" w:rsidRDefault="00622669" w:rsidP="006226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2"/>
          <w:lang w:eastAsia="ru-RU"/>
        </w:rPr>
      </w:pPr>
      <w:r w:rsidRPr="003A6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Интерфейс приложения</w:t>
      </w:r>
    </w:p>
    <w:p w14:paraId="5986B27B" w14:textId="33B3A891" w:rsidR="00622669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Внешний вид разработанного приложения представлен на рисунке 6.</w:t>
      </w:r>
    </w:p>
    <w:p w14:paraId="0E5696D3" w14:textId="4146082C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2A9115B8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Интерфейс приложения</w:t>
      </w:r>
    </w:p>
    <w:p w14:paraId="20357579" w14:textId="6FB4EA57" w:rsidR="00622669" w:rsidRDefault="00622669" w:rsidP="007F757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выполнения запроса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запрос». </w:t>
      </w:r>
    </w:p>
    <w:p w14:paraId="0A8F006C" w14:textId="4059713E" w:rsidR="007F7573" w:rsidRPr="007F7573" w:rsidRDefault="007F7573" w:rsidP="007F757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F7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Работоспособность приложения</w:t>
      </w:r>
    </w:p>
    <w:p w14:paraId="24B0E1DB" w14:textId="7B177C15" w:rsidR="00622669" w:rsidRPr="00C75A89" w:rsidRDefault="007F7573" w:rsidP="00C75A89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(рисунки 7 - 12)</w:t>
      </w: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4062536A" w14:textId="4A4A3E3D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"Одноме</w:t>
      </w:r>
      <w:r w:rsidR="008E158D">
        <w:t>стные многоцелевые боевые самолё</w:t>
      </w:r>
      <w:r w:rsidRPr="00C75A89">
        <w:t>ты российского производства",</w:t>
      </w:r>
    </w:p>
    <w:p w14:paraId="1726D856" w14:textId="3A7ACBF1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C75A89">
        <w:t xml:space="preserve">"Экспериментальные летательные аппараты Китая", </w:t>
      </w:r>
      <w:r w:rsidRPr="00C75A89">
        <w:rPr>
          <w:spacing w:val="-67"/>
        </w:rPr>
        <w:t xml:space="preserve"> </w:t>
      </w:r>
    </w:p>
    <w:p w14:paraId="48461204" w14:textId="28D604AE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</w:pPr>
      <w:r w:rsidRPr="00C75A89">
        <w:t xml:space="preserve">"Широкофюзеляжные </w:t>
      </w:r>
      <w:r w:rsidR="008E158D">
        <w:t>самолё</w:t>
      </w:r>
      <w:r w:rsidRPr="00C75A89">
        <w:t xml:space="preserve">ты компании </w:t>
      </w:r>
      <w:proofErr w:type="spellStart"/>
      <w:r w:rsidRPr="00C75A89">
        <w:t>Airbus</w:t>
      </w:r>
      <w:proofErr w:type="spellEnd"/>
      <w:r w:rsidRPr="00C75A89">
        <w:t>",</w:t>
      </w:r>
    </w:p>
    <w:p w14:paraId="432DF4D3" w14:textId="4D3B5C48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"Планета с самым большим радиусом",</w:t>
      </w:r>
    </w:p>
    <w:p w14:paraId="55162688" w14:textId="06CE9CC9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"Частные аэропорты Германии",</w:t>
      </w:r>
    </w:p>
    <w:p w14:paraId="655C4F8C" w14:textId="4E9E5237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lastRenderedPageBreak/>
        <w:t>“Канадские города с населением меньше 50000”.</w:t>
      </w:r>
    </w:p>
    <w:p w14:paraId="7CD5F512" w14:textId="164BCC55" w:rsidR="00C75A89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72580916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7 – Демонстрация выполнения первого запроса</w:t>
      </w:r>
    </w:p>
    <w:p w14:paraId="6F9D3541" w14:textId="3E09AFE9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6AC1A1D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8 – Демонстрация выполнения второго запроса</w:t>
      </w:r>
    </w:p>
    <w:p w14:paraId="2BC1787E" w14:textId="452FF728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8F2AA51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9 – Демонстрация выполнения третьего запроса</w:t>
      </w:r>
    </w:p>
    <w:p w14:paraId="1154C766" w14:textId="455B5781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70197134" w:rsid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10 – Демонстрация выполнения четвертого запроса</w:t>
      </w:r>
    </w:p>
    <w:p w14:paraId="0B6DE1EA" w14:textId="1B099A3B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5D50D58A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11 – Демонстрация выполнения пятого запроса</w:t>
      </w:r>
    </w:p>
    <w:p w14:paraId="47B0D37E" w14:textId="39B7B766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13EB2319" w:rsidR="008E158D" w:rsidRP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12 – Демонстрация выполнения шестого запроса</w:t>
      </w:r>
    </w:p>
    <w:p w14:paraId="26401356" w14:textId="77777777" w:rsidR="00C75A89" w:rsidRPr="007F7573" w:rsidRDefault="00C75A89" w:rsidP="007F7573">
      <w:pPr>
        <w:pStyle w:val="af0"/>
        <w:spacing w:before="161" w:line="360" w:lineRule="auto"/>
      </w:pPr>
    </w:p>
    <w:p w14:paraId="2593DEAF" w14:textId="56BAD507" w:rsidR="008E158D" w:rsidRDefault="007F7573" w:rsidP="008E158D">
      <w:pPr>
        <w:pStyle w:val="af0"/>
        <w:spacing w:before="161" w:line="360" w:lineRule="auto"/>
        <w:ind w:left="0" w:firstLine="851"/>
      </w:pPr>
      <w:r>
        <w:rPr>
          <w:b/>
          <w:bCs/>
          <w:color w:val="000000" w:themeColor="text1"/>
          <w:sz w:val="32"/>
          <w:szCs w:val="32"/>
          <w:lang w:eastAsia="ru-RU"/>
        </w:rPr>
        <w:br w:type="page"/>
      </w:r>
      <w:r w:rsidR="008E158D" w:rsidRPr="00C75A89">
        <w:lastRenderedPageBreak/>
        <w:t>Для запросов, не входящих в указанный выше перечень, предусмотрены исключения в приложении и соответствующие сообщения об ошибках пользователю</w:t>
      </w:r>
      <w:r w:rsidR="008E158D">
        <w:t xml:space="preserve"> (рисунки 13 - </w:t>
      </w:r>
      <w:r w:rsidR="00621EC1">
        <w:t>14</w:t>
      </w:r>
      <w:r w:rsidR="008E158D">
        <w:t>)</w:t>
      </w:r>
      <w:r w:rsidR="008E158D" w:rsidRPr="00C75A89">
        <w:t>.</w:t>
      </w:r>
    </w:p>
    <w:p w14:paraId="588B5D8F" w14:textId="027C2998" w:rsidR="00621EC1" w:rsidRDefault="000922D2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B28F6C5" wp14:editId="4C17BFD7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636" w14:textId="518AFCD7" w:rsidR="000922D2" w:rsidRDefault="000922D2" w:rsidP="000922D2">
      <w:pPr>
        <w:pStyle w:val="af0"/>
        <w:spacing w:before="161" w:line="360" w:lineRule="auto"/>
        <w:ind w:left="0"/>
        <w:jc w:val="center"/>
      </w:pPr>
      <w:r>
        <w:t>Рисунок 13 – Реакция приложения на ввод запроса со словом, отсутствующим в ЛБД</w:t>
      </w:r>
    </w:p>
    <w:p w14:paraId="5C12A164" w14:textId="53D64728" w:rsidR="000922D2" w:rsidRDefault="003E2D1C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71648762" w:rsidR="000922D2" w:rsidRDefault="000922D2" w:rsidP="000922D2">
      <w:pPr>
        <w:pStyle w:val="af0"/>
        <w:spacing w:before="161" w:line="360" w:lineRule="auto"/>
        <w:ind w:left="0"/>
        <w:jc w:val="center"/>
      </w:pPr>
      <w:r>
        <w:t xml:space="preserve">Рисунок 14 – Реакция приложения на ввод запроса со </w:t>
      </w:r>
      <w:r w:rsidR="003E2D1C">
        <w:t>некорректной структурой</w:t>
      </w:r>
    </w:p>
    <w:p w14:paraId="2BB7328F" w14:textId="022F57AC" w:rsidR="00621EC1" w:rsidRDefault="00621EC1" w:rsidP="0051461F">
      <w:pPr>
        <w:pStyle w:val="af0"/>
        <w:spacing w:before="161" w:line="360" w:lineRule="auto"/>
        <w:ind w:left="0" w:firstLine="851"/>
        <w:jc w:val="both"/>
      </w:pPr>
      <w:r>
        <w:lastRenderedPageBreak/>
        <w:t>Также предусмотрены сообщения для пользователя об ошибках в работе с базой данных (рисунок 15)</w:t>
      </w:r>
      <w:r w:rsidR="0051461F">
        <w:t xml:space="preserve"> и о</w:t>
      </w:r>
      <w:r>
        <w:t xml:space="preserve"> появлении неизвестных ошибок (рисунок 16).</w:t>
      </w:r>
    </w:p>
    <w:p w14:paraId="1BC06E7F" w14:textId="42F9737D" w:rsidR="007F7573" w:rsidRPr="00621EC1" w:rsidRDefault="0049573C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47CF85E4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исунок 15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Демонстрация реакции программы 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появление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ошибки при работе с базой данных</w:t>
      </w:r>
    </w:p>
    <w:p w14:paraId="2D2837C5" w14:textId="7C3426D8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B48C" w14:textId="77777777" w:rsidR="003E2D1C" w:rsidRDefault="00621EC1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16 – Демонстрация реакции программы на появление неизвестной ошибки </w:t>
      </w:r>
    </w:p>
    <w:p w14:paraId="0CE1BC85" w14:textId="77777777" w:rsidR="003E2D1C" w:rsidRDefault="003E2D1C" w:rsidP="003E2D1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60D9C597" w14:textId="61C9918D" w:rsidR="008E158D" w:rsidRPr="003E2D1C" w:rsidRDefault="003E2D1C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Выводы</w:t>
      </w:r>
    </w:p>
    <w:p w14:paraId="033FA68F" w14:textId="1F173256" w:rsidR="003E2D1C" w:rsidRDefault="003E2D1C" w:rsidP="00E239B8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Default="003E2D1C" w:rsidP="00E239B8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Default="003E2D1C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3E2D1C" w:rsidRDefault="003E2D1C" w:rsidP="003E2D1C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12064014" w14:textId="77777777" w:rsidR="003E2D1C" w:rsidRDefault="003E2D1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2636397F" w14:textId="171461CC" w:rsidR="003C7F85" w:rsidRDefault="003C7F85" w:rsidP="003C7F8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Заключение</w:t>
      </w:r>
    </w:p>
    <w:p w14:paraId="03F8874F" w14:textId="35469699" w:rsidR="003C7F85" w:rsidRDefault="00E730C9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ходе данной работы 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</w:t>
      </w:r>
      <w:r w:rsidR="00E239B8" w:rsidRP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="00E239B8" w:rsidRP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  <w:r w:rsidR="00E239B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00C34DC" w14:textId="255571FE" w:rsidR="00E239B8" w:rsidRDefault="00E239B8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="00276095"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 ее применениях.</w:t>
      </w:r>
    </w:p>
    <w:p w14:paraId="5A02EC2C" w14:textId="19168E6B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Рассмотрены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синтаксис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основные конструкции языка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FB2ACC4" w14:textId="145B4A54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Были проведены анализ и сравнение основных современных подходов к формальному описанию семантической структуры текстов на ЕЯ. Для использования в работе был выбран подход теории К-представлений В.А. Фомичева.</w:t>
      </w:r>
    </w:p>
    <w:p w14:paraId="0D3F24E0" w14:textId="06F3A0E8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Были рассмотрены основные подходы к 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разработке семантически-ориентированных ЕЯ-интерфейсов для взаимодействия с прикладными интеллектуальными системами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4B709E6D" w14:textId="712B5EE2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Проанализированы основные подходы 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 разработке интеллектуальных интерфейсов для преобразования запроса к LOD на ЕЯ в запросы на языке 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27E40667" w14:textId="7574C486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Была разработав структура лингвистической базы данных.</w:t>
      </w:r>
    </w:p>
    <w:p w14:paraId="1BA449C9" w14:textId="3614517F" w:rsidR="00276095" w:rsidRDefault="00276095" w:rsidP="00E239B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27609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запрос», в частности разработаны алгорит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мы для реализации преобразований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«ЕЯ-запрос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Семантическое представление»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и «Семантическое представление </w:t>
      </w:r>
      <w:r w:rsidR="00445D9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445D9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-запрос».</w:t>
      </w:r>
    </w:p>
    <w:p w14:paraId="4175309E" w14:textId="4AE15B60" w:rsidR="003C7F85" w:rsidRDefault="00445D97" w:rsidP="00445D9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6AB1C8E7" w:rsidR="00BC6A7D" w:rsidRPr="00622669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6226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7C7C6B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3A6A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Формализация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лингвистических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процессоров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2005. - 367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B2C88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DesignIssues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LinkedData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14C3DE2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92E426E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/2014/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-20140225/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4DCCA" w14:textId="77777777" w:rsidR="00EF18BF" w:rsidRDefault="00EF18BF" w:rsidP="00AD24FE">
      <w:pPr>
        <w:spacing w:after="0" w:line="240" w:lineRule="auto"/>
      </w:pPr>
      <w:r>
        <w:separator/>
      </w:r>
    </w:p>
  </w:endnote>
  <w:endnote w:type="continuationSeparator" w:id="0">
    <w:p w14:paraId="6572C4F7" w14:textId="77777777" w:rsidR="00EF18BF" w:rsidRDefault="00EF18BF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5F693DDD" w:rsidR="006C6C29" w:rsidRDefault="006C6C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F7">
          <w:rPr>
            <w:noProof/>
          </w:rPr>
          <w:t>18</w:t>
        </w:r>
        <w:r>
          <w:fldChar w:fldCharType="end"/>
        </w:r>
      </w:p>
    </w:sdtContent>
  </w:sdt>
  <w:p w14:paraId="2731FEB0" w14:textId="77777777" w:rsidR="006C6C29" w:rsidRDefault="006C6C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4DBA0" w14:textId="77777777" w:rsidR="00EF18BF" w:rsidRDefault="00EF18BF" w:rsidP="00AD24FE">
      <w:pPr>
        <w:spacing w:after="0" w:line="240" w:lineRule="auto"/>
      </w:pPr>
      <w:r>
        <w:separator/>
      </w:r>
    </w:p>
  </w:footnote>
  <w:footnote w:type="continuationSeparator" w:id="0">
    <w:p w14:paraId="735CC774" w14:textId="77777777" w:rsidR="00EF18BF" w:rsidRDefault="00EF18BF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922D2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D17C3"/>
    <w:rsid w:val="001E2B9B"/>
    <w:rsid w:val="001E5791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76095"/>
    <w:rsid w:val="002812C9"/>
    <w:rsid w:val="00295847"/>
    <w:rsid w:val="002A1A04"/>
    <w:rsid w:val="002A43EE"/>
    <w:rsid w:val="002B0B61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8531B"/>
    <w:rsid w:val="00393E73"/>
    <w:rsid w:val="003A6AE9"/>
    <w:rsid w:val="003B57D5"/>
    <w:rsid w:val="003C3307"/>
    <w:rsid w:val="003C7F85"/>
    <w:rsid w:val="003E2D1C"/>
    <w:rsid w:val="00414047"/>
    <w:rsid w:val="00417F44"/>
    <w:rsid w:val="004353EE"/>
    <w:rsid w:val="00445D97"/>
    <w:rsid w:val="00452F21"/>
    <w:rsid w:val="0046493A"/>
    <w:rsid w:val="00464A24"/>
    <w:rsid w:val="00475B82"/>
    <w:rsid w:val="0048081F"/>
    <w:rsid w:val="004813FE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1461F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3B25"/>
    <w:rsid w:val="005C5D3E"/>
    <w:rsid w:val="005E4517"/>
    <w:rsid w:val="00605EA3"/>
    <w:rsid w:val="006147C2"/>
    <w:rsid w:val="00620590"/>
    <w:rsid w:val="00621EC1"/>
    <w:rsid w:val="00622669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23DB7"/>
    <w:rsid w:val="007450C1"/>
    <w:rsid w:val="007603C2"/>
    <w:rsid w:val="00762294"/>
    <w:rsid w:val="00773728"/>
    <w:rsid w:val="00780347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CF671B"/>
    <w:rsid w:val="00D11D41"/>
    <w:rsid w:val="00D145D2"/>
    <w:rsid w:val="00D166D1"/>
    <w:rsid w:val="00D20651"/>
    <w:rsid w:val="00D20E32"/>
    <w:rsid w:val="00D225E1"/>
    <w:rsid w:val="00D2340F"/>
    <w:rsid w:val="00D36E5B"/>
    <w:rsid w:val="00D42BD6"/>
    <w:rsid w:val="00D51A8A"/>
    <w:rsid w:val="00D544C1"/>
    <w:rsid w:val="00D75417"/>
    <w:rsid w:val="00D86BB4"/>
    <w:rsid w:val="00D93F50"/>
    <w:rsid w:val="00DA6450"/>
    <w:rsid w:val="00DC566B"/>
    <w:rsid w:val="00DE67F7"/>
    <w:rsid w:val="00DF42F5"/>
    <w:rsid w:val="00E1073F"/>
    <w:rsid w:val="00E15F03"/>
    <w:rsid w:val="00E239B8"/>
    <w:rsid w:val="00E33819"/>
    <w:rsid w:val="00E5218A"/>
    <w:rsid w:val="00E542A3"/>
    <w:rsid w:val="00E60101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EF18BF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91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  <w:style w:type="paragraph" w:styleId="af4">
    <w:name w:val="Normal (Web)"/>
    <w:basedOn w:val="a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66</Pages>
  <Words>11251</Words>
  <Characters>64132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9</cp:revision>
  <dcterms:created xsi:type="dcterms:W3CDTF">2022-05-17T17:00:00Z</dcterms:created>
  <dcterms:modified xsi:type="dcterms:W3CDTF">2022-05-18T13:45:00Z</dcterms:modified>
</cp:coreProperties>
</file>