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BA12" w14:textId="20A78A1D" w:rsidR="00545805" w:rsidRDefault="00000000" w:rsidP="00545805">
      <w:pPr>
        <w:pStyle w:val="Heading1"/>
        <w:jc w:val="center"/>
      </w:pPr>
      <w:r>
        <w:t xml:space="preserve">COMM 305 – Data Analytics </w:t>
      </w:r>
    </w:p>
    <w:p w14:paraId="16A8571B" w14:textId="566A2E9C" w:rsidR="00545805" w:rsidRDefault="00545805" w:rsidP="00545805">
      <w:r>
        <w:t>Requirements:</w:t>
      </w:r>
      <w:r>
        <w:br/>
      </w:r>
      <w:r>
        <w:t xml:space="preserve">Power BI Build Checklist </w:t>
      </w:r>
    </w:p>
    <w:p w14:paraId="532273E9" w14:textId="77777777" w:rsidR="00545805" w:rsidRDefault="00545805" w:rsidP="00545805">
      <w:r>
        <w:t xml:space="preserve">Open </w:t>
      </w:r>
      <w:proofErr w:type="spellStart"/>
      <w:r>
        <w:t>OfficeHomeInc</w:t>
      </w:r>
      <w:proofErr w:type="spellEnd"/>
      <w:r>
        <w:t xml:space="preserve"> Data.xlsx (sheet: Transactions). Load to Power BI.</w:t>
      </w:r>
    </w:p>
    <w:p w14:paraId="6BC587F6" w14:textId="77777777" w:rsidR="00545805" w:rsidRDefault="00545805" w:rsidP="00545805"/>
    <w:p w14:paraId="13FDCBCD" w14:textId="77777777" w:rsidR="00545805" w:rsidRDefault="00545805" w:rsidP="00545805">
      <w:r>
        <w:t>Create four visuals (one per CEO question), then a dashboard page with synchronized slicers.</w:t>
      </w:r>
    </w:p>
    <w:p w14:paraId="0A802C73" w14:textId="77777777" w:rsidR="00545805" w:rsidRDefault="00545805" w:rsidP="00545805"/>
    <w:p w14:paraId="7235FB5C" w14:textId="77777777" w:rsidR="00545805" w:rsidRDefault="00545805" w:rsidP="00545805">
      <w:r>
        <w:t xml:space="preserve">SLICERS (put at top): </w:t>
      </w:r>
    </w:p>
    <w:p w14:paraId="1BF8F27C" w14:textId="77777777" w:rsidR="00545805" w:rsidRDefault="00545805" w:rsidP="00545805">
      <w:r>
        <w:t xml:space="preserve">- </w:t>
      </w:r>
      <w:proofErr w:type="spellStart"/>
      <w:r>
        <w:t>YearMonth</w:t>
      </w:r>
      <w:proofErr w:type="spellEnd"/>
      <w:r>
        <w:t xml:space="preserve"> (Order Date 2), Region, Product Category, Country</w:t>
      </w:r>
    </w:p>
    <w:p w14:paraId="387B2E7A" w14:textId="77777777" w:rsidR="00545805" w:rsidRDefault="00545805" w:rsidP="00545805"/>
    <w:p w14:paraId="68B2D755" w14:textId="77777777" w:rsidR="00545805" w:rsidRDefault="00545805" w:rsidP="00545805">
      <w:r>
        <w:t>Q1 — Total Sales by Country (Canada vs United States)</w:t>
      </w:r>
    </w:p>
    <w:p w14:paraId="2FFBCFFE" w14:textId="77777777" w:rsidR="00545805" w:rsidRDefault="00545805" w:rsidP="00545805">
      <w:r>
        <w:t>- Visual: Clustered column chart</w:t>
      </w:r>
    </w:p>
    <w:p w14:paraId="6A66FD44" w14:textId="77777777" w:rsidR="00545805" w:rsidRDefault="00545805" w:rsidP="00545805">
      <w:r>
        <w:t>- Axis: Country (filter to Canada, United States)</w:t>
      </w:r>
    </w:p>
    <w:p w14:paraId="0C0F0A2D" w14:textId="77777777" w:rsidR="00545805" w:rsidRDefault="00545805" w:rsidP="00545805">
      <w:r>
        <w:t>- Values: Sum of Sales</w:t>
      </w:r>
    </w:p>
    <w:p w14:paraId="3806061D" w14:textId="77777777" w:rsidR="00545805" w:rsidRDefault="00545805" w:rsidP="00545805">
      <w:r>
        <w:t>- Data labels: on; thousands separator; title: "Total Sales by Country: Canada vs United States"</w:t>
      </w:r>
    </w:p>
    <w:p w14:paraId="5A254EFD" w14:textId="77777777" w:rsidR="00545805" w:rsidRDefault="00545805" w:rsidP="00545805"/>
    <w:p w14:paraId="6454328C" w14:textId="77777777" w:rsidR="00545805" w:rsidRDefault="00545805" w:rsidP="00545805">
      <w:r>
        <w:t>Q2 — Sales &amp; Contribution Margin over Time by Region</w:t>
      </w:r>
    </w:p>
    <w:p w14:paraId="0D24219E" w14:textId="77777777" w:rsidR="00545805" w:rsidRDefault="00545805" w:rsidP="00545805">
      <w:r>
        <w:t>- Visual: Line chart (2 measures) or combo chart</w:t>
      </w:r>
    </w:p>
    <w:p w14:paraId="3E2A6E6F" w14:textId="77777777" w:rsidR="00545805" w:rsidRDefault="00545805" w:rsidP="00545805">
      <w:r>
        <w:t xml:space="preserve">- Axis: Month (from Order Date 2 -&gt; </w:t>
      </w:r>
      <w:proofErr w:type="spellStart"/>
      <w:r>
        <w:t>YearMonth</w:t>
      </w:r>
      <w:proofErr w:type="spellEnd"/>
      <w:r>
        <w:t>)</w:t>
      </w:r>
    </w:p>
    <w:p w14:paraId="7CDB6F76" w14:textId="77777777" w:rsidR="00545805" w:rsidRDefault="00545805" w:rsidP="00545805">
      <w:r>
        <w:t>- Legend: Region</w:t>
      </w:r>
    </w:p>
    <w:p w14:paraId="09500B97" w14:textId="77777777" w:rsidR="00545805" w:rsidRDefault="00545805" w:rsidP="00545805">
      <w:r>
        <w:t>- Values: Sum of Sales; Sum of Contribution Margin $ (second series)</w:t>
      </w:r>
    </w:p>
    <w:p w14:paraId="5ED94DEF" w14:textId="77777777" w:rsidR="00545805" w:rsidRDefault="00545805" w:rsidP="00545805">
      <w:r>
        <w:t>- Formatting: Sales solid lines, CM dashed, legend bottom, title: "Sales &amp; Contribution Margin by Region — Monthly"</w:t>
      </w:r>
    </w:p>
    <w:p w14:paraId="518FBEDD" w14:textId="77777777" w:rsidR="00545805" w:rsidRDefault="00545805" w:rsidP="00545805"/>
    <w:p w14:paraId="1299F37D" w14:textId="77777777" w:rsidR="00545805" w:rsidRDefault="00545805" w:rsidP="00545805">
      <w:r>
        <w:t>Q3 — Low-volume customers</w:t>
      </w:r>
    </w:p>
    <w:p w14:paraId="371EB5A9" w14:textId="77777777" w:rsidR="00545805" w:rsidRDefault="00545805" w:rsidP="00545805">
      <w:r>
        <w:t>- Visual: Bar chart (horizontal)</w:t>
      </w:r>
    </w:p>
    <w:p w14:paraId="302BF787" w14:textId="77777777" w:rsidR="00545805" w:rsidRDefault="00545805" w:rsidP="00545805">
      <w:r>
        <w:lastRenderedPageBreak/>
        <w:t>- Axis: Customer Name</w:t>
      </w:r>
    </w:p>
    <w:p w14:paraId="21C3B56F" w14:textId="77777777" w:rsidR="00545805" w:rsidRDefault="00545805" w:rsidP="00545805">
      <w:r>
        <w:t>- Values: Sum of Quantity ordered</w:t>
      </w:r>
    </w:p>
    <w:p w14:paraId="6C14306C" w14:textId="77777777" w:rsidR="00545805" w:rsidRDefault="00545805" w:rsidP="00545805">
      <w:r>
        <w:t xml:space="preserve">- Sort: Ascending by Quantity; Top N -&gt; show bottom 10 (use "Show items with value" filter or </w:t>
      </w:r>
      <w:proofErr w:type="spellStart"/>
      <w:r>
        <w:t>TopN</w:t>
      </w:r>
      <w:proofErr w:type="spellEnd"/>
      <w:r>
        <w:t xml:space="preserve"> + ascending)</w:t>
      </w:r>
    </w:p>
    <w:p w14:paraId="5D929BEA" w14:textId="77777777" w:rsidR="00545805" w:rsidRDefault="00545805" w:rsidP="00545805">
      <w:r>
        <w:t>- Title: "Bottom 10 Customers by Total Quantity"</w:t>
      </w:r>
    </w:p>
    <w:p w14:paraId="5C744370" w14:textId="77777777" w:rsidR="00545805" w:rsidRDefault="00545805" w:rsidP="00545805"/>
    <w:p w14:paraId="734BFAF3" w14:textId="77777777" w:rsidR="00545805" w:rsidRDefault="00545805" w:rsidP="00545805">
      <w:r>
        <w:t>Q4 — Ship mode mix by product sub-category</w:t>
      </w:r>
    </w:p>
    <w:p w14:paraId="44E71F42" w14:textId="77777777" w:rsidR="00545805" w:rsidRDefault="00545805" w:rsidP="00545805">
      <w:r>
        <w:t>- Visual: 100% stacked bar chart</w:t>
      </w:r>
    </w:p>
    <w:p w14:paraId="71A6FEDD" w14:textId="77777777" w:rsidR="00545805" w:rsidRDefault="00545805" w:rsidP="00545805">
      <w:r>
        <w:t>- Axis: Product Sub-Category</w:t>
      </w:r>
    </w:p>
    <w:p w14:paraId="2E8C66F6" w14:textId="77777777" w:rsidR="00545805" w:rsidRDefault="00545805" w:rsidP="00545805">
      <w:r>
        <w:t>- Legend: Ship Mode</w:t>
      </w:r>
    </w:p>
    <w:p w14:paraId="5B56BCD0" w14:textId="77777777" w:rsidR="00545805" w:rsidRDefault="00545805" w:rsidP="00545805">
      <w:r>
        <w:t>- Values: Count of Order ID</w:t>
      </w:r>
    </w:p>
    <w:p w14:paraId="29966269" w14:textId="77777777" w:rsidR="00545805" w:rsidRDefault="00545805" w:rsidP="00545805">
      <w:r>
        <w:t>- Title: "Shipping Mode Mix by Product Sub-Category"</w:t>
      </w:r>
    </w:p>
    <w:p w14:paraId="094A30BD" w14:textId="77777777" w:rsidR="00545805" w:rsidRDefault="00545805" w:rsidP="00545805"/>
    <w:p w14:paraId="7E3C66EC" w14:textId="77777777" w:rsidR="00545805" w:rsidRDefault="00545805" w:rsidP="00545805">
      <w:r>
        <w:t>Dashboard Page</w:t>
      </w:r>
    </w:p>
    <w:p w14:paraId="6E4568A3" w14:textId="77777777" w:rsidR="00545805" w:rsidRDefault="00545805" w:rsidP="00545805">
      <w:r>
        <w:t>- Place all four visuals in a 2x2 grid</w:t>
      </w:r>
    </w:p>
    <w:p w14:paraId="77CC2D9F" w14:textId="77777777" w:rsidR="00545805" w:rsidRDefault="00545805" w:rsidP="00545805">
      <w:r>
        <w:t>- Add slicers (</w:t>
      </w:r>
      <w:proofErr w:type="spellStart"/>
      <w:r>
        <w:t>YearMonth</w:t>
      </w:r>
      <w:proofErr w:type="spellEnd"/>
      <w:r>
        <w:t>, Region, Product Category, Country) and link to all visuals (Sync slicers -&gt; All pages or this page)</w:t>
      </w:r>
    </w:p>
    <w:p w14:paraId="6EFF2911" w14:textId="77777777" w:rsidR="00545805" w:rsidRDefault="00545805" w:rsidP="00545805">
      <w:r>
        <w:t>- Add two buttons: "Reset Filters" (Bookmark -&gt; Data) and "Show All Regions" (clears Region slicer)</w:t>
      </w:r>
    </w:p>
    <w:p w14:paraId="40C6FEB4" w14:textId="4DD75834" w:rsidR="00545805" w:rsidRDefault="00545805" w:rsidP="00545805">
      <w:r>
        <w:t xml:space="preserve">- Background: light neutral; consistent fonts; data labels on </w:t>
      </w:r>
      <w:proofErr w:type="gramStart"/>
      <w:r>
        <w:t>where</w:t>
      </w:r>
      <w:proofErr w:type="gramEnd"/>
      <w:r>
        <w:t xml:space="preserve"> useful</w:t>
      </w:r>
    </w:p>
    <w:p w14:paraId="602EACF8" w14:textId="77777777" w:rsidR="00544EC9" w:rsidRDefault="00544EC9"/>
    <w:p w14:paraId="79AE9595" w14:textId="77777777" w:rsidR="00544EC9" w:rsidRDefault="00000000">
      <w:pPr>
        <w:pStyle w:val="Heading2"/>
      </w:pPr>
      <w:r>
        <w:t>CEO Question 1</w:t>
      </w:r>
    </w:p>
    <w:p w14:paraId="39AD801F" w14:textId="77777777" w:rsidR="00544EC9" w:rsidRDefault="00000000">
      <w:r>
        <w:t>How much sales do we generate in Canada and in the United States?</w:t>
      </w:r>
    </w:p>
    <w:p w14:paraId="5018FD01" w14:textId="77777777" w:rsidR="00544EC9" w:rsidRDefault="00000000">
      <w:r>
        <w:rPr>
          <w:noProof/>
        </w:rPr>
        <w:lastRenderedPageBreak/>
        <w:drawing>
          <wp:inline distT="0" distB="0" distL="0" distR="0" wp14:anchorId="23B2C7BC" wp14:editId="1CA53F61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sales_count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DDBC" w14:textId="77777777" w:rsidR="00544EC9" w:rsidRDefault="00000000">
      <w:r>
        <w:t>The What: Canada $240,438; US $1,454,904.</w:t>
      </w:r>
    </w:p>
    <w:p w14:paraId="747D7559" w14:textId="77777777" w:rsidR="00544EC9" w:rsidRDefault="00000000">
      <w:r>
        <w:t>So What: The U.S. is the larger market by absolute sales; allocate resources accordingly while nurturing Canada for balanced growth.</w:t>
      </w:r>
    </w:p>
    <w:p w14:paraId="0C0BC16F" w14:textId="77777777" w:rsidR="00544EC9" w:rsidRDefault="00000000">
      <w:r>
        <w:t>Now What: Reallocate ~10–15% more marketing &amp; inventory toward the U.S. growth categories; pilot targeted promotions in Canada.</w:t>
      </w:r>
    </w:p>
    <w:p w14:paraId="3A087A98" w14:textId="77777777" w:rsidR="00544EC9" w:rsidRDefault="00000000">
      <w:r>
        <w:t>How to Implement: Set monthly ROI reviews with country KPIs and codified reallocation rules in planning.</w:t>
      </w:r>
    </w:p>
    <w:p w14:paraId="7253E6B1" w14:textId="77777777" w:rsidR="00544EC9" w:rsidRDefault="00000000">
      <w:r>
        <w:br w:type="page"/>
      </w:r>
    </w:p>
    <w:p w14:paraId="17C60D76" w14:textId="77777777" w:rsidR="00544EC9" w:rsidRDefault="00000000">
      <w:pPr>
        <w:pStyle w:val="Heading2"/>
      </w:pPr>
      <w:r>
        <w:lastRenderedPageBreak/>
        <w:t>CEO Question 2</w:t>
      </w:r>
    </w:p>
    <w:p w14:paraId="23FF36C5" w14:textId="77777777" w:rsidR="00544EC9" w:rsidRDefault="00000000">
      <w:r>
        <w:t>How much sales and contribution margin are we generating in each region over time?</w:t>
      </w:r>
    </w:p>
    <w:p w14:paraId="10E4E14F" w14:textId="77777777" w:rsidR="00544EC9" w:rsidRDefault="00000000">
      <w:r>
        <w:rPr>
          <w:noProof/>
        </w:rPr>
        <w:drawing>
          <wp:inline distT="0" distB="0" distL="0" distR="0" wp14:anchorId="0A7D3C0A" wp14:editId="01751045">
            <wp:extent cx="548640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sales_cm_region_ti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60F3" w14:textId="77777777" w:rsidR="00544EC9" w:rsidRDefault="00000000">
      <w:r>
        <w:t>The What: Sales and contribution margin trend together across regions; West and East are strongest with clear seasonal peaks.</w:t>
      </w:r>
    </w:p>
    <w:p w14:paraId="38282E88" w14:textId="77777777" w:rsidR="00544EC9" w:rsidRDefault="00000000">
      <w:r>
        <w:t>So What: Staffing, inventory, and promotions should follow regional seasonality and focus on CM uplift, not only revenue.</w:t>
      </w:r>
    </w:p>
    <w:p w14:paraId="788DF297" w14:textId="77777777" w:rsidR="00544EC9" w:rsidRDefault="00000000">
      <w:r>
        <w:t>Now What: Build a rolling 3‑month forecast by region, linking promotions to CM targets and expected uplift.</w:t>
      </w:r>
    </w:p>
    <w:p w14:paraId="78A08D3A" w14:textId="77777777" w:rsidR="00544EC9" w:rsidRDefault="00000000">
      <w:r>
        <w:t>How to Implement: Create a Power BI forecast page with region slicers and monthly CM targets monitored at month‑end.</w:t>
      </w:r>
    </w:p>
    <w:p w14:paraId="4256EC5F" w14:textId="77777777" w:rsidR="00544EC9" w:rsidRDefault="00000000">
      <w:r>
        <w:br w:type="page"/>
      </w:r>
    </w:p>
    <w:p w14:paraId="1BB6CD8F" w14:textId="77777777" w:rsidR="00544EC9" w:rsidRDefault="00000000">
      <w:pPr>
        <w:pStyle w:val="Heading2"/>
      </w:pPr>
      <w:r>
        <w:lastRenderedPageBreak/>
        <w:t>CEO Question 3</w:t>
      </w:r>
    </w:p>
    <w:p w14:paraId="4EF8A0A5" w14:textId="77777777" w:rsidR="00544EC9" w:rsidRDefault="00000000">
      <w:r>
        <w:t>Who are our low-volume customers?</w:t>
      </w:r>
    </w:p>
    <w:p w14:paraId="3337AE89" w14:textId="77777777" w:rsidR="00544EC9" w:rsidRDefault="00000000">
      <w:r>
        <w:rPr>
          <w:noProof/>
        </w:rPr>
        <w:drawing>
          <wp:inline distT="0" distB="0" distL="0" distR="0" wp14:anchorId="02FDE93B" wp14:editId="61E93ED2">
            <wp:extent cx="548640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low_volume_custom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9A61" w14:textId="77777777" w:rsidR="00544EC9" w:rsidRDefault="00000000">
      <w:r>
        <w:t>The What: Bottom 10 customers by total quantity — Edna Thomas (1); Curtis O'Connell (1); Vanessa Winstead (1); Steve O'Brien (1); Neil Hogan (1); Catherine Mullins (1); Benjamin Chan (1); Phillip Pollard (1); Malcolm Floyd (1); Earl Buck (1).</w:t>
      </w:r>
    </w:p>
    <w:p w14:paraId="0F426890" w14:textId="77777777" w:rsidR="00544EC9" w:rsidRDefault="00000000">
      <w:r>
        <w:t>So What: These accounts contribute minimal volume; direct sales effort selectively to upsell-ready ones and move the rest to light-touch.</w:t>
      </w:r>
    </w:p>
    <w:p w14:paraId="01B21064" w14:textId="77777777" w:rsidR="00544EC9" w:rsidRDefault="00000000">
      <w:r>
        <w:t>Now What: Split into (a) growth‑potential segment for cross‑sell and (b) maintain segment on a low‑touch cadence; assign owners.</w:t>
      </w:r>
    </w:p>
    <w:p w14:paraId="272B8906" w14:textId="77777777" w:rsidR="00544EC9" w:rsidRDefault="00000000">
      <w:r>
        <w:t>How to Implement: Run a 4‑email + SDR follow‑up sequence for growth segment; newsletter‑only for others; track 90‑day lift.</w:t>
      </w:r>
    </w:p>
    <w:p w14:paraId="4C34639A" w14:textId="77777777" w:rsidR="00544EC9" w:rsidRDefault="00000000">
      <w:r>
        <w:br w:type="page"/>
      </w:r>
    </w:p>
    <w:p w14:paraId="10DDF32C" w14:textId="77777777" w:rsidR="00544EC9" w:rsidRDefault="00000000">
      <w:pPr>
        <w:pStyle w:val="Heading2"/>
      </w:pPr>
      <w:r>
        <w:lastRenderedPageBreak/>
        <w:t>CEO Question 4</w:t>
      </w:r>
    </w:p>
    <w:p w14:paraId="2DC6ABDD" w14:textId="77777777" w:rsidR="00544EC9" w:rsidRDefault="00000000">
      <w:r>
        <w:t>What is the mix of shipping modes used per product sub‑category?</w:t>
      </w:r>
    </w:p>
    <w:p w14:paraId="39BBFEB3" w14:textId="77777777" w:rsidR="00544EC9" w:rsidRDefault="00000000">
      <w:r>
        <w:rPr>
          <w:noProof/>
        </w:rPr>
        <w:drawing>
          <wp:inline distT="0" distB="0" distL="0" distR="0" wp14:anchorId="4C1BE114" wp14:editId="6496A53D">
            <wp:extent cx="548640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shipping_m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E274" w14:textId="77777777" w:rsidR="00544EC9" w:rsidRDefault="00000000">
      <w:r>
        <w:t>The What: Dominant ship mode by sub‑category — Appliances: Regular Air (70%); Binders and Binder Accessories: Regular Air (83%); Bookcases: Delivery Truck (100%); Chairs &amp; Chairmats: Delivery Truck (97%); Computer Peripherals: Regular Air (76%); Copiers and Fax: Regular Air (50%); Envelopes: Regular Air (89%); Labels: Regular Air (87%); Office Furnishings: Regular Air (78%); Office Machines: Delivery Truck (72%); Paper: Regular Air (77%); Pens &amp; Art Supplies: Regular Air (82%); Rubber Bands: Regular Air (73%); Scissors, Rulers and Trimmers: Regular Air (68%); Storage &amp; Organization: Regular Air (78%); Tables: Delivery Truck (95%); Telephones and Communication: Regular Air (73%).</w:t>
      </w:r>
    </w:p>
    <w:p w14:paraId="7ACA7CA4" w14:textId="77777777" w:rsidR="00544EC9" w:rsidRDefault="00000000">
      <w:r>
        <w:t>So What: Mode preference varies by product type; right‑size service levels to reduce cost and maintain delivery speed.</w:t>
      </w:r>
    </w:p>
    <w:p w14:paraId="451C8D33" w14:textId="77777777" w:rsidR="00544EC9" w:rsidRDefault="00000000">
      <w:r>
        <w:t>Now What: Align carrier contracts to actual usage and pilot mode downgrades where service is over‑specified.</w:t>
      </w:r>
    </w:p>
    <w:p w14:paraId="7361AD79" w14:textId="77777777" w:rsidR="00544EC9" w:rsidRDefault="00000000">
      <w:r>
        <w:t>How to Implement: Set mode‑mix targets by sub‑category; track monthly variance and trigger reviews when deviation exceeds 5pp.</w:t>
      </w:r>
    </w:p>
    <w:p w14:paraId="0548F3E5" w14:textId="77777777" w:rsidR="00544EC9" w:rsidRDefault="00000000">
      <w:r>
        <w:br w:type="page"/>
      </w:r>
    </w:p>
    <w:p w14:paraId="5AC1521C" w14:textId="77777777" w:rsidR="00544EC9" w:rsidRDefault="00000000">
      <w:pPr>
        <w:pStyle w:val="Heading2"/>
      </w:pPr>
      <w:r>
        <w:lastRenderedPageBreak/>
        <w:t>Dashboard</w:t>
      </w:r>
    </w:p>
    <w:p w14:paraId="4577E5AC" w14:textId="77777777" w:rsidR="00544EC9" w:rsidRDefault="00000000">
      <w:pPr>
        <w:jc w:val="center"/>
      </w:pPr>
      <w:r>
        <w:rPr>
          <w:noProof/>
        </w:rPr>
        <w:drawing>
          <wp:inline distT="0" distB="0" distL="0" distR="0" wp14:anchorId="024E015C" wp14:editId="0596E4FE">
            <wp:extent cx="5943600" cy="3566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E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337266">
    <w:abstractNumId w:val="8"/>
  </w:num>
  <w:num w:numId="2" w16cid:durableId="1068378015">
    <w:abstractNumId w:val="6"/>
  </w:num>
  <w:num w:numId="3" w16cid:durableId="556402366">
    <w:abstractNumId w:val="5"/>
  </w:num>
  <w:num w:numId="4" w16cid:durableId="74087787">
    <w:abstractNumId w:val="4"/>
  </w:num>
  <w:num w:numId="5" w16cid:durableId="756557160">
    <w:abstractNumId w:val="7"/>
  </w:num>
  <w:num w:numId="6" w16cid:durableId="381294379">
    <w:abstractNumId w:val="3"/>
  </w:num>
  <w:num w:numId="7" w16cid:durableId="1083334222">
    <w:abstractNumId w:val="2"/>
  </w:num>
  <w:num w:numId="8" w16cid:durableId="1075010622">
    <w:abstractNumId w:val="1"/>
  </w:num>
  <w:num w:numId="9" w16cid:durableId="206274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0F1"/>
    <w:rsid w:val="00034616"/>
    <w:rsid w:val="0006063C"/>
    <w:rsid w:val="0015074B"/>
    <w:rsid w:val="0029639D"/>
    <w:rsid w:val="00326F90"/>
    <w:rsid w:val="00544EC9"/>
    <w:rsid w:val="00545805"/>
    <w:rsid w:val="00583DFD"/>
    <w:rsid w:val="00AA1D8D"/>
    <w:rsid w:val="00B47730"/>
    <w:rsid w:val="00CB0664"/>
    <w:rsid w:val="00ED55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103DF"/>
  <w14:defaultImageDpi w14:val="300"/>
  <w15:docId w15:val="{86137FE3-9A95-B84C-9967-A494B373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USERAS</cp:lastModifiedBy>
  <cp:revision>3</cp:revision>
  <dcterms:created xsi:type="dcterms:W3CDTF">2025-11-03T20:46:00Z</dcterms:created>
  <dcterms:modified xsi:type="dcterms:W3CDTF">2026-10-14T02:26:00Z</dcterms:modified>
  <cp:category/>
</cp:coreProperties>
</file>